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51AC" w14:textId="77777777" w:rsidR="00AF6C0E" w:rsidRPr="00D204D2" w:rsidRDefault="00AF6C0E" w:rsidP="00026328">
      <w:pPr>
        <w:spacing w:after="0" w:line="240" w:lineRule="auto"/>
        <w:ind w:left="270" w:right="-90" w:firstLine="720"/>
        <w:jc w:val="both"/>
        <w:rPr>
          <w:rFonts w:ascii="Arial" w:eastAsia="MS Mincho" w:hAnsi="Arial" w:cs="Arial"/>
          <w:b/>
          <w:bCs/>
          <w:sz w:val="24"/>
          <w:szCs w:val="20"/>
          <w:lang w:val="es-ES"/>
        </w:rPr>
      </w:pPr>
    </w:p>
    <w:p w14:paraId="0FED121F" w14:textId="77777777" w:rsidR="00AF6C0E" w:rsidRPr="00AF6C0E" w:rsidRDefault="00203E5B" w:rsidP="00026328">
      <w:pPr>
        <w:tabs>
          <w:tab w:val="left" w:pos="4812"/>
        </w:tabs>
        <w:spacing w:after="0" w:line="240" w:lineRule="auto"/>
        <w:ind w:left="270" w:right="-90"/>
        <w:jc w:val="both"/>
        <w:rPr>
          <w:rFonts w:ascii="Arial" w:eastAsia="MS Mincho" w:hAnsi="Arial" w:cs="Arial"/>
          <w:noProof/>
          <w:color w:val="0000FF"/>
          <w:sz w:val="24"/>
          <w:szCs w:val="20"/>
        </w:rPr>
      </w:pPr>
      <w:r w:rsidRPr="00AF6C0E">
        <w:rPr>
          <w:rFonts w:ascii="Arial" w:eastAsia="MS Mincho" w:hAnsi="Arial" w:cs="Arial"/>
          <w:noProof/>
          <w:color w:val="0000FF"/>
          <w:sz w:val="24"/>
          <w:szCs w:val="20"/>
        </w:rPr>
        <w:drawing>
          <wp:anchor distT="0" distB="0" distL="114300" distR="114300" simplePos="0" relativeHeight="251663360" behindDoc="0" locked="0" layoutInCell="1" allowOverlap="1" wp14:anchorId="7A6D7327" wp14:editId="53E7A37E">
            <wp:simplePos x="0" y="0"/>
            <wp:positionH relativeFrom="column">
              <wp:posOffset>4861560</wp:posOffset>
            </wp:positionH>
            <wp:positionV relativeFrom="paragraph">
              <wp:posOffset>65405</wp:posOffset>
            </wp:positionV>
            <wp:extent cx="1143000" cy="1074420"/>
            <wp:effectExtent l="0" t="0" r="0" b="0"/>
            <wp:wrapSquare wrapText="bothSides"/>
            <wp:docPr id="2" name="Picture 9" descr="Logo--kuvendi-komuna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kuvendi-komunal-color"/>
                    <pic:cNvPicPr>
                      <a:picLocks noChangeAspect="1" noChangeArrowheads="1"/>
                    </pic:cNvPicPr>
                  </pic:nvPicPr>
                  <pic:blipFill>
                    <a:blip r:embed="rId8" cstate="print"/>
                    <a:srcRect/>
                    <a:stretch>
                      <a:fillRect/>
                    </a:stretch>
                  </pic:blipFill>
                  <pic:spPr bwMode="auto">
                    <a:xfrm>
                      <a:off x="0" y="0"/>
                      <a:ext cx="1143000" cy="1074420"/>
                    </a:xfrm>
                    <a:prstGeom prst="rect">
                      <a:avLst/>
                    </a:prstGeom>
                    <a:noFill/>
                    <a:ln w="9525">
                      <a:noFill/>
                      <a:miter lim="800000"/>
                      <a:headEnd/>
                      <a:tailEnd/>
                    </a:ln>
                  </pic:spPr>
                </pic:pic>
              </a:graphicData>
            </a:graphic>
            <wp14:sizeRelV relativeFrom="margin">
              <wp14:pctHeight>0</wp14:pctHeight>
            </wp14:sizeRelV>
          </wp:anchor>
        </w:drawing>
      </w:r>
      <w:r w:rsidR="00AF6C0E" w:rsidRPr="00AF6C0E">
        <w:rPr>
          <w:rFonts w:ascii="Arial" w:eastAsia="MS Mincho" w:hAnsi="Arial" w:cs="Arial"/>
          <w:noProof/>
          <w:color w:val="0000FF"/>
          <w:sz w:val="24"/>
          <w:szCs w:val="20"/>
        </w:rPr>
        <w:drawing>
          <wp:anchor distT="0" distB="0" distL="114300" distR="114300" simplePos="0" relativeHeight="251660288" behindDoc="0" locked="0" layoutInCell="1" allowOverlap="1" wp14:anchorId="7877EA38" wp14:editId="2B615131">
            <wp:simplePos x="0" y="0"/>
            <wp:positionH relativeFrom="column">
              <wp:posOffset>394970</wp:posOffset>
            </wp:positionH>
            <wp:positionV relativeFrom="paragraph">
              <wp:posOffset>126365</wp:posOffset>
            </wp:positionV>
            <wp:extent cx="1098550" cy="1028700"/>
            <wp:effectExtent l="0" t="0" r="0" b="0"/>
            <wp:wrapNone/>
            <wp:docPr id="1" name="Picture 1"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ere2"/>
                    <pic:cNvPicPr>
                      <a:picLocks noChangeAspect="1" noChangeArrowheads="1"/>
                    </pic:cNvPicPr>
                  </pic:nvPicPr>
                  <pic:blipFill>
                    <a:blip r:embed="rId9" cstate="print"/>
                    <a:srcRect/>
                    <a:stretch>
                      <a:fillRect/>
                    </a:stretch>
                  </pic:blipFill>
                  <pic:spPr bwMode="auto">
                    <a:xfrm>
                      <a:off x="0" y="0"/>
                      <a:ext cx="1098550" cy="1028700"/>
                    </a:xfrm>
                    <a:prstGeom prst="rect">
                      <a:avLst/>
                    </a:prstGeom>
                    <a:noFill/>
                  </pic:spPr>
                </pic:pic>
              </a:graphicData>
            </a:graphic>
          </wp:anchor>
        </w:drawing>
      </w:r>
      <w:r w:rsidR="00026328">
        <w:rPr>
          <w:rFonts w:ascii="Arial" w:eastAsia="MS Mincho" w:hAnsi="Arial" w:cs="Arial"/>
          <w:noProof/>
          <w:color w:val="0000FF"/>
          <w:sz w:val="24"/>
          <w:szCs w:val="20"/>
        </w:rPr>
        <w:tab/>
      </w:r>
    </w:p>
    <w:p w14:paraId="454E6C13" w14:textId="4702167D" w:rsidR="00AF6C0E" w:rsidRDefault="00AF6C0E" w:rsidP="00E13F5B">
      <w:pPr>
        <w:tabs>
          <w:tab w:val="left" w:pos="8031"/>
        </w:tabs>
        <w:spacing w:after="0" w:line="240" w:lineRule="auto"/>
        <w:ind w:right="-90"/>
        <w:jc w:val="both"/>
        <w:rPr>
          <w:rFonts w:ascii="Arial" w:eastAsia="MS Mincho" w:hAnsi="Arial" w:cs="Arial"/>
          <w:noProof/>
          <w:color w:val="0000FF"/>
          <w:sz w:val="24"/>
          <w:szCs w:val="20"/>
        </w:rPr>
      </w:pPr>
    </w:p>
    <w:p w14:paraId="5BB122DC" w14:textId="77777777" w:rsidR="00E13F5B" w:rsidRDefault="00E13F5B" w:rsidP="00E13F5B">
      <w:pPr>
        <w:tabs>
          <w:tab w:val="left" w:pos="8031"/>
        </w:tabs>
        <w:spacing w:after="0" w:line="240" w:lineRule="auto"/>
        <w:ind w:right="-90"/>
        <w:jc w:val="both"/>
        <w:rPr>
          <w:rFonts w:ascii="Arial" w:eastAsia="MS Mincho" w:hAnsi="Arial" w:cs="Arial"/>
          <w:noProof/>
          <w:color w:val="0000FF"/>
          <w:sz w:val="24"/>
          <w:szCs w:val="20"/>
        </w:rPr>
      </w:pPr>
    </w:p>
    <w:p w14:paraId="6ACEC054" w14:textId="77777777" w:rsidR="00E13F5B" w:rsidRDefault="00E13F5B" w:rsidP="00E13F5B">
      <w:pPr>
        <w:tabs>
          <w:tab w:val="left" w:pos="8031"/>
        </w:tabs>
        <w:spacing w:after="0" w:line="240" w:lineRule="auto"/>
        <w:ind w:right="-90"/>
        <w:jc w:val="both"/>
        <w:rPr>
          <w:rFonts w:ascii="Arial" w:eastAsia="MS Mincho" w:hAnsi="Arial" w:cs="Arial"/>
          <w:noProof/>
          <w:color w:val="0000FF"/>
          <w:sz w:val="24"/>
          <w:szCs w:val="20"/>
        </w:rPr>
      </w:pPr>
    </w:p>
    <w:p w14:paraId="7C20ACCD" w14:textId="77777777" w:rsidR="00E13F5B" w:rsidRDefault="00E13F5B" w:rsidP="00E13F5B">
      <w:pPr>
        <w:tabs>
          <w:tab w:val="left" w:pos="8031"/>
        </w:tabs>
        <w:spacing w:after="0" w:line="240" w:lineRule="auto"/>
        <w:ind w:right="-90"/>
        <w:jc w:val="both"/>
        <w:rPr>
          <w:rFonts w:ascii="Arial" w:eastAsia="MS Mincho" w:hAnsi="Arial" w:cs="Arial"/>
          <w:noProof/>
          <w:color w:val="0000FF"/>
          <w:sz w:val="24"/>
          <w:szCs w:val="20"/>
        </w:rPr>
      </w:pPr>
    </w:p>
    <w:p w14:paraId="60A53B0A" w14:textId="77777777" w:rsidR="00E13F5B" w:rsidRPr="00BC6A72" w:rsidRDefault="00E13F5B" w:rsidP="00E13F5B">
      <w:pPr>
        <w:tabs>
          <w:tab w:val="left" w:pos="8031"/>
        </w:tabs>
        <w:spacing w:after="0" w:line="240" w:lineRule="auto"/>
        <w:ind w:right="-90"/>
        <w:jc w:val="both"/>
        <w:rPr>
          <w:rFonts w:ascii="Arial" w:eastAsia="MS Mincho" w:hAnsi="Arial" w:cs="Arial"/>
          <w:noProof/>
          <w:color w:val="0000FF"/>
          <w:sz w:val="24"/>
          <w:szCs w:val="20"/>
        </w:rPr>
      </w:pPr>
    </w:p>
    <w:p w14:paraId="6C94F8DB" w14:textId="77777777" w:rsidR="00AF6C0E" w:rsidRPr="00AF6C0E" w:rsidRDefault="00AF6C0E" w:rsidP="00AF6C0E">
      <w:pPr>
        <w:spacing w:after="0" w:line="240" w:lineRule="auto"/>
        <w:ind w:left="270" w:right="-90"/>
        <w:jc w:val="both"/>
        <w:rPr>
          <w:rFonts w:ascii="Arial" w:eastAsia="MS Mincho" w:hAnsi="Arial" w:cs="Arial"/>
          <w:b/>
          <w:bCs/>
          <w:sz w:val="24"/>
          <w:szCs w:val="20"/>
          <w:lang w:val="es-ES"/>
        </w:rPr>
      </w:pPr>
    </w:p>
    <w:p w14:paraId="2A1BCF3D" w14:textId="77777777" w:rsidR="00AF6C0E" w:rsidRPr="00AF6C0E" w:rsidRDefault="00AF6C0E" w:rsidP="00AF6C0E">
      <w:pPr>
        <w:spacing w:after="0" w:line="240" w:lineRule="auto"/>
        <w:jc w:val="both"/>
        <w:rPr>
          <w:rFonts w:ascii="Arial" w:eastAsia="MS Mincho" w:hAnsi="Arial" w:cs="Arial"/>
          <w:b/>
          <w:bCs/>
          <w:sz w:val="24"/>
          <w:szCs w:val="20"/>
          <w:lang w:val="es-ES"/>
        </w:rPr>
      </w:pPr>
    </w:p>
    <w:p w14:paraId="07EA1D5F" w14:textId="597D01F1" w:rsidR="00AF6C0E" w:rsidRPr="00203E5B" w:rsidRDefault="00AF6C0E" w:rsidP="00AF6C0E">
      <w:pPr>
        <w:tabs>
          <w:tab w:val="center" w:pos="5130"/>
        </w:tabs>
        <w:spacing w:after="0" w:line="240" w:lineRule="auto"/>
        <w:jc w:val="both"/>
        <w:rPr>
          <w:rFonts w:ascii="Arial" w:eastAsia="MS Mincho" w:hAnsi="Arial" w:cs="Arial"/>
          <w:b/>
          <w:bCs/>
          <w:lang w:val="es-ES"/>
        </w:rPr>
      </w:pPr>
      <w:r w:rsidRPr="00203E5B">
        <w:rPr>
          <w:rFonts w:ascii="Arial" w:eastAsia="MS Mincho" w:hAnsi="Arial" w:cs="Arial"/>
          <w:b/>
          <w:bCs/>
          <w:lang w:val="es-ES"/>
        </w:rPr>
        <w:t xml:space="preserve">Republika e </w:t>
      </w:r>
      <w:proofErr w:type="spellStart"/>
      <w:r w:rsidRPr="00203E5B">
        <w:rPr>
          <w:rFonts w:ascii="Arial" w:eastAsia="MS Mincho" w:hAnsi="Arial" w:cs="Arial"/>
          <w:b/>
          <w:bCs/>
          <w:lang w:val="es-ES"/>
        </w:rPr>
        <w:t>Kosovës</w:t>
      </w:r>
      <w:proofErr w:type="spellEnd"/>
      <w:r w:rsidRPr="00203E5B">
        <w:rPr>
          <w:rFonts w:ascii="Arial" w:eastAsia="MS Mincho" w:hAnsi="Arial" w:cs="Arial"/>
          <w:b/>
          <w:bCs/>
          <w:lang w:val="es-ES"/>
        </w:rPr>
        <w:tab/>
      </w:r>
      <w:r w:rsidR="00960C40" w:rsidRPr="00203E5B">
        <w:rPr>
          <w:rFonts w:ascii="Arial" w:eastAsia="MS Mincho" w:hAnsi="Arial" w:cs="Arial"/>
          <w:b/>
          <w:bCs/>
          <w:lang w:val="es-ES"/>
        </w:rPr>
        <w:t xml:space="preserve">                                             </w:t>
      </w:r>
      <w:r w:rsidR="00203E5B">
        <w:rPr>
          <w:rFonts w:ascii="Arial" w:eastAsia="MS Mincho" w:hAnsi="Arial" w:cs="Arial"/>
          <w:b/>
          <w:bCs/>
          <w:lang w:val="es-ES"/>
        </w:rPr>
        <w:t xml:space="preserve">                               </w:t>
      </w:r>
      <w:proofErr w:type="spellStart"/>
      <w:r w:rsidRPr="00203E5B">
        <w:rPr>
          <w:rFonts w:ascii="Arial" w:eastAsia="MS Mincho" w:hAnsi="Arial" w:cs="Arial"/>
          <w:b/>
          <w:bCs/>
          <w:lang w:val="es-ES"/>
        </w:rPr>
        <w:t>Kuvendi</w:t>
      </w:r>
      <w:proofErr w:type="spellEnd"/>
      <w:r w:rsidR="00203E5B">
        <w:rPr>
          <w:rFonts w:ascii="Arial" w:eastAsia="MS Mincho" w:hAnsi="Arial" w:cs="Arial"/>
          <w:b/>
          <w:bCs/>
          <w:lang w:val="es-ES"/>
        </w:rPr>
        <w:t xml:space="preserve"> </w:t>
      </w:r>
      <w:proofErr w:type="spellStart"/>
      <w:r w:rsidRPr="00203E5B">
        <w:rPr>
          <w:rFonts w:ascii="Arial" w:eastAsia="MS Mincho" w:hAnsi="Arial" w:cs="Arial"/>
          <w:b/>
          <w:bCs/>
          <w:lang w:val="es-ES"/>
        </w:rPr>
        <w:t>Komunal</w:t>
      </w:r>
      <w:proofErr w:type="spellEnd"/>
      <w:r w:rsidR="00203E5B">
        <w:rPr>
          <w:rFonts w:ascii="Arial" w:eastAsia="MS Mincho" w:hAnsi="Arial" w:cs="Arial"/>
          <w:b/>
          <w:bCs/>
          <w:lang w:val="es-ES"/>
        </w:rPr>
        <w:t xml:space="preserve"> </w:t>
      </w:r>
      <w:proofErr w:type="spellStart"/>
      <w:r w:rsidR="00203E5B" w:rsidRPr="00203E5B">
        <w:rPr>
          <w:rFonts w:ascii="Arial" w:eastAsia="MS Mincho" w:hAnsi="Arial" w:cs="Arial"/>
          <w:b/>
          <w:bCs/>
          <w:lang w:val="es-ES"/>
        </w:rPr>
        <w:t>Dragash</w:t>
      </w:r>
      <w:proofErr w:type="spellEnd"/>
      <w:r w:rsidR="00203E5B" w:rsidRPr="00203E5B">
        <w:rPr>
          <w:rFonts w:ascii="Arial" w:eastAsia="MS Mincho" w:hAnsi="Arial" w:cs="Arial"/>
          <w:b/>
          <w:bCs/>
          <w:lang w:val="es-ES"/>
        </w:rPr>
        <w:t xml:space="preserve">   </w:t>
      </w:r>
      <w:r w:rsidRPr="00203E5B">
        <w:rPr>
          <w:rFonts w:ascii="Arial" w:eastAsia="MS Mincho" w:hAnsi="Arial" w:cs="Arial"/>
          <w:b/>
          <w:lang w:val="sq-AL"/>
        </w:rPr>
        <w:t xml:space="preserve"> Republika Kosova</w:t>
      </w:r>
      <w:r w:rsidRPr="00203E5B">
        <w:rPr>
          <w:rFonts w:ascii="Arial" w:eastAsia="MS Mincho" w:hAnsi="Arial" w:cs="Arial"/>
          <w:b/>
          <w:lang w:val="sq-AL"/>
        </w:rPr>
        <w:tab/>
        <w:t xml:space="preserve">                                  </w:t>
      </w:r>
      <w:r w:rsidR="00203E5B" w:rsidRPr="00203E5B">
        <w:rPr>
          <w:rFonts w:ascii="Arial" w:eastAsia="MS Mincho" w:hAnsi="Arial" w:cs="Arial"/>
          <w:b/>
          <w:lang w:val="sq-AL"/>
        </w:rPr>
        <w:t xml:space="preserve">                                     </w:t>
      </w:r>
      <w:r w:rsidR="00203E5B">
        <w:rPr>
          <w:rFonts w:ascii="Arial" w:eastAsia="MS Mincho" w:hAnsi="Arial" w:cs="Arial"/>
          <w:b/>
          <w:lang w:val="sq-AL"/>
        </w:rPr>
        <w:t xml:space="preserve">          </w:t>
      </w:r>
      <w:proofErr w:type="spellStart"/>
      <w:proofErr w:type="gramStart"/>
      <w:r w:rsidRPr="00203E5B">
        <w:rPr>
          <w:rFonts w:ascii="Arial" w:eastAsia="MS Mincho" w:hAnsi="Arial" w:cs="Arial"/>
          <w:b/>
          <w:lang w:val="sq-AL"/>
        </w:rPr>
        <w:t>Skupstina</w:t>
      </w:r>
      <w:proofErr w:type="spellEnd"/>
      <w:r w:rsidRPr="00203E5B">
        <w:rPr>
          <w:rFonts w:ascii="Arial" w:eastAsia="MS Mincho" w:hAnsi="Arial" w:cs="Arial"/>
          <w:b/>
          <w:lang w:val="sq-AL"/>
        </w:rPr>
        <w:t xml:space="preserve">  Opstina</w:t>
      </w:r>
      <w:proofErr w:type="gramEnd"/>
      <w:r w:rsidRPr="00203E5B">
        <w:rPr>
          <w:rFonts w:ascii="Arial" w:eastAsia="MS Mincho" w:hAnsi="Arial" w:cs="Arial"/>
          <w:b/>
          <w:lang w:val="sq-AL"/>
        </w:rPr>
        <w:t xml:space="preserve"> Dragas</w:t>
      </w:r>
    </w:p>
    <w:p w14:paraId="3B75808E" w14:textId="1702017A" w:rsidR="00AF6C0E" w:rsidRPr="00203E5B" w:rsidRDefault="00AF6C0E" w:rsidP="00AF6C0E">
      <w:pPr>
        <w:spacing w:after="0" w:line="240" w:lineRule="auto"/>
        <w:jc w:val="both"/>
        <w:rPr>
          <w:rFonts w:ascii="Arial" w:eastAsia="MS Mincho" w:hAnsi="Arial" w:cs="Arial"/>
          <w:b/>
          <w:lang w:val="sq-AL"/>
        </w:rPr>
      </w:pPr>
      <w:proofErr w:type="spellStart"/>
      <w:r w:rsidRPr="00203E5B">
        <w:rPr>
          <w:rFonts w:ascii="Arial" w:eastAsia="MS Mincho" w:hAnsi="Arial" w:cs="Arial"/>
          <w:b/>
          <w:lang w:val="sq-AL"/>
        </w:rPr>
        <w:t>Republic</w:t>
      </w:r>
      <w:proofErr w:type="spellEnd"/>
      <w:r w:rsidRPr="00203E5B">
        <w:rPr>
          <w:rFonts w:ascii="Arial" w:eastAsia="MS Mincho" w:hAnsi="Arial" w:cs="Arial"/>
          <w:b/>
          <w:lang w:val="sq-AL"/>
        </w:rPr>
        <w:t xml:space="preserve"> </w:t>
      </w:r>
      <w:proofErr w:type="spellStart"/>
      <w:r w:rsidRPr="00203E5B">
        <w:rPr>
          <w:rFonts w:ascii="Arial" w:eastAsia="MS Mincho" w:hAnsi="Arial" w:cs="Arial"/>
          <w:b/>
          <w:lang w:val="sq-AL"/>
        </w:rPr>
        <w:t>of</w:t>
      </w:r>
      <w:proofErr w:type="spellEnd"/>
      <w:r w:rsidRPr="00203E5B">
        <w:rPr>
          <w:rFonts w:ascii="Arial" w:eastAsia="MS Mincho" w:hAnsi="Arial" w:cs="Arial"/>
          <w:b/>
          <w:lang w:val="sq-AL"/>
        </w:rPr>
        <w:t xml:space="preserve"> Kosova                                                              </w:t>
      </w:r>
      <w:r w:rsidR="00203E5B" w:rsidRPr="00203E5B">
        <w:rPr>
          <w:rFonts w:ascii="Arial" w:eastAsia="MS Mincho" w:hAnsi="Arial" w:cs="Arial"/>
          <w:b/>
          <w:lang w:val="sq-AL"/>
        </w:rPr>
        <w:t xml:space="preserve">       </w:t>
      </w:r>
      <w:r w:rsidR="00203E5B">
        <w:rPr>
          <w:rFonts w:ascii="Arial" w:eastAsia="MS Mincho" w:hAnsi="Arial" w:cs="Arial"/>
          <w:b/>
          <w:lang w:val="sq-AL"/>
        </w:rPr>
        <w:t xml:space="preserve">         </w:t>
      </w:r>
      <w:r w:rsidR="00E13F5B">
        <w:rPr>
          <w:rFonts w:ascii="Arial" w:eastAsia="MS Mincho" w:hAnsi="Arial" w:cs="Arial"/>
          <w:b/>
          <w:lang w:val="sq-AL"/>
        </w:rPr>
        <w:t xml:space="preserve">    </w:t>
      </w:r>
      <w:proofErr w:type="spellStart"/>
      <w:r w:rsidRPr="00203E5B">
        <w:rPr>
          <w:rFonts w:ascii="Arial" w:eastAsia="MS Mincho" w:hAnsi="Arial" w:cs="Arial"/>
          <w:b/>
          <w:lang w:val="sq-AL"/>
        </w:rPr>
        <w:t>Municipal</w:t>
      </w:r>
      <w:proofErr w:type="spellEnd"/>
      <w:r w:rsidRPr="00203E5B">
        <w:rPr>
          <w:rFonts w:ascii="Arial" w:eastAsia="MS Mincho" w:hAnsi="Arial" w:cs="Arial"/>
          <w:b/>
          <w:lang w:val="sq-AL"/>
        </w:rPr>
        <w:t xml:space="preserve"> </w:t>
      </w:r>
      <w:proofErr w:type="spellStart"/>
      <w:r w:rsidRPr="00203E5B">
        <w:rPr>
          <w:rFonts w:ascii="Arial" w:eastAsia="MS Mincho" w:hAnsi="Arial" w:cs="Arial"/>
          <w:b/>
          <w:lang w:val="sq-AL"/>
        </w:rPr>
        <w:t>Assembly</w:t>
      </w:r>
      <w:proofErr w:type="spellEnd"/>
      <w:r w:rsidRPr="00203E5B">
        <w:rPr>
          <w:rFonts w:ascii="Arial" w:eastAsia="MS Mincho" w:hAnsi="Arial" w:cs="Arial"/>
          <w:b/>
          <w:lang w:val="sq-AL"/>
        </w:rPr>
        <w:t xml:space="preserve"> Dragash</w:t>
      </w:r>
    </w:p>
    <w:p w14:paraId="25D1A686" w14:textId="53EC4E31" w:rsidR="00AF6C0E" w:rsidRPr="00AF6C0E" w:rsidRDefault="00B1390F" w:rsidP="00AF6C0E">
      <w:pPr>
        <w:spacing w:after="0" w:line="240" w:lineRule="auto"/>
        <w:jc w:val="center"/>
        <w:rPr>
          <w:rFonts w:ascii="Times New Roman" w:eastAsia="MS Mincho" w:hAnsi="Times New Roman" w:cs="Times New Roman"/>
          <w:i/>
          <w:sz w:val="24"/>
          <w:szCs w:val="24"/>
          <w:lang w:val="sq-AL"/>
        </w:rPr>
      </w:pPr>
      <w:r>
        <w:rPr>
          <w:rFonts w:ascii="Times New Roman" w:eastAsia="MS Mincho" w:hAnsi="Times New Roman" w:cs="Times New Roman"/>
          <w:i/>
          <w:noProof/>
          <w:sz w:val="24"/>
          <w:szCs w:val="24"/>
        </w:rPr>
        <mc:AlternateContent>
          <mc:Choice Requires="wps">
            <w:drawing>
              <wp:anchor distT="4294967295" distB="4294967295" distL="114300" distR="114300" simplePos="0" relativeHeight="251659264" behindDoc="0" locked="0" layoutInCell="1" allowOverlap="1" wp14:anchorId="4F749F8A" wp14:editId="4AA5C110">
                <wp:simplePos x="0" y="0"/>
                <wp:positionH relativeFrom="column">
                  <wp:posOffset>79375</wp:posOffset>
                </wp:positionH>
                <wp:positionV relativeFrom="paragraph">
                  <wp:posOffset>38099</wp:posOffset>
                </wp:positionV>
                <wp:extent cx="6286500" cy="0"/>
                <wp:effectExtent l="0" t="1905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4A9B7"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pt,3pt" to="501.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" strokeweight="2.25pt"/>
            </w:pict>
          </mc:Fallback>
        </mc:AlternateContent>
      </w:r>
    </w:p>
    <w:p w14:paraId="76EE1B79" w14:textId="77777777" w:rsidR="00AF6C0E" w:rsidRPr="00AF6C0E" w:rsidRDefault="00AF6C0E" w:rsidP="00AF6C0E">
      <w:pPr>
        <w:spacing w:after="0" w:line="240" w:lineRule="auto"/>
        <w:jc w:val="center"/>
        <w:rPr>
          <w:rFonts w:ascii="Times New Roman" w:eastAsia="MS Mincho" w:hAnsi="Times New Roman" w:cs="Times New Roman"/>
          <w:sz w:val="24"/>
          <w:szCs w:val="24"/>
          <w:lang w:val="sq-AL"/>
        </w:rPr>
      </w:pPr>
    </w:p>
    <w:p w14:paraId="27A0E506" w14:textId="77777777" w:rsidR="00AF6C0E" w:rsidRPr="00AF6C0E" w:rsidRDefault="00AF6C0E" w:rsidP="00AF6C0E">
      <w:pPr>
        <w:spacing w:after="0" w:line="240" w:lineRule="auto"/>
        <w:jc w:val="center"/>
        <w:rPr>
          <w:rFonts w:ascii="Times New Roman" w:eastAsia="MS Mincho" w:hAnsi="Times New Roman" w:cs="Times New Roman"/>
          <w:sz w:val="24"/>
          <w:szCs w:val="24"/>
          <w:lang w:val="sq-AL"/>
        </w:rPr>
      </w:pPr>
    </w:p>
    <w:p w14:paraId="1EE4B699" w14:textId="77777777" w:rsidR="00AF6C0E" w:rsidRPr="00AF6C0E" w:rsidRDefault="00AF6C0E" w:rsidP="00AF6C0E">
      <w:pPr>
        <w:spacing w:after="0" w:line="240" w:lineRule="auto"/>
        <w:rPr>
          <w:rFonts w:ascii="Arial" w:eastAsia="MS Mincho" w:hAnsi="Arial" w:cs="Arial"/>
          <w:sz w:val="24"/>
          <w:szCs w:val="24"/>
          <w:lang w:val="sq-AL"/>
        </w:rPr>
      </w:pPr>
    </w:p>
    <w:p w14:paraId="473DD47D" w14:textId="77777777" w:rsidR="00AF6C0E" w:rsidRPr="00AF6C0E" w:rsidRDefault="00AF6C0E" w:rsidP="00AF6C0E">
      <w:pPr>
        <w:spacing w:after="0" w:line="240" w:lineRule="auto"/>
        <w:rPr>
          <w:rFonts w:ascii="Arial" w:eastAsia="MS Mincho" w:hAnsi="Arial" w:cs="Arial"/>
          <w:sz w:val="24"/>
          <w:szCs w:val="24"/>
          <w:lang w:val="sq-AL"/>
        </w:rPr>
      </w:pPr>
    </w:p>
    <w:p w14:paraId="2A0D8F23" w14:textId="77777777" w:rsidR="00AF6C0E" w:rsidRPr="00D51B0F" w:rsidRDefault="00AF6C0E" w:rsidP="008E27AE">
      <w:pPr>
        <w:spacing w:after="0" w:line="240" w:lineRule="auto"/>
        <w:jc w:val="both"/>
        <w:rPr>
          <w:rFonts w:ascii="Times New Roman" w:eastAsia="MS Mincho" w:hAnsi="Times New Roman" w:cs="Times New Roman"/>
          <w:sz w:val="40"/>
          <w:szCs w:val="40"/>
          <w:lang w:val="sq-AL"/>
        </w:rPr>
      </w:pPr>
    </w:p>
    <w:p w14:paraId="6538EF61" w14:textId="77777777" w:rsidR="00AF6C0E" w:rsidRPr="00C779F9" w:rsidRDefault="00AF6C0E" w:rsidP="008E27AE">
      <w:pPr>
        <w:autoSpaceDE w:val="0"/>
        <w:autoSpaceDN w:val="0"/>
        <w:adjustRightInd w:val="0"/>
        <w:spacing w:after="0" w:line="240" w:lineRule="auto"/>
        <w:ind w:left="360"/>
        <w:jc w:val="center"/>
        <w:rPr>
          <w:rFonts w:ascii="Times New Roman" w:eastAsia="MS Mincho" w:hAnsi="Times New Roman" w:cs="Times New Roman"/>
          <w:b/>
          <w:bCs/>
          <w:sz w:val="32"/>
          <w:szCs w:val="32"/>
          <w:lang w:val="sq-AL"/>
        </w:rPr>
      </w:pPr>
      <w:r w:rsidRPr="00C779F9">
        <w:rPr>
          <w:rFonts w:ascii="Times New Roman" w:eastAsia="MS Mincho" w:hAnsi="Times New Roman" w:cs="Times New Roman"/>
          <w:b/>
          <w:bCs/>
          <w:sz w:val="32"/>
          <w:szCs w:val="32"/>
          <w:lang w:val="sq-AL"/>
        </w:rPr>
        <w:t>KORNIZA  AFATMESME  BUXHETORE  KOMUNALE</w:t>
      </w:r>
    </w:p>
    <w:p w14:paraId="09F9AAA6" w14:textId="70A55C62" w:rsidR="00AF6C0E" w:rsidRPr="004E33C9" w:rsidRDefault="007526B8" w:rsidP="004E33C9">
      <w:pPr>
        <w:autoSpaceDE w:val="0"/>
        <w:autoSpaceDN w:val="0"/>
        <w:adjustRightInd w:val="0"/>
        <w:spacing w:after="0" w:line="240" w:lineRule="auto"/>
        <w:ind w:left="360"/>
        <w:jc w:val="center"/>
        <w:rPr>
          <w:rFonts w:ascii="Times New Roman" w:eastAsia="MS Mincho" w:hAnsi="Times New Roman" w:cs="Times New Roman"/>
          <w:b/>
          <w:bCs/>
          <w:sz w:val="32"/>
          <w:szCs w:val="32"/>
          <w:lang w:val="sq-AL"/>
        </w:rPr>
      </w:pPr>
      <w:r w:rsidRPr="00C779F9">
        <w:rPr>
          <w:rFonts w:ascii="Times New Roman" w:eastAsia="MS Mincho" w:hAnsi="Times New Roman" w:cs="Times New Roman"/>
          <w:b/>
          <w:bCs/>
          <w:sz w:val="32"/>
          <w:szCs w:val="32"/>
          <w:lang w:val="sq-AL"/>
        </w:rPr>
        <w:t>202</w:t>
      </w:r>
      <w:r w:rsidR="00AD1982">
        <w:rPr>
          <w:rFonts w:ascii="Times New Roman" w:eastAsia="MS Mincho" w:hAnsi="Times New Roman" w:cs="Times New Roman"/>
          <w:b/>
          <w:bCs/>
          <w:sz w:val="32"/>
          <w:szCs w:val="32"/>
          <w:lang w:val="sq-AL"/>
        </w:rPr>
        <w:t>7</w:t>
      </w:r>
      <w:r w:rsidRPr="00C779F9">
        <w:rPr>
          <w:rFonts w:ascii="Times New Roman" w:eastAsia="MS Mincho" w:hAnsi="Times New Roman" w:cs="Times New Roman"/>
          <w:b/>
          <w:bCs/>
          <w:sz w:val="32"/>
          <w:szCs w:val="32"/>
          <w:lang w:val="sq-AL"/>
        </w:rPr>
        <w:t xml:space="preserve"> - 202</w:t>
      </w:r>
      <w:r w:rsidR="00AD1982">
        <w:rPr>
          <w:rFonts w:ascii="Times New Roman" w:eastAsia="MS Mincho" w:hAnsi="Times New Roman" w:cs="Times New Roman"/>
          <w:b/>
          <w:bCs/>
          <w:sz w:val="32"/>
          <w:szCs w:val="32"/>
          <w:lang w:val="sq-AL"/>
        </w:rPr>
        <w:t>9</w:t>
      </w:r>
      <w:r w:rsidR="007C2C97" w:rsidRPr="00A50F69">
        <w:rPr>
          <w:rFonts w:ascii="Times New Roman" w:eastAsia="MS Mincho" w:hAnsi="Times New Roman" w:cs="Times New Roman"/>
          <w:sz w:val="24"/>
          <w:szCs w:val="24"/>
          <w:lang w:val="sq-AL"/>
        </w:rPr>
        <w:tab/>
      </w:r>
    </w:p>
    <w:p w14:paraId="4A144F09" w14:textId="77777777" w:rsidR="00AF6C0E" w:rsidRPr="00A50F69" w:rsidRDefault="00AF6C0E" w:rsidP="008E27AE">
      <w:pPr>
        <w:autoSpaceDE w:val="0"/>
        <w:autoSpaceDN w:val="0"/>
        <w:adjustRightInd w:val="0"/>
        <w:spacing w:after="0" w:line="240" w:lineRule="auto"/>
        <w:jc w:val="both"/>
        <w:rPr>
          <w:rFonts w:ascii="Times New Roman" w:eastAsia="MS Mincho" w:hAnsi="Times New Roman" w:cs="Times New Roman"/>
          <w:sz w:val="24"/>
          <w:szCs w:val="24"/>
          <w:lang w:val="sq-AL"/>
        </w:rPr>
      </w:pPr>
    </w:p>
    <w:p w14:paraId="0828F6F9" w14:textId="5E162F79" w:rsidR="00AF6C0E" w:rsidRPr="00C779F9" w:rsidRDefault="00AF6C0E" w:rsidP="008E27AE">
      <w:pPr>
        <w:autoSpaceDE w:val="0"/>
        <w:autoSpaceDN w:val="0"/>
        <w:adjustRightInd w:val="0"/>
        <w:spacing w:after="0" w:line="240" w:lineRule="auto"/>
        <w:ind w:left="360"/>
        <w:jc w:val="both"/>
        <w:rPr>
          <w:rFonts w:ascii="Times New Roman" w:eastAsia="MS Mincho" w:hAnsi="Times New Roman" w:cs="Times New Roman"/>
          <w:sz w:val="24"/>
          <w:szCs w:val="24"/>
          <w:lang w:val="sq-AL"/>
        </w:rPr>
      </w:pPr>
      <w:r w:rsidRPr="00C779F9">
        <w:rPr>
          <w:rFonts w:ascii="Times New Roman" w:eastAsia="MS Mincho" w:hAnsi="Times New Roman" w:cs="Times New Roman"/>
          <w:sz w:val="24"/>
          <w:szCs w:val="24"/>
          <w:lang w:val="sq-AL"/>
        </w:rPr>
        <w:t xml:space="preserve">   Korniza afatmesme buxhetore komunale e Dragashit, është pjesë përbërëse e Kornizës afatmesme të shpenzimeve (KASH) të Kosovës, është e përpiluar në përput</w:t>
      </w:r>
      <w:r w:rsidR="007526B8" w:rsidRPr="00C779F9">
        <w:rPr>
          <w:rFonts w:ascii="Times New Roman" w:eastAsia="MS Mincho" w:hAnsi="Times New Roman" w:cs="Times New Roman"/>
          <w:sz w:val="24"/>
          <w:szCs w:val="24"/>
          <w:lang w:val="sq-AL"/>
        </w:rPr>
        <w:t>hje me procedurat buxhetore 202</w:t>
      </w:r>
      <w:r w:rsidR="00AC3F56">
        <w:rPr>
          <w:rFonts w:ascii="Times New Roman" w:eastAsia="MS Mincho" w:hAnsi="Times New Roman" w:cs="Times New Roman"/>
          <w:sz w:val="24"/>
          <w:szCs w:val="24"/>
          <w:lang w:val="sq-AL"/>
        </w:rPr>
        <w:t>7</w:t>
      </w:r>
      <w:r w:rsidR="007526B8" w:rsidRPr="00C779F9">
        <w:rPr>
          <w:rFonts w:ascii="Times New Roman" w:eastAsia="MS Mincho" w:hAnsi="Times New Roman" w:cs="Times New Roman"/>
          <w:sz w:val="24"/>
          <w:szCs w:val="24"/>
          <w:lang w:val="sq-AL"/>
        </w:rPr>
        <w:t>-202</w:t>
      </w:r>
      <w:r w:rsidR="00AC3F56">
        <w:rPr>
          <w:rFonts w:ascii="Times New Roman" w:eastAsia="MS Mincho" w:hAnsi="Times New Roman" w:cs="Times New Roman"/>
          <w:sz w:val="24"/>
          <w:szCs w:val="24"/>
          <w:lang w:val="sq-AL"/>
        </w:rPr>
        <w:t>9</w:t>
      </w:r>
      <w:r w:rsidRPr="00C779F9">
        <w:rPr>
          <w:rFonts w:ascii="Times New Roman" w:eastAsia="MS Mincho" w:hAnsi="Times New Roman" w:cs="Times New Roman"/>
          <w:sz w:val="24"/>
          <w:szCs w:val="24"/>
          <w:lang w:val="sq-AL"/>
        </w:rPr>
        <w:t>, të dhëna nga MF</w:t>
      </w:r>
      <w:r w:rsidR="003A5A9A">
        <w:rPr>
          <w:rFonts w:ascii="Times New Roman" w:eastAsia="MS Mincho" w:hAnsi="Times New Roman" w:cs="Times New Roman"/>
          <w:sz w:val="24"/>
          <w:szCs w:val="24"/>
          <w:lang w:val="sq-AL"/>
        </w:rPr>
        <w:t>PT</w:t>
      </w:r>
      <w:r w:rsidRPr="00C779F9">
        <w:rPr>
          <w:rFonts w:ascii="Times New Roman" w:eastAsia="MS Mincho" w:hAnsi="Times New Roman" w:cs="Times New Roman"/>
          <w:sz w:val="24"/>
          <w:szCs w:val="24"/>
          <w:lang w:val="sq-AL"/>
        </w:rPr>
        <w:t xml:space="preserve"> (Ministria e </w:t>
      </w:r>
      <w:proofErr w:type="spellStart"/>
      <w:r w:rsidRPr="00C779F9">
        <w:rPr>
          <w:rFonts w:ascii="Times New Roman" w:eastAsia="MS Mincho" w:hAnsi="Times New Roman" w:cs="Times New Roman"/>
          <w:sz w:val="24"/>
          <w:szCs w:val="24"/>
          <w:lang w:val="sq-AL"/>
        </w:rPr>
        <w:t>Financave</w:t>
      </w:r>
      <w:r w:rsidR="003A5A9A">
        <w:rPr>
          <w:rFonts w:ascii="Times New Roman" w:eastAsia="MS Mincho" w:hAnsi="Times New Roman" w:cs="Times New Roman"/>
          <w:sz w:val="24"/>
          <w:szCs w:val="24"/>
          <w:lang w:val="sq-AL"/>
        </w:rPr>
        <w:t>,Punes</w:t>
      </w:r>
      <w:proofErr w:type="spellEnd"/>
      <w:r w:rsidR="003A5A9A">
        <w:rPr>
          <w:rFonts w:ascii="Times New Roman" w:eastAsia="MS Mincho" w:hAnsi="Times New Roman" w:cs="Times New Roman"/>
          <w:sz w:val="24"/>
          <w:szCs w:val="24"/>
          <w:lang w:val="sq-AL"/>
        </w:rPr>
        <w:t xml:space="preserve"> dhe </w:t>
      </w:r>
      <w:proofErr w:type="spellStart"/>
      <w:r w:rsidR="003A5A9A">
        <w:rPr>
          <w:rFonts w:ascii="Times New Roman" w:eastAsia="MS Mincho" w:hAnsi="Times New Roman" w:cs="Times New Roman"/>
          <w:sz w:val="24"/>
          <w:szCs w:val="24"/>
          <w:lang w:val="sq-AL"/>
        </w:rPr>
        <w:t>Transfereve</w:t>
      </w:r>
      <w:proofErr w:type="spellEnd"/>
      <w:r w:rsidRPr="00C779F9">
        <w:rPr>
          <w:rFonts w:ascii="Times New Roman" w:eastAsia="MS Mincho" w:hAnsi="Times New Roman" w:cs="Times New Roman"/>
          <w:sz w:val="24"/>
          <w:szCs w:val="24"/>
          <w:lang w:val="sq-AL"/>
        </w:rPr>
        <w:t>) përmes Qarkores buxh</w:t>
      </w:r>
      <w:r w:rsidR="00E20204" w:rsidRPr="00C779F9">
        <w:rPr>
          <w:rFonts w:ascii="Times New Roman" w:eastAsia="MS Mincho" w:hAnsi="Times New Roman" w:cs="Times New Roman"/>
          <w:sz w:val="24"/>
          <w:szCs w:val="24"/>
          <w:lang w:val="sq-AL"/>
        </w:rPr>
        <w:t>etore 202</w:t>
      </w:r>
      <w:r w:rsidR="00AC3F56">
        <w:rPr>
          <w:rFonts w:ascii="Times New Roman" w:eastAsia="MS Mincho" w:hAnsi="Times New Roman" w:cs="Times New Roman"/>
          <w:sz w:val="24"/>
          <w:szCs w:val="24"/>
          <w:lang w:val="sq-AL"/>
        </w:rPr>
        <w:t>7</w:t>
      </w:r>
      <w:r w:rsidRPr="00C779F9">
        <w:rPr>
          <w:rFonts w:ascii="Times New Roman" w:eastAsia="MS Mincho" w:hAnsi="Times New Roman" w:cs="Times New Roman"/>
          <w:sz w:val="24"/>
          <w:szCs w:val="24"/>
          <w:lang w:val="sq-AL"/>
        </w:rPr>
        <w:t>/01 për Komunat si dhe financimi nga grandet ndërqeveritare dhe kufijtë fillestar të</w:t>
      </w:r>
      <w:r w:rsidR="00250256" w:rsidRPr="00C779F9">
        <w:rPr>
          <w:rFonts w:ascii="Times New Roman" w:eastAsia="MS Mincho" w:hAnsi="Times New Roman" w:cs="Times New Roman"/>
          <w:sz w:val="24"/>
          <w:szCs w:val="24"/>
          <w:lang w:val="sq-AL"/>
        </w:rPr>
        <w:t xml:space="preserve"> buxhetit komunal për viti</w:t>
      </w:r>
      <w:r w:rsidR="00B66565" w:rsidRPr="00C779F9">
        <w:rPr>
          <w:rFonts w:ascii="Times New Roman" w:eastAsia="MS Mincho" w:hAnsi="Times New Roman" w:cs="Times New Roman"/>
          <w:sz w:val="24"/>
          <w:szCs w:val="24"/>
          <w:lang w:val="sq-AL"/>
        </w:rPr>
        <w:t>n 202</w:t>
      </w:r>
      <w:r w:rsidR="00AC3F56">
        <w:rPr>
          <w:rFonts w:ascii="Times New Roman" w:eastAsia="MS Mincho" w:hAnsi="Times New Roman" w:cs="Times New Roman"/>
          <w:sz w:val="24"/>
          <w:szCs w:val="24"/>
          <w:lang w:val="sq-AL"/>
        </w:rPr>
        <w:t>7</w:t>
      </w:r>
      <w:r w:rsidR="00B66565" w:rsidRPr="00C779F9">
        <w:rPr>
          <w:rFonts w:ascii="Times New Roman" w:eastAsia="MS Mincho" w:hAnsi="Times New Roman" w:cs="Times New Roman"/>
          <w:sz w:val="24"/>
          <w:szCs w:val="24"/>
          <w:lang w:val="sq-AL"/>
        </w:rPr>
        <w:t xml:space="preserve"> dhe parashikimet për 202</w:t>
      </w:r>
      <w:r w:rsidR="00AC3F56">
        <w:rPr>
          <w:rFonts w:ascii="Times New Roman" w:eastAsia="MS Mincho" w:hAnsi="Times New Roman" w:cs="Times New Roman"/>
          <w:sz w:val="24"/>
          <w:szCs w:val="24"/>
          <w:lang w:val="sq-AL"/>
        </w:rPr>
        <w:t>8</w:t>
      </w:r>
      <w:r w:rsidR="007526B8" w:rsidRPr="00C779F9">
        <w:rPr>
          <w:rFonts w:ascii="Times New Roman" w:eastAsia="MS Mincho" w:hAnsi="Times New Roman" w:cs="Times New Roman"/>
          <w:sz w:val="24"/>
          <w:szCs w:val="24"/>
          <w:lang w:val="sq-AL"/>
        </w:rPr>
        <w:t>-202</w:t>
      </w:r>
      <w:r w:rsidR="00AC3F56">
        <w:rPr>
          <w:rFonts w:ascii="Times New Roman" w:eastAsia="MS Mincho" w:hAnsi="Times New Roman" w:cs="Times New Roman"/>
          <w:sz w:val="24"/>
          <w:szCs w:val="24"/>
          <w:lang w:val="sq-AL"/>
        </w:rPr>
        <w:t>9</w:t>
      </w:r>
      <w:r w:rsidRPr="00C779F9">
        <w:rPr>
          <w:rFonts w:ascii="Times New Roman" w:eastAsia="MS Mincho" w:hAnsi="Times New Roman" w:cs="Times New Roman"/>
          <w:sz w:val="24"/>
          <w:szCs w:val="24"/>
          <w:lang w:val="sq-AL"/>
        </w:rPr>
        <w:t>.</w:t>
      </w:r>
      <w:r w:rsidR="001A2176" w:rsidRPr="00C779F9">
        <w:rPr>
          <w:rFonts w:ascii="Times New Roman" w:hAnsi="Times New Roman" w:cs="Times New Roman"/>
          <w:color w:val="FF0000"/>
          <w:sz w:val="24"/>
          <w:szCs w:val="24"/>
        </w:rPr>
        <w:t xml:space="preserve"> Ky </w:t>
      </w:r>
      <w:proofErr w:type="spellStart"/>
      <w:r w:rsidR="001A2176" w:rsidRPr="00C779F9">
        <w:rPr>
          <w:rFonts w:ascii="Times New Roman" w:hAnsi="Times New Roman" w:cs="Times New Roman"/>
          <w:color w:val="FF0000"/>
          <w:sz w:val="24"/>
          <w:szCs w:val="24"/>
        </w:rPr>
        <w:t>dokument</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i</w:t>
      </w:r>
      <w:proofErr w:type="spellEnd"/>
      <w:r w:rsidR="001A2176" w:rsidRPr="00C779F9">
        <w:rPr>
          <w:rFonts w:ascii="Times New Roman" w:hAnsi="Times New Roman" w:cs="Times New Roman"/>
          <w:color w:val="FF0000"/>
          <w:sz w:val="24"/>
          <w:szCs w:val="24"/>
        </w:rPr>
        <w:t xml:space="preserve"> ka </w:t>
      </w:r>
      <w:proofErr w:type="spellStart"/>
      <w:r w:rsidR="001A2176" w:rsidRPr="00C779F9">
        <w:rPr>
          <w:rFonts w:ascii="Times New Roman" w:hAnsi="Times New Roman" w:cs="Times New Roman"/>
          <w:color w:val="FF0000"/>
          <w:sz w:val="24"/>
          <w:szCs w:val="24"/>
        </w:rPr>
        <w:t>kushtuar</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rëndesite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të</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veqante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alokimit</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të</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buxhetit</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nga</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aspekti</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i</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barazise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gjinore</w:t>
      </w:r>
      <w:proofErr w:type="spellEnd"/>
      <w:r w:rsidR="001A2176" w:rsidRPr="00C779F9">
        <w:rPr>
          <w:rFonts w:ascii="Times New Roman" w:hAnsi="Times New Roman" w:cs="Times New Roman"/>
          <w:color w:val="FF0000"/>
          <w:sz w:val="24"/>
          <w:szCs w:val="24"/>
        </w:rPr>
        <w:t>.</w:t>
      </w:r>
      <w:r w:rsidR="001A2176" w:rsidRPr="00C779F9">
        <w:rPr>
          <w:rFonts w:ascii="Times New Roman" w:hAnsi="Times New Roman" w:cs="Times New Roman"/>
          <w:sz w:val="24"/>
          <w:szCs w:val="24"/>
        </w:rPr>
        <w:t xml:space="preserve"> </w:t>
      </w:r>
      <w:r w:rsidRPr="00C779F9">
        <w:rPr>
          <w:rFonts w:ascii="Times New Roman" w:eastAsia="MS Mincho" w:hAnsi="Times New Roman" w:cs="Times New Roman"/>
          <w:sz w:val="24"/>
          <w:szCs w:val="24"/>
          <w:lang w:val="sq-AL"/>
        </w:rPr>
        <w:t xml:space="preserve"> Korniza afatmesme buxhetore ( KAB ) komunale paraqet një mjet të procesit për zhvillimin e buxhetit që bënë ndërlidhjen e resurseve në dispozicion me prioritetet e komunës, duke u bazuar në qëndrueshmërinë e programeve komunale gjatë periudhës së ardhshme tri vjeçare. Me Kornizën Afatmesme Buxhetore – Komunale, do ti paraqesim shpjegimet e politikave dhe prioriteteve</w:t>
      </w:r>
      <w:r w:rsidR="001A2176" w:rsidRPr="00C779F9">
        <w:rPr>
          <w:rFonts w:ascii="Times New Roman" w:eastAsia="MS Mincho" w:hAnsi="Times New Roman" w:cs="Times New Roman"/>
          <w:sz w:val="24"/>
          <w:szCs w:val="24"/>
          <w:lang w:val="sq-AL"/>
        </w:rPr>
        <w:t xml:space="preserve"> </w:t>
      </w:r>
      <w:r w:rsidR="001A2176" w:rsidRPr="00C779F9">
        <w:rPr>
          <w:rFonts w:ascii="Times New Roman" w:hAnsi="Times New Roman" w:cs="Times New Roman"/>
          <w:color w:val="FF0000"/>
          <w:sz w:val="24"/>
          <w:szCs w:val="24"/>
        </w:rPr>
        <w:t xml:space="preserve">duke u </w:t>
      </w:r>
      <w:proofErr w:type="spellStart"/>
      <w:r w:rsidR="001A2176" w:rsidRPr="00C779F9">
        <w:rPr>
          <w:rFonts w:ascii="Times New Roman" w:hAnsi="Times New Roman" w:cs="Times New Roman"/>
          <w:color w:val="FF0000"/>
          <w:sz w:val="24"/>
          <w:szCs w:val="24"/>
        </w:rPr>
        <w:t>bazuar</w:t>
      </w:r>
      <w:proofErr w:type="spellEnd"/>
      <w:r w:rsidR="001A2176" w:rsidRPr="00C779F9">
        <w:rPr>
          <w:rFonts w:ascii="Times New Roman" w:hAnsi="Times New Roman" w:cs="Times New Roman"/>
          <w:color w:val="FF0000"/>
          <w:sz w:val="24"/>
          <w:szCs w:val="24"/>
        </w:rPr>
        <w:t xml:space="preserve"> ne </w:t>
      </w:r>
      <w:proofErr w:type="spellStart"/>
      <w:r w:rsidR="001A2176" w:rsidRPr="00C779F9">
        <w:rPr>
          <w:rFonts w:ascii="Times New Roman" w:hAnsi="Times New Roman" w:cs="Times New Roman"/>
          <w:color w:val="FF0000"/>
          <w:sz w:val="24"/>
          <w:szCs w:val="24"/>
        </w:rPr>
        <w:t>komponentine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barazise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gjinore</w:t>
      </w:r>
      <w:proofErr w:type="spellEnd"/>
      <w:r w:rsidR="001A2176" w:rsidRPr="00C779F9">
        <w:rPr>
          <w:rFonts w:ascii="Times New Roman" w:hAnsi="Times New Roman" w:cs="Times New Roman"/>
          <w:color w:val="FF0000"/>
          <w:sz w:val="24"/>
          <w:szCs w:val="24"/>
        </w:rPr>
        <w:t xml:space="preserve"> duke </w:t>
      </w:r>
      <w:proofErr w:type="spellStart"/>
      <w:r w:rsidR="001A2176" w:rsidRPr="00C779F9">
        <w:rPr>
          <w:rFonts w:ascii="Times New Roman" w:hAnsi="Times New Roman" w:cs="Times New Roman"/>
          <w:color w:val="FF0000"/>
          <w:sz w:val="24"/>
          <w:szCs w:val="24"/>
        </w:rPr>
        <w:t>marre</w:t>
      </w:r>
      <w:proofErr w:type="spellEnd"/>
      <w:r w:rsidR="001A2176" w:rsidRPr="00C779F9">
        <w:rPr>
          <w:rFonts w:ascii="Times New Roman" w:hAnsi="Times New Roman" w:cs="Times New Roman"/>
          <w:color w:val="FF0000"/>
          <w:sz w:val="24"/>
          <w:szCs w:val="24"/>
        </w:rPr>
        <w:t xml:space="preserve"> per </w:t>
      </w:r>
      <w:proofErr w:type="spellStart"/>
      <w:r w:rsidR="001A2176" w:rsidRPr="00C779F9">
        <w:rPr>
          <w:rFonts w:ascii="Times New Roman" w:hAnsi="Times New Roman" w:cs="Times New Roman"/>
          <w:color w:val="FF0000"/>
          <w:sz w:val="24"/>
          <w:szCs w:val="24"/>
        </w:rPr>
        <w:t>baze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nevojat</w:t>
      </w:r>
      <w:proofErr w:type="spellEnd"/>
      <w:r w:rsidR="001A2176" w:rsidRPr="00C779F9">
        <w:rPr>
          <w:rFonts w:ascii="Times New Roman" w:hAnsi="Times New Roman" w:cs="Times New Roman"/>
          <w:color w:val="FF0000"/>
          <w:sz w:val="24"/>
          <w:szCs w:val="24"/>
        </w:rPr>
        <w:t xml:space="preserve"> e grave </w:t>
      </w:r>
      <w:proofErr w:type="spellStart"/>
      <w:r w:rsidR="001A2176" w:rsidRPr="00C779F9">
        <w:rPr>
          <w:rFonts w:ascii="Times New Roman" w:hAnsi="Times New Roman" w:cs="Times New Roman"/>
          <w:color w:val="FF0000"/>
          <w:sz w:val="24"/>
          <w:szCs w:val="24"/>
        </w:rPr>
        <w:t>dhe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burave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gjate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planifikinit</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nga</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aspektet</w:t>
      </w:r>
      <w:proofErr w:type="spellEnd"/>
      <w:r w:rsidR="001A2176" w:rsidRPr="00C779F9">
        <w:rPr>
          <w:rFonts w:ascii="Times New Roman" w:hAnsi="Times New Roman" w:cs="Times New Roman"/>
          <w:color w:val="FF0000"/>
          <w:sz w:val="24"/>
          <w:szCs w:val="24"/>
        </w:rPr>
        <w:t xml:space="preserve"> e </w:t>
      </w:r>
      <w:proofErr w:type="spellStart"/>
      <w:r w:rsidR="001A2176" w:rsidRPr="00C779F9">
        <w:rPr>
          <w:rFonts w:ascii="Times New Roman" w:hAnsi="Times New Roman" w:cs="Times New Roman"/>
          <w:color w:val="FF0000"/>
          <w:sz w:val="24"/>
          <w:szCs w:val="24"/>
        </w:rPr>
        <w:t>punesimit</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perfituesve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të</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bursave</w:t>
      </w:r>
      <w:proofErr w:type="spellEnd"/>
      <w:r w:rsidR="001A2176" w:rsidRPr="00C779F9">
        <w:rPr>
          <w:rFonts w:ascii="Times New Roman" w:hAnsi="Times New Roman" w:cs="Times New Roman"/>
          <w:color w:val="FF0000"/>
          <w:sz w:val="24"/>
          <w:szCs w:val="24"/>
        </w:rPr>
        <w:t xml:space="preserve"> , </w:t>
      </w:r>
      <w:proofErr w:type="spellStart"/>
      <w:r w:rsidR="001A2176" w:rsidRPr="00C779F9">
        <w:rPr>
          <w:rFonts w:ascii="Times New Roman" w:hAnsi="Times New Roman" w:cs="Times New Roman"/>
          <w:color w:val="FF0000"/>
          <w:sz w:val="24"/>
          <w:szCs w:val="24"/>
        </w:rPr>
        <w:t>participimin</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në</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vendimarrje</w:t>
      </w:r>
      <w:proofErr w:type="spellEnd"/>
      <w:r w:rsidR="001A2176" w:rsidRPr="00C779F9">
        <w:rPr>
          <w:rFonts w:ascii="Times New Roman" w:hAnsi="Times New Roman" w:cs="Times New Roman"/>
          <w:color w:val="FF0000"/>
          <w:sz w:val="24"/>
          <w:szCs w:val="24"/>
        </w:rPr>
        <w:t xml:space="preserve"> ne </w:t>
      </w:r>
      <w:proofErr w:type="spellStart"/>
      <w:r w:rsidR="001A2176" w:rsidRPr="00C779F9">
        <w:rPr>
          <w:rFonts w:ascii="Times New Roman" w:hAnsi="Times New Roman" w:cs="Times New Roman"/>
          <w:color w:val="FF0000"/>
          <w:sz w:val="24"/>
          <w:szCs w:val="24"/>
        </w:rPr>
        <w:t>projekte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te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ndryshme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kultura</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subvencionet</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pje</w:t>
      </w:r>
      <w:r w:rsidR="00B9392B" w:rsidRPr="00C779F9">
        <w:rPr>
          <w:rFonts w:ascii="Times New Roman" w:hAnsi="Times New Roman" w:cs="Times New Roman"/>
          <w:color w:val="FF0000"/>
          <w:sz w:val="24"/>
          <w:szCs w:val="24"/>
        </w:rPr>
        <w:t>semarrje</w:t>
      </w:r>
      <w:proofErr w:type="spellEnd"/>
      <w:r w:rsidR="00B9392B" w:rsidRPr="00C779F9">
        <w:rPr>
          <w:rFonts w:ascii="Times New Roman" w:hAnsi="Times New Roman" w:cs="Times New Roman"/>
          <w:color w:val="FF0000"/>
          <w:sz w:val="24"/>
          <w:szCs w:val="24"/>
        </w:rPr>
        <w:t xml:space="preserve"> ne </w:t>
      </w:r>
      <w:proofErr w:type="spellStart"/>
      <w:r w:rsidR="00B9392B" w:rsidRPr="00C779F9">
        <w:rPr>
          <w:rFonts w:ascii="Times New Roman" w:hAnsi="Times New Roman" w:cs="Times New Roman"/>
          <w:color w:val="FF0000"/>
          <w:sz w:val="24"/>
          <w:szCs w:val="24"/>
        </w:rPr>
        <w:t>degjime</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publike</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etj</w:t>
      </w:r>
      <w:proofErr w:type="spellEnd"/>
      <w:r w:rsidR="00B9392B" w:rsidRPr="00C779F9">
        <w:rPr>
          <w:rFonts w:ascii="Times New Roman" w:hAnsi="Times New Roman" w:cs="Times New Roman"/>
          <w:color w:val="FF0000"/>
          <w:sz w:val="24"/>
          <w:szCs w:val="24"/>
        </w:rPr>
        <w:t xml:space="preserve"> </w:t>
      </w:r>
      <w:r w:rsidRPr="00C779F9">
        <w:rPr>
          <w:rFonts w:ascii="Times New Roman" w:eastAsia="MS Mincho" w:hAnsi="Times New Roman" w:cs="Times New Roman"/>
          <w:sz w:val="24"/>
          <w:szCs w:val="24"/>
          <w:lang w:val="sq-AL"/>
        </w:rPr>
        <w:t>të tanishme dhe afatmesme të Komunës së Dragashit, si dhe projeksionet lidhur me mënyrën me të cilën buxheti i Komunës do të  përmbush dhe përkrah projektet me prioritet,</w:t>
      </w:r>
      <w:r w:rsidR="00B9392B" w:rsidRPr="00C779F9">
        <w:rPr>
          <w:rFonts w:ascii="Times New Roman" w:eastAsia="MS Mincho" w:hAnsi="Times New Roman" w:cs="Times New Roman"/>
          <w:sz w:val="24"/>
          <w:szCs w:val="24"/>
          <w:lang w:val="sq-AL"/>
        </w:rPr>
        <w:t xml:space="preserve"> </w:t>
      </w:r>
      <w:r w:rsidR="00B9392B" w:rsidRPr="00C779F9">
        <w:rPr>
          <w:rFonts w:ascii="Times New Roman" w:hAnsi="Times New Roman" w:cs="Times New Roman"/>
          <w:color w:val="FF0000"/>
          <w:sz w:val="24"/>
          <w:szCs w:val="24"/>
        </w:rPr>
        <w:t xml:space="preserve">duke </w:t>
      </w:r>
      <w:proofErr w:type="spellStart"/>
      <w:r w:rsidR="00B9392B" w:rsidRPr="00C779F9">
        <w:rPr>
          <w:rFonts w:ascii="Times New Roman" w:hAnsi="Times New Roman" w:cs="Times New Roman"/>
          <w:color w:val="FF0000"/>
          <w:sz w:val="24"/>
          <w:szCs w:val="24"/>
        </w:rPr>
        <w:t>promovuar</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rritjen</w:t>
      </w:r>
      <w:proofErr w:type="spellEnd"/>
      <w:r w:rsidR="00B9392B" w:rsidRPr="00C779F9">
        <w:rPr>
          <w:rFonts w:ascii="Times New Roman" w:hAnsi="Times New Roman" w:cs="Times New Roman"/>
          <w:color w:val="FF0000"/>
          <w:sz w:val="24"/>
          <w:szCs w:val="24"/>
        </w:rPr>
        <w:t xml:space="preserve"> e </w:t>
      </w:r>
      <w:proofErr w:type="spellStart"/>
      <w:r w:rsidR="00B9392B" w:rsidRPr="00C779F9">
        <w:rPr>
          <w:rFonts w:ascii="Times New Roman" w:hAnsi="Times New Roman" w:cs="Times New Roman"/>
          <w:color w:val="FF0000"/>
          <w:sz w:val="24"/>
          <w:szCs w:val="24"/>
        </w:rPr>
        <w:t>mireqenies</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sociale</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dhe</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familjare</w:t>
      </w:r>
      <w:proofErr w:type="spellEnd"/>
      <w:r w:rsidR="00B9392B" w:rsidRPr="00C779F9">
        <w:rPr>
          <w:rFonts w:ascii="Times New Roman" w:hAnsi="Times New Roman" w:cs="Times New Roman"/>
          <w:color w:val="FF0000"/>
          <w:sz w:val="24"/>
          <w:szCs w:val="24"/>
        </w:rPr>
        <w:t xml:space="preserve"> me </w:t>
      </w:r>
      <w:proofErr w:type="spellStart"/>
      <w:r w:rsidR="00B9392B" w:rsidRPr="00C779F9">
        <w:rPr>
          <w:rFonts w:ascii="Times New Roman" w:hAnsi="Times New Roman" w:cs="Times New Roman"/>
          <w:color w:val="FF0000"/>
          <w:sz w:val="24"/>
          <w:szCs w:val="24"/>
        </w:rPr>
        <w:t>fokus</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te</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veqnte</w:t>
      </w:r>
      <w:proofErr w:type="spellEnd"/>
      <w:r w:rsidR="00B9392B" w:rsidRPr="00C779F9">
        <w:rPr>
          <w:rFonts w:ascii="Times New Roman" w:hAnsi="Times New Roman" w:cs="Times New Roman"/>
          <w:color w:val="FF0000"/>
          <w:sz w:val="24"/>
          <w:szCs w:val="24"/>
        </w:rPr>
        <w:t xml:space="preserve"> ne </w:t>
      </w:r>
      <w:proofErr w:type="spellStart"/>
      <w:r w:rsidR="00B9392B" w:rsidRPr="00C779F9">
        <w:rPr>
          <w:rFonts w:ascii="Times New Roman" w:hAnsi="Times New Roman" w:cs="Times New Roman"/>
          <w:color w:val="FF0000"/>
          <w:sz w:val="24"/>
          <w:szCs w:val="24"/>
        </w:rPr>
        <w:t>grupet</w:t>
      </w:r>
      <w:proofErr w:type="spellEnd"/>
      <w:r w:rsidR="00B9392B" w:rsidRPr="00C779F9">
        <w:rPr>
          <w:rFonts w:ascii="Times New Roman" w:hAnsi="Times New Roman" w:cs="Times New Roman"/>
          <w:color w:val="FF0000"/>
          <w:sz w:val="24"/>
          <w:szCs w:val="24"/>
        </w:rPr>
        <w:t xml:space="preserve"> ne </w:t>
      </w:r>
      <w:proofErr w:type="spellStart"/>
      <w:r w:rsidR="00B9392B" w:rsidRPr="00C779F9">
        <w:rPr>
          <w:rFonts w:ascii="Times New Roman" w:hAnsi="Times New Roman" w:cs="Times New Roman"/>
          <w:color w:val="FF0000"/>
          <w:sz w:val="24"/>
          <w:szCs w:val="24"/>
        </w:rPr>
        <w:t>nevoje</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dhe</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barazine</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gjinore</w:t>
      </w:r>
      <w:proofErr w:type="spellEnd"/>
      <w:r w:rsidRPr="00C779F9">
        <w:rPr>
          <w:rFonts w:ascii="Times New Roman" w:eastAsia="MS Mincho" w:hAnsi="Times New Roman" w:cs="Times New Roman"/>
          <w:sz w:val="24"/>
          <w:szCs w:val="24"/>
          <w:lang w:val="sq-AL"/>
        </w:rPr>
        <w:t xml:space="preserve"> që do të përcaktoh</w:t>
      </w:r>
      <w:r w:rsidR="007526B8" w:rsidRPr="00C779F9">
        <w:rPr>
          <w:rFonts w:ascii="Times New Roman" w:eastAsia="MS Mincho" w:hAnsi="Times New Roman" w:cs="Times New Roman"/>
          <w:sz w:val="24"/>
          <w:szCs w:val="24"/>
          <w:lang w:val="sq-AL"/>
        </w:rPr>
        <w:t>en sipas buxhetit për vitet 202</w:t>
      </w:r>
      <w:r w:rsidR="00AC3F56">
        <w:rPr>
          <w:rFonts w:ascii="Times New Roman" w:eastAsia="MS Mincho" w:hAnsi="Times New Roman" w:cs="Times New Roman"/>
          <w:sz w:val="24"/>
          <w:szCs w:val="24"/>
          <w:lang w:val="sq-AL"/>
        </w:rPr>
        <w:t>7</w:t>
      </w:r>
      <w:r w:rsidR="007526B8" w:rsidRPr="00C779F9">
        <w:rPr>
          <w:rFonts w:ascii="Times New Roman" w:eastAsia="MS Mincho" w:hAnsi="Times New Roman" w:cs="Times New Roman"/>
          <w:sz w:val="24"/>
          <w:szCs w:val="24"/>
          <w:lang w:val="sq-AL"/>
        </w:rPr>
        <w:t>-202</w:t>
      </w:r>
      <w:r w:rsidR="00AC3F56">
        <w:rPr>
          <w:rFonts w:ascii="Times New Roman" w:eastAsia="MS Mincho" w:hAnsi="Times New Roman" w:cs="Times New Roman"/>
          <w:sz w:val="24"/>
          <w:szCs w:val="24"/>
          <w:lang w:val="sq-AL"/>
        </w:rPr>
        <w:t>9</w:t>
      </w:r>
      <w:r w:rsidRPr="00C779F9">
        <w:rPr>
          <w:rFonts w:ascii="Times New Roman" w:eastAsia="MS Mincho" w:hAnsi="Times New Roman" w:cs="Times New Roman"/>
          <w:sz w:val="24"/>
          <w:szCs w:val="24"/>
          <w:lang w:val="sq-AL"/>
        </w:rPr>
        <w:t xml:space="preserve"> gjithnjë duke u bazuar në :</w:t>
      </w:r>
    </w:p>
    <w:p w14:paraId="269754BF" w14:textId="77777777" w:rsidR="00AF6C0E" w:rsidRPr="00C779F9" w:rsidRDefault="00AF6C0E" w:rsidP="008E27AE">
      <w:pPr>
        <w:autoSpaceDE w:val="0"/>
        <w:autoSpaceDN w:val="0"/>
        <w:adjustRightInd w:val="0"/>
        <w:spacing w:after="0" w:line="240" w:lineRule="auto"/>
        <w:ind w:left="360"/>
        <w:jc w:val="both"/>
        <w:rPr>
          <w:rFonts w:ascii="Times New Roman" w:eastAsia="MS Mincho" w:hAnsi="Times New Roman" w:cs="Times New Roman"/>
          <w:sz w:val="24"/>
          <w:szCs w:val="24"/>
          <w:lang w:val="sq-AL"/>
        </w:rPr>
      </w:pPr>
    </w:p>
    <w:p w14:paraId="169AF643" w14:textId="77777777" w:rsidR="00AF6C0E" w:rsidRPr="00C779F9" w:rsidRDefault="00AF6C0E" w:rsidP="008E27AE">
      <w:pPr>
        <w:numPr>
          <w:ilvl w:val="0"/>
          <w:numId w:val="1"/>
        </w:numPr>
        <w:autoSpaceDE w:val="0"/>
        <w:autoSpaceDN w:val="0"/>
        <w:adjustRightInd w:val="0"/>
        <w:spacing w:after="0" w:line="240" w:lineRule="auto"/>
        <w:jc w:val="both"/>
        <w:rPr>
          <w:rFonts w:ascii="Times New Roman" w:eastAsia="MS Mincho" w:hAnsi="Times New Roman" w:cs="Times New Roman"/>
          <w:sz w:val="24"/>
          <w:szCs w:val="24"/>
          <w:lang w:val="sq-AL"/>
        </w:rPr>
      </w:pPr>
      <w:r w:rsidRPr="00C779F9">
        <w:rPr>
          <w:rFonts w:ascii="Times New Roman" w:eastAsia="MS Mincho" w:hAnsi="Times New Roman" w:cs="Times New Roman"/>
          <w:sz w:val="24"/>
          <w:szCs w:val="24"/>
          <w:lang w:val="sq-AL"/>
        </w:rPr>
        <w:t xml:space="preserve">Ligjin për Financat e Pushtetit Lokal </w:t>
      </w:r>
    </w:p>
    <w:p w14:paraId="51E617C5" w14:textId="77777777" w:rsidR="00AF6C0E" w:rsidRPr="00C779F9" w:rsidRDefault="00AF6C0E" w:rsidP="008E27AE">
      <w:pPr>
        <w:numPr>
          <w:ilvl w:val="0"/>
          <w:numId w:val="1"/>
        </w:numPr>
        <w:autoSpaceDE w:val="0"/>
        <w:autoSpaceDN w:val="0"/>
        <w:adjustRightInd w:val="0"/>
        <w:spacing w:after="0" w:line="240" w:lineRule="auto"/>
        <w:jc w:val="both"/>
        <w:rPr>
          <w:rFonts w:ascii="Times New Roman" w:eastAsia="MS Mincho" w:hAnsi="Times New Roman" w:cs="Times New Roman"/>
          <w:sz w:val="24"/>
          <w:szCs w:val="24"/>
          <w:lang w:val="sq-AL"/>
        </w:rPr>
      </w:pPr>
      <w:r w:rsidRPr="00C779F9">
        <w:rPr>
          <w:rFonts w:ascii="Times New Roman" w:eastAsia="MS Mincho" w:hAnsi="Times New Roman" w:cs="Times New Roman"/>
          <w:sz w:val="24"/>
          <w:szCs w:val="24"/>
          <w:lang w:val="sq-AL"/>
        </w:rPr>
        <w:t>Ligjin për Menaxhimin e Financave Publike dhe Përgjegjësit</w:t>
      </w:r>
    </w:p>
    <w:p w14:paraId="032AB996" w14:textId="77777777" w:rsidR="00AF6C0E" w:rsidRPr="00C779F9" w:rsidRDefault="00AF6C0E" w:rsidP="008E27AE">
      <w:pPr>
        <w:numPr>
          <w:ilvl w:val="0"/>
          <w:numId w:val="1"/>
        </w:numPr>
        <w:autoSpaceDE w:val="0"/>
        <w:autoSpaceDN w:val="0"/>
        <w:adjustRightInd w:val="0"/>
        <w:spacing w:after="0" w:line="240" w:lineRule="auto"/>
        <w:jc w:val="both"/>
        <w:rPr>
          <w:rFonts w:ascii="Times New Roman" w:eastAsia="MS Mincho" w:hAnsi="Times New Roman" w:cs="Times New Roman"/>
          <w:sz w:val="24"/>
          <w:szCs w:val="24"/>
          <w:lang w:val="sq-AL"/>
        </w:rPr>
      </w:pPr>
      <w:r w:rsidRPr="00C779F9">
        <w:rPr>
          <w:rFonts w:ascii="Times New Roman" w:eastAsia="MS Mincho" w:hAnsi="Times New Roman" w:cs="Times New Roman"/>
          <w:sz w:val="24"/>
          <w:szCs w:val="24"/>
          <w:lang w:val="sq-AL"/>
        </w:rPr>
        <w:t xml:space="preserve">Ligjin për Vetëqeverisjen Lokale dhe </w:t>
      </w:r>
    </w:p>
    <w:p w14:paraId="745FEC51" w14:textId="32BCB699" w:rsidR="004E33C9" w:rsidRPr="004E33C9" w:rsidRDefault="001E2122" w:rsidP="004E33C9">
      <w:pPr>
        <w:numPr>
          <w:ilvl w:val="0"/>
          <w:numId w:val="1"/>
        </w:numPr>
        <w:autoSpaceDE w:val="0"/>
        <w:autoSpaceDN w:val="0"/>
        <w:adjustRightInd w:val="0"/>
        <w:spacing w:after="0" w:line="240" w:lineRule="auto"/>
        <w:jc w:val="both"/>
        <w:rPr>
          <w:rFonts w:ascii="Times New Roman" w:hAnsi="Times New Roman" w:cs="Times New Roman"/>
          <w:sz w:val="24"/>
          <w:szCs w:val="24"/>
        </w:rPr>
      </w:pPr>
      <w:proofErr w:type="spellStart"/>
      <w:r w:rsidRPr="00C779F9">
        <w:rPr>
          <w:rFonts w:ascii="Times New Roman" w:hAnsi="Times New Roman" w:cs="Times New Roman"/>
          <w:sz w:val="24"/>
          <w:szCs w:val="24"/>
        </w:rPr>
        <w:t>Ligjin</w:t>
      </w:r>
      <w:proofErr w:type="spellEnd"/>
      <w:r w:rsidRPr="00C779F9">
        <w:rPr>
          <w:rFonts w:ascii="Times New Roman" w:hAnsi="Times New Roman" w:cs="Times New Roman"/>
          <w:sz w:val="24"/>
          <w:szCs w:val="24"/>
        </w:rPr>
        <w:t xml:space="preserve"> </w:t>
      </w:r>
      <w:proofErr w:type="spellStart"/>
      <w:r w:rsidRPr="00C779F9">
        <w:rPr>
          <w:rFonts w:ascii="Times New Roman" w:hAnsi="Times New Roman" w:cs="Times New Roman"/>
          <w:sz w:val="24"/>
          <w:szCs w:val="24"/>
        </w:rPr>
        <w:t>për</w:t>
      </w:r>
      <w:proofErr w:type="spellEnd"/>
      <w:r w:rsidRPr="00C779F9">
        <w:rPr>
          <w:rFonts w:ascii="Times New Roman" w:hAnsi="Times New Roman" w:cs="Times New Roman"/>
          <w:sz w:val="24"/>
          <w:szCs w:val="24"/>
        </w:rPr>
        <w:t xml:space="preserve"> </w:t>
      </w:r>
      <w:proofErr w:type="spellStart"/>
      <w:r w:rsidRPr="00C779F9">
        <w:rPr>
          <w:rFonts w:ascii="Times New Roman" w:hAnsi="Times New Roman" w:cs="Times New Roman"/>
          <w:sz w:val="24"/>
          <w:szCs w:val="24"/>
        </w:rPr>
        <w:t>Kufijtë</w:t>
      </w:r>
      <w:proofErr w:type="spellEnd"/>
      <w:r w:rsidRPr="00C779F9">
        <w:rPr>
          <w:rFonts w:ascii="Times New Roman" w:hAnsi="Times New Roman" w:cs="Times New Roman"/>
          <w:sz w:val="24"/>
          <w:szCs w:val="24"/>
        </w:rPr>
        <w:t xml:space="preserve"> </w:t>
      </w:r>
      <w:proofErr w:type="spellStart"/>
      <w:r w:rsidRPr="00C779F9">
        <w:rPr>
          <w:rFonts w:ascii="Times New Roman" w:hAnsi="Times New Roman" w:cs="Times New Roman"/>
          <w:sz w:val="24"/>
          <w:szCs w:val="24"/>
        </w:rPr>
        <w:t>Administrativ</w:t>
      </w:r>
      <w:proofErr w:type="spellEnd"/>
      <w:r w:rsidRPr="00C779F9">
        <w:rPr>
          <w:rFonts w:ascii="Times New Roman" w:hAnsi="Times New Roman" w:cs="Times New Roman"/>
          <w:sz w:val="24"/>
          <w:szCs w:val="24"/>
        </w:rPr>
        <w:t xml:space="preserve"> </w:t>
      </w:r>
      <w:proofErr w:type="spellStart"/>
      <w:r w:rsidRPr="00C779F9">
        <w:rPr>
          <w:rFonts w:ascii="Times New Roman" w:hAnsi="Times New Roman" w:cs="Times New Roman"/>
          <w:sz w:val="24"/>
          <w:szCs w:val="24"/>
        </w:rPr>
        <w:t>Komunal</w:t>
      </w:r>
      <w:proofErr w:type="spellEnd"/>
    </w:p>
    <w:p w14:paraId="6EE6D90F" w14:textId="1FF0CFC8" w:rsidR="004E33C9" w:rsidRPr="00437BEE" w:rsidRDefault="004E33C9" w:rsidP="004E33C9">
      <w:pPr>
        <w:pStyle w:val="ListParagraph"/>
        <w:ind w:left="360"/>
        <w:jc w:val="both"/>
        <w:rPr>
          <w:rFonts w:ascii="Times New Roman" w:hAnsi="Times New Roman"/>
        </w:rPr>
      </w:pPr>
      <w:r>
        <w:rPr>
          <w:rFonts w:ascii="Times New Roman" w:hAnsi="Times New Roman"/>
          <w:sz w:val="24"/>
          <w:szCs w:val="24"/>
        </w:rPr>
        <w:t xml:space="preserve"> </w:t>
      </w:r>
      <w:r w:rsidRPr="00640074">
        <w:rPr>
          <w:rFonts w:ascii="Times New Roman" w:hAnsi="Times New Roman"/>
          <w:sz w:val="24"/>
          <w:szCs w:val="24"/>
          <w:highlight w:val="yellow"/>
        </w:rPr>
        <w:t xml:space="preserve">Në kuadër të avancimit të politikave gjithëpërfshirëse, kjo Kornizë merr në konsideratë edhe parimet dhe kërkesat e Ligjit Nr. </w:t>
      </w:r>
      <w:r w:rsidRPr="00640074">
        <w:rPr>
          <w:rFonts w:ascii="Times New Roman" w:hAnsi="Times New Roman"/>
          <w:b/>
          <w:bCs/>
          <w:sz w:val="24"/>
          <w:szCs w:val="24"/>
          <w:highlight w:val="yellow"/>
        </w:rPr>
        <w:t>06/L-084</w:t>
      </w:r>
      <w:r w:rsidRPr="00640074">
        <w:rPr>
          <w:rFonts w:ascii="Times New Roman" w:hAnsi="Times New Roman"/>
          <w:sz w:val="24"/>
          <w:szCs w:val="24"/>
          <w:highlight w:val="yellow"/>
        </w:rPr>
        <w:t xml:space="preserve"> për Mbrojtjen e Fëmijës, duke synuar që planifikimi buxhetor të kontribuojë në mbrojtjen, zhvillimin dhe mirëqenien e fëmijëve, si pjesë integrale e politikave sociale dhe zhvillimore të komunës.</w:t>
      </w:r>
    </w:p>
    <w:p w14:paraId="29220F1C" w14:textId="77777777" w:rsidR="004E33C9" w:rsidRDefault="004E33C9" w:rsidP="004E33C9">
      <w:pPr>
        <w:pStyle w:val="ListParagraph"/>
        <w:ind w:left="360"/>
        <w:jc w:val="both"/>
        <w:rPr>
          <w:rFonts w:ascii="Times New Roman" w:hAnsi="Times New Roman"/>
        </w:rPr>
      </w:pPr>
    </w:p>
    <w:p w14:paraId="73E9BAB9" w14:textId="6EFB9019" w:rsidR="00E13F5B" w:rsidRDefault="00E13F5B" w:rsidP="006943D8">
      <w:pPr>
        <w:autoSpaceDE w:val="0"/>
        <w:autoSpaceDN w:val="0"/>
        <w:adjustRightInd w:val="0"/>
        <w:spacing w:after="0" w:line="240" w:lineRule="auto"/>
        <w:jc w:val="both"/>
        <w:rPr>
          <w:rFonts w:ascii="Times New Roman" w:hAnsi="Times New Roman" w:cs="Times New Roman"/>
          <w:sz w:val="24"/>
          <w:szCs w:val="24"/>
        </w:rPr>
      </w:pPr>
    </w:p>
    <w:p w14:paraId="43D41474" w14:textId="77777777" w:rsidR="006943D8" w:rsidRPr="00A50F69" w:rsidRDefault="006943D8" w:rsidP="006943D8">
      <w:pPr>
        <w:autoSpaceDE w:val="0"/>
        <w:autoSpaceDN w:val="0"/>
        <w:adjustRightInd w:val="0"/>
        <w:spacing w:after="0" w:line="240" w:lineRule="auto"/>
        <w:jc w:val="both"/>
        <w:rPr>
          <w:rFonts w:ascii="Times New Roman" w:eastAsia="MS Mincho" w:hAnsi="Times New Roman" w:cs="Times New Roman"/>
          <w:sz w:val="24"/>
          <w:szCs w:val="24"/>
          <w:lang w:val="sq-AL"/>
        </w:rPr>
      </w:pPr>
    </w:p>
    <w:p w14:paraId="56CEDF62" w14:textId="77777777" w:rsidR="00E13F5B" w:rsidRPr="00A50F69" w:rsidRDefault="00E13F5B" w:rsidP="00AF6C0E">
      <w:pPr>
        <w:autoSpaceDE w:val="0"/>
        <w:autoSpaceDN w:val="0"/>
        <w:adjustRightInd w:val="0"/>
        <w:spacing w:after="0" w:line="240" w:lineRule="auto"/>
        <w:ind w:left="360"/>
        <w:jc w:val="both"/>
        <w:rPr>
          <w:rFonts w:ascii="Times New Roman" w:eastAsia="MS Mincho" w:hAnsi="Times New Roman" w:cs="Times New Roman"/>
          <w:sz w:val="24"/>
          <w:szCs w:val="24"/>
          <w:lang w:val="sq-AL"/>
        </w:rPr>
      </w:pPr>
    </w:p>
    <w:p w14:paraId="612D6810" w14:textId="77777777" w:rsidR="00AF6C0E" w:rsidRPr="00A50F69" w:rsidRDefault="00AF6C0E" w:rsidP="00AF6C0E">
      <w:pPr>
        <w:tabs>
          <w:tab w:val="right" w:pos="11046"/>
        </w:tabs>
        <w:spacing w:after="0" w:line="240" w:lineRule="auto"/>
        <w:jc w:val="both"/>
        <w:rPr>
          <w:rFonts w:ascii="Times New Roman" w:eastAsia="MS Mincho" w:hAnsi="Times New Roman" w:cs="Times New Roman"/>
          <w:b/>
          <w:bCs/>
          <w:i/>
          <w:sz w:val="24"/>
          <w:szCs w:val="24"/>
          <w:lang w:val="sq-AL"/>
        </w:rPr>
      </w:pPr>
      <w:r w:rsidRPr="00A50F69">
        <w:rPr>
          <w:rFonts w:ascii="Times New Roman" w:eastAsia="MS Mincho" w:hAnsi="Times New Roman" w:cs="Times New Roman"/>
          <w:b/>
          <w:sz w:val="24"/>
          <w:szCs w:val="24"/>
          <w:lang w:val="sq-AL"/>
        </w:rPr>
        <w:t xml:space="preserve">I. Hyrje </w:t>
      </w:r>
      <w:r w:rsidRPr="00A50F69">
        <w:rPr>
          <w:rFonts w:ascii="Times New Roman" w:eastAsia="MS Mincho" w:hAnsi="Times New Roman" w:cs="Times New Roman"/>
          <w:b/>
          <w:sz w:val="24"/>
          <w:szCs w:val="24"/>
          <w:lang w:val="sq-AL"/>
        </w:rPr>
        <w:tab/>
      </w:r>
    </w:p>
    <w:p w14:paraId="25FE1C55" w14:textId="77777777" w:rsidR="00AF6C0E" w:rsidRPr="00A50F69" w:rsidRDefault="00AF6C0E" w:rsidP="00AF6C0E">
      <w:pPr>
        <w:tabs>
          <w:tab w:val="right" w:pos="8640"/>
        </w:tabs>
        <w:spacing w:after="0" w:line="240" w:lineRule="auto"/>
        <w:ind w:left="360"/>
        <w:jc w:val="both"/>
        <w:rPr>
          <w:rFonts w:ascii="Times New Roman" w:eastAsia="MS Mincho" w:hAnsi="Times New Roman" w:cs="Times New Roman"/>
          <w:b/>
          <w:bCs/>
          <w:sz w:val="24"/>
          <w:szCs w:val="24"/>
          <w:lang w:val="sq-AL"/>
        </w:rPr>
      </w:pPr>
    </w:p>
    <w:p w14:paraId="2091BFA6"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bCs/>
          <w:i/>
          <w:sz w:val="24"/>
          <w:szCs w:val="24"/>
          <w:lang w:val="sq-AL"/>
        </w:rPr>
      </w:pPr>
      <w:r w:rsidRPr="00A50F69">
        <w:rPr>
          <w:rFonts w:ascii="Times New Roman" w:eastAsia="MS Mincho" w:hAnsi="Times New Roman" w:cs="Times New Roman"/>
          <w:color w:val="000000"/>
          <w:sz w:val="24"/>
          <w:szCs w:val="24"/>
          <w:lang w:val="sq-AL"/>
        </w:rPr>
        <w:t>Korniza Afatmesme Buxhetore, KAB, që po prezantojmë është një dokument i cili miratohet në parim çdo vit nga Asambleja Komunale. Ky material siguron një analizë të hollësishme të shpenzimeve publike</w:t>
      </w:r>
      <w:r w:rsidR="00B9392B" w:rsidRPr="00A50F69">
        <w:rPr>
          <w:rFonts w:ascii="Times New Roman" w:eastAsia="MS Mincho" w:hAnsi="Times New Roman" w:cs="Times New Roman"/>
          <w:color w:val="000000"/>
          <w:sz w:val="24"/>
          <w:szCs w:val="24"/>
          <w:lang w:val="sq-AL"/>
        </w:rPr>
        <w:t xml:space="preserve"> </w:t>
      </w:r>
      <w:r w:rsidR="00B9392B" w:rsidRPr="00A50F69">
        <w:rPr>
          <w:rFonts w:ascii="Times New Roman" w:hAnsi="Times New Roman" w:cs="Times New Roman"/>
          <w:color w:val="FF0000"/>
          <w:sz w:val="24"/>
          <w:szCs w:val="24"/>
        </w:rPr>
        <w:t xml:space="preserve">duke </w:t>
      </w:r>
      <w:proofErr w:type="spellStart"/>
      <w:r w:rsidR="00B9392B" w:rsidRPr="00A50F69">
        <w:rPr>
          <w:rFonts w:ascii="Times New Roman" w:hAnsi="Times New Roman" w:cs="Times New Roman"/>
          <w:color w:val="FF0000"/>
          <w:sz w:val="24"/>
          <w:szCs w:val="24"/>
        </w:rPr>
        <w:t>marrë</w:t>
      </w:r>
      <w:proofErr w:type="spellEnd"/>
      <w:r w:rsidR="00B9392B" w:rsidRPr="00A50F69">
        <w:rPr>
          <w:rFonts w:ascii="Times New Roman" w:hAnsi="Times New Roman" w:cs="Times New Roman"/>
          <w:color w:val="FF0000"/>
          <w:sz w:val="24"/>
          <w:szCs w:val="24"/>
        </w:rPr>
        <w:t xml:space="preserve"> </w:t>
      </w:r>
      <w:proofErr w:type="spellStart"/>
      <w:r w:rsidR="00B9392B" w:rsidRPr="00A50F69">
        <w:rPr>
          <w:rFonts w:ascii="Times New Roman" w:hAnsi="Times New Roman" w:cs="Times New Roman"/>
          <w:color w:val="FF0000"/>
          <w:sz w:val="24"/>
          <w:szCs w:val="24"/>
        </w:rPr>
        <w:t>për</w:t>
      </w:r>
      <w:proofErr w:type="spellEnd"/>
      <w:r w:rsidR="00B9392B" w:rsidRPr="00A50F69">
        <w:rPr>
          <w:rFonts w:ascii="Times New Roman" w:hAnsi="Times New Roman" w:cs="Times New Roman"/>
          <w:color w:val="FF0000"/>
          <w:sz w:val="24"/>
          <w:szCs w:val="24"/>
        </w:rPr>
        <w:t xml:space="preserve"> </w:t>
      </w:r>
      <w:proofErr w:type="spellStart"/>
      <w:r w:rsidR="00B9392B" w:rsidRPr="00A50F69">
        <w:rPr>
          <w:rFonts w:ascii="Times New Roman" w:hAnsi="Times New Roman" w:cs="Times New Roman"/>
          <w:color w:val="FF0000"/>
          <w:sz w:val="24"/>
          <w:szCs w:val="24"/>
        </w:rPr>
        <w:t>bazë</w:t>
      </w:r>
      <w:proofErr w:type="spellEnd"/>
      <w:r w:rsidR="00B9392B" w:rsidRPr="00A50F69">
        <w:rPr>
          <w:rFonts w:ascii="Times New Roman" w:hAnsi="Times New Roman" w:cs="Times New Roman"/>
          <w:color w:val="FF0000"/>
          <w:sz w:val="24"/>
          <w:szCs w:val="24"/>
        </w:rPr>
        <w:t xml:space="preserve"> </w:t>
      </w:r>
      <w:proofErr w:type="spellStart"/>
      <w:r w:rsidR="00B9392B" w:rsidRPr="00A50F69">
        <w:rPr>
          <w:rFonts w:ascii="Times New Roman" w:hAnsi="Times New Roman" w:cs="Times New Roman"/>
          <w:color w:val="FF0000"/>
          <w:sz w:val="24"/>
          <w:szCs w:val="24"/>
        </w:rPr>
        <w:t>nevojat</w:t>
      </w:r>
      <w:proofErr w:type="spellEnd"/>
      <w:r w:rsidR="00B9392B" w:rsidRPr="00A50F69">
        <w:rPr>
          <w:rFonts w:ascii="Times New Roman" w:hAnsi="Times New Roman" w:cs="Times New Roman"/>
          <w:color w:val="FF0000"/>
          <w:sz w:val="24"/>
          <w:szCs w:val="24"/>
        </w:rPr>
        <w:t xml:space="preserve"> grave </w:t>
      </w:r>
      <w:proofErr w:type="spellStart"/>
      <w:r w:rsidR="00B9392B" w:rsidRPr="00A50F69">
        <w:rPr>
          <w:rFonts w:ascii="Times New Roman" w:hAnsi="Times New Roman" w:cs="Times New Roman"/>
          <w:color w:val="FF0000"/>
          <w:sz w:val="24"/>
          <w:szCs w:val="24"/>
        </w:rPr>
        <w:t>dhe</w:t>
      </w:r>
      <w:proofErr w:type="spellEnd"/>
      <w:r w:rsidR="00B9392B" w:rsidRPr="00A50F69">
        <w:rPr>
          <w:rFonts w:ascii="Times New Roman" w:hAnsi="Times New Roman" w:cs="Times New Roman"/>
          <w:color w:val="FF0000"/>
          <w:sz w:val="24"/>
          <w:szCs w:val="24"/>
        </w:rPr>
        <w:t xml:space="preserve"> </w:t>
      </w:r>
      <w:proofErr w:type="spellStart"/>
      <w:r w:rsidR="00B9392B" w:rsidRPr="00A50F69">
        <w:rPr>
          <w:rFonts w:ascii="Times New Roman" w:hAnsi="Times New Roman" w:cs="Times New Roman"/>
          <w:color w:val="FF0000"/>
          <w:sz w:val="24"/>
          <w:szCs w:val="24"/>
        </w:rPr>
        <w:t>burrave</w:t>
      </w:r>
      <w:proofErr w:type="spellEnd"/>
      <w:r w:rsidRPr="00A50F69">
        <w:rPr>
          <w:rFonts w:ascii="Times New Roman" w:eastAsia="MS Mincho" w:hAnsi="Times New Roman" w:cs="Times New Roman"/>
          <w:color w:val="000000"/>
          <w:sz w:val="24"/>
          <w:szCs w:val="24"/>
          <w:lang w:val="sq-AL"/>
        </w:rPr>
        <w:t xml:space="preserve"> dhe përcakton parametrat dhe prioritetet kryesore për zhvillimin e vazhdueshëm të buxhetit vjetor komunal. Gjithashtu, KAB, siguron mekanizmat e nevojshëm për arritjen objektivat </w:t>
      </w:r>
      <w:proofErr w:type="spellStart"/>
      <w:r w:rsidRPr="00A50F69">
        <w:rPr>
          <w:rFonts w:ascii="Times New Roman" w:eastAsia="MS Mincho" w:hAnsi="Times New Roman" w:cs="Times New Roman"/>
          <w:color w:val="000000"/>
          <w:sz w:val="24"/>
          <w:szCs w:val="24"/>
          <w:lang w:val="sq-AL"/>
        </w:rPr>
        <w:t>prioritare</w:t>
      </w:r>
      <w:proofErr w:type="spellEnd"/>
      <w:r w:rsidRPr="00A50F69">
        <w:rPr>
          <w:rFonts w:ascii="Times New Roman" w:eastAsia="MS Mincho" w:hAnsi="Times New Roman" w:cs="Times New Roman"/>
          <w:color w:val="000000"/>
          <w:sz w:val="24"/>
          <w:szCs w:val="24"/>
          <w:lang w:val="sq-AL"/>
        </w:rPr>
        <w:t>, të identifikuara në dokumentet strategjike të komunës, përmes integrimit sa më të mirë në procesin buxhetor.</w:t>
      </w:r>
    </w:p>
    <w:p w14:paraId="127203D2"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05B6693B" w14:textId="7CC364D9" w:rsidR="006943D8" w:rsidRPr="006943D8" w:rsidRDefault="00AF6C0E" w:rsidP="006943D8">
      <w:pPr>
        <w:pStyle w:val="ListParagraph"/>
        <w:ind w:left="0"/>
        <w:jc w:val="both"/>
        <w:rPr>
          <w:rFonts w:ascii="Times New Roman" w:hAnsi="Times New Roman"/>
          <w:highlight w:val="yellow"/>
        </w:rPr>
      </w:pPr>
      <w:r w:rsidRPr="00A50F69">
        <w:rPr>
          <w:rFonts w:ascii="Times New Roman" w:hAnsi="Times New Roman"/>
          <w:color w:val="000000"/>
          <w:sz w:val="24"/>
          <w:szCs w:val="24"/>
        </w:rPr>
        <w:t xml:space="preserve">Kuadri Ligjor: Hartimi i Kornizës Afatmesme Buxhetore përbën një detyrim për institucionet buxhetore komunale të kërkuar nga </w:t>
      </w:r>
      <w:r w:rsidR="00DA3B8D" w:rsidRPr="00A50F69">
        <w:rPr>
          <w:rFonts w:ascii="Times New Roman" w:hAnsi="Times New Roman"/>
          <w:color w:val="000000"/>
          <w:sz w:val="24"/>
          <w:szCs w:val="24"/>
        </w:rPr>
        <w:t>Qarkoret Buxhetore Komunale 202</w:t>
      </w:r>
      <w:r w:rsidR="00F655ED">
        <w:rPr>
          <w:rFonts w:ascii="Times New Roman" w:hAnsi="Times New Roman"/>
          <w:color w:val="000000"/>
          <w:sz w:val="24"/>
          <w:szCs w:val="24"/>
        </w:rPr>
        <w:t>6</w:t>
      </w:r>
      <w:r w:rsidR="007526B8" w:rsidRPr="00A50F69">
        <w:rPr>
          <w:rFonts w:ascii="Times New Roman" w:hAnsi="Times New Roman"/>
          <w:color w:val="000000"/>
          <w:sz w:val="24"/>
          <w:szCs w:val="24"/>
        </w:rPr>
        <w:t>-202</w:t>
      </w:r>
      <w:r w:rsidR="00F655ED">
        <w:rPr>
          <w:rFonts w:ascii="Times New Roman" w:hAnsi="Times New Roman"/>
          <w:color w:val="000000"/>
          <w:sz w:val="24"/>
          <w:szCs w:val="24"/>
        </w:rPr>
        <w:t>8</w:t>
      </w:r>
      <w:r w:rsidRPr="00A50F69">
        <w:rPr>
          <w:rFonts w:ascii="Times New Roman" w:hAnsi="Times New Roman"/>
          <w:color w:val="000000"/>
          <w:sz w:val="24"/>
          <w:szCs w:val="24"/>
        </w:rPr>
        <w:t xml:space="preserve"> të lëshu</w:t>
      </w:r>
      <w:r w:rsidR="003E07E5" w:rsidRPr="00A50F69">
        <w:rPr>
          <w:rFonts w:ascii="Times New Roman" w:hAnsi="Times New Roman"/>
          <w:color w:val="000000"/>
          <w:sz w:val="24"/>
          <w:szCs w:val="24"/>
        </w:rPr>
        <w:t xml:space="preserve">ara nga Ministria e </w:t>
      </w:r>
      <w:proofErr w:type="spellStart"/>
      <w:r w:rsidR="003E07E5" w:rsidRPr="00A50F69">
        <w:rPr>
          <w:rFonts w:ascii="Times New Roman" w:hAnsi="Times New Roman"/>
          <w:color w:val="000000"/>
          <w:sz w:val="24"/>
          <w:szCs w:val="24"/>
        </w:rPr>
        <w:t>Financave</w:t>
      </w:r>
      <w:r w:rsidR="00F655ED">
        <w:rPr>
          <w:rFonts w:ascii="Times New Roman" w:hAnsi="Times New Roman"/>
          <w:color w:val="000000"/>
          <w:sz w:val="24"/>
          <w:szCs w:val="24"/>
        </w:rPr>
        <w:t>,Punes</w:t>
      </w:r>
      <w:proofErr w:type="spellEnd"/>
      <w:r w:rsidR="00F655ED">
        <w:rPr>
          <w:rFonts w:ascii="Times New Roman" w:hAnsi="Times New Roman"/>
          <w:color w:val="000000"/>
          <w:sz w:val="24"/>
          <w:szCs w:val="24"/>
        </w:rPr>
        <w:t xml:space="preserve"> dhe </w:t>
      </w:r>
      <w:proofErr w:type="spellStart"/>
      <w:r w:rsidR="00F655ED">
        <w:rPr>
          <w:rFonts w:ascii="Times New Roman" w:hAnsi="Times New Roman"/>
          <w:color w:val="000000"/>
          <w:sz w:val="24"/>
          <w:szCs w:val="24"/>
        </w:rPr>
        <w:t>Transfereve</w:t>
      </w:r>
      <w:proofErr w:type="spellEnd"/>
      <w:r w:rsidR="003E07E5" w:rsidRPr="00A50F69">
        <w:rPr>
          <w:rFonts w:ascii="Times New Roman" w:hAnsi="Times New Roman"/>
          <w:color w:val="000000"/>
          <w:sz w:val="24"/>
          <w:szCs w:val="24"/>
        </w:rPr>
        <w:t xml:space="preserve"> në</w:t>
      </w:r>
      <w:r w:rsidRPr="00A50F69">
        <w:rPr>
          <w:rFonts w:ascii="Times New Roman" w:hAnsi="Times New Roman"/>
          <w:color w:val="000000"/>
          <w:sz w:val="24"/>
          <w:szCs w:val="24"/>
        </w:rPr>
        <w:t xml:space="preserve"> pajtim me Ligjin p</w:t>
      </w:r>
      <w:r w:rsidR="00F655ED">
        <w:rPr>
          <w:rFonts w:ascii="Times New Roman" w:hAnsi="Times New Roman"/>
          <w:color w:val="000000"/>
          <w:sz w:val="24"/>
          <w:szCs w:val="24"/>
        </w:rPr>
        <w:t>ë</w:t>
      </w:r>
      <w:r w:rsidRPr="00A50F69">
        <w:rPr>
          <w:rFonts w:ascii="Times New Roman" w:hAnsi="Times New Roman"/>
          <w:color w:val="000000"/>
          <w:sz w:val="24"/>
          <w:szCs w:val="24"/>
        </w:rPr>
        <w:t xml:space="preserve">r Menaxhimin e Financave Publike dhe </w:t>
      </w:r>
      <w:r w:rsidRPr="00640074">
        <w:rPr>
          <w:rFonts w:ascii="Times New Roman" w:hAnsi="Times New Roman"/>
          <w:color w:val="000000"/>
          <w:sz w:val="24"/>
          <w:szCs w:val="24"/>
        </w:rPr>
        <w:t>Përgjegjësitë (LMFPP).</w:t>
      </w:r>
      <w:r w:rsidR="006943D8" w:rsidRPr="00640074">
        <w:rPr>
          <w:rFonts w:ascii="Times New Roman" w:hAnsi="Times New Roman"/>
          <w:sz w:val="24"/>
          <w:szCs w:val="24"/>
          <w:highlight w:val="yellow"/>
        </w:rPr>
        <w:t xml:space="preserve"> Në këtë kontekst, KAB gjithashtu reflekton nevojën për integrimin e çështjeve që lidhen me mbrojtjen e fëmijëve, duke marrë parasysh se shërbimet publike në nivel lokal veçanërisht në fushën e arsimit, shëndetësisë dhe shërbimeve sociale kanë ndikim të drejtpërdrejtë në mirëqenien dhe zhvillimin e tyre. Përmes planifikimit të qëndrueshëm buxhetor, synohet që këto shërbime të jenë të qasshme, cilësore dhe të orientuara drejt nevojave reale të fëmijëve. Për më tepër, duke u mbështetur në qasjen e </w:t>
      </w:r>
      <w:proofErr w:type="spellStart"/>
      <w:r w:rsidR="006943D8" w:rsidRPr="00640074">
        <w:rPr>
          <w:rFonts w:ascii="Times New Roman" w:hAnsi="Times New Roman"/>
          <w:sz w:val="24"/>
          <w:szCs w:val="24"/>
          <w:highlight w:val="yellow"/>
        </w:rPr>
        <w:t>buxhetimit</w:t>
      </w:r>
      <w:proofErr w:type="spellEnd"/>
      <w:r w:rsidR="006943D8" w:rsidRPr="00640074">
        <w:rPr>
          <w:rFonts w:ascii="Times New Roman" w:hAnsi="Times New Roman"/>
          <w:sz w:val="24"/>
          <w:szCs w:val="24"/>
          <w:highlight w:val="yellow"/>
        </w:rPr>
        <w:t xml:space="preserve"> të ndjeshëm ndaj fëmijëve, Komuna synon që në procesin e planifikimit afatmesëm të identifikojë dhe adresojë në mënyrë më të strukturuar nevojat e fëmijëve, veçanërisht atyre në situata të ndjeshme, duke siguruar që politikat dhe programet komunale të kontribuojnë në mbrojtjen dhe përfshirjen e tyre sociale.</w:t>
      </w:r>
    </w:p>
    <w:p w14:paraId="6F94F0E1" w14:textId="41EFBBAC"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r w:rsidRPr="00A50F69">
        <w:rPr>
          <w:rFonts w:ascii="Times New Roman" w:eastAsia="MS Mincho" w:hAnsi="Times New Roman" w:cs="Times New Roman"/>
          <w:color w:val="000000"/>
          <w:sz w:val="24"/>
          <w:szCs w:val="24"/>
          <w:lang w:val="sq-AL"/>
        </w:rPr>
        <w:t xml:space="preserve"> </w:t>
      </w:r>
    </w:p>
    <w:p w14:paraId="3FE9D0CA" w14:textId="3E23BD12"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r w:rsidRPr="00A50F69">
        <w:rPr>
          <w:rFonts w:ascii="Times New Roman" w:eastAsia="MS Mincho" w:hAnsi="Times New Roman" w:cs="Times New Roman"/>
          <w:color w:val="000000"/>
          <w:sz w:val="24"/>
          <w:szCs w:val="24"/>
          <w:lang w:val="sq-AL"/>
        </w:rPr>
        <w:t xml:space="preserve">Ky dokument do të jetë baza për përcaktimin e sektorëve </w:t>
      </w:r>
      <w:proofErr w:type="spellStart"/>
      <w:r w:rsidRPr="00A50F69">
        <w:rPr>
          <w:rFonts w:ascii="Times New Roman" w:eastAsia="MS Mincho" w:hAnsi="Times New Roman" w:cs="Times New Roman"/>
          <w:color w:val="000000"/>
          <w:sz w:val="24"/>
          <w:szCs w:val="24"/>
          <w:lang w:val="sq-AL"/>
        </w:rPr>
        <w:t>prioritar</w:t>
      </w:r>
      <w:proofErr w:type="spellEnd"/>
      <w:r w:rsidRPr="00A50F69">
        <w:rPr>
          <w:rFonts w:ascii="Times New Roman" w:eastAsia="MS Mincho" w:hAnsi="Times New Roman" w:cs="Times New Roman"/>
          <w:color w:val="000000"/>
          <w:sz w:val="24"/>
          <w:szCs w:val="24"/>
          <w:lang w:val="sq-AL"/>
        </w:rPr>
        <w:t xml:space="preserve"> të zhvillimit dhe identifikimin e prioriteteve të shpërndarjes së buri</w:t>
      </w:r>
      <w:r w:rsidR="007526B8" w:rsidRPr="00A50F69">
        <w:rPr>
          <w:rFonts w:ascii="Times New Roman" w:eastAsia="MS Mincho" w:hAnsi="Times New Roman" w:cs="Times New Roman"/>
          <w:color w:val="000000"/>
          <w:sz w:val="24"/>
          <w:szCs w:val="24"/>
          <w:lang w:val="sq-AL"/>
        </w:rPr>
        <w:t>meve komunale për periudhën 202</w:t>
      </w:r>
      <w:r w:rsidR="00AC3F56">
        <w:rPr>
          <w:rFonts w:ascii="Times New Roman" w:eastAsia="MS Mincho" w:hAnsi="Times New Roman" w:cs="Times New Roman"/>
          <w:color w:val="000000"/>
          <w:sz w:val="24"/>
          <w:szCs w:val="24"/>
          <w:lang w:val="sq-AL"/>
        </w:rPr>
        <w:t>7</w:t>
      </w:r>
      <w:r w:rsidR="007526B8" w:rsidRPr="00A50F69">
        <w:rPr>
          <w:rFonts w:ascii="Times New Roman" w:eastAsia="MS Mincho" w:hAnsi="Times New Roman" w:cs="Times New Roman"/>
          <w:color w:val="000000"/>
          <w:sz w:val="24"/>
          <w:szCs w:val="24"/>
          <w:lang w:val="sq-AL"/>
        </w:rPr>
        <w:t>-202</w:t>
      </w:r>
      <w:r w:rsidR="00AC3F56">
        <w:rPr>
          <w:rFonts w:ascii="Times New Roman" w:eastAsia="MS Mincho" w:hAnsi="Times New Roman" w:cs="Times New Roman"/>
          <w:color w:val="000000"/>
          <w:sz w:val="24"/>
          <w:szCs w:val="24"/>
          <w:lang w:val="sq-AL"/>
        </w:rPr>
        <w:t>9</w:t>
      </w:r>
      <w:r w:rsidRPr="00A50F69">
        <w:rPr>
          <w:rFonts w:ascii="Times New Roman" w:eastAsia="MS Mincho" w:hAnsi="Times New Roman" w:cs="Times New Roman"/>
          <w:color w:val="000000"/>
          <w:sz w:val="24"/>
          <w:szCs w:val="24"/>
          <w:lang w:val="sq-AL"/>
        </w:rPr>
        <w:t>. Janë katër faza të përmbledhura për zhvillimin e KAB Komunale dhe afatet kohore, si në figurën e mëposhtme:</w:t>
      </w:r>
    </w:p>
    <w:p w14:paraId="07FBA257"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5B8F859F"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2C06106F"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7FB14CD6" w14:textId="1931200E" w:rsidR="00AF6C0E"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0CA76AD7" w14:textId="0DBA84F6"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478B9673" w14:textId="5117A5C0"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133E86C7" w14:textId="60C53378"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08545EC2" w14:textId="27C3FBFD"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24A6E5A4" w14:textId="31C4780E"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593E82C2" w14:textId="4E2B25DE"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685883DF" w14:textId="26C7F421"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5FED61F7" w14:textId="30D4219D"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551A588E" w14:textId="6EC4153A"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736F4382" w14:textId="0E7DD2BB"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0C0A1732" w14:textId="7A2882AC"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7F29F272" w14:textId="07470A43"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4B614FC8" w14:textId="6F3E8245"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4C18905F" w14:textId="6567575D"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488F763B" w14:textId="42B7A168"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19B7E2CF" w14:textId="3E84D260"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0887890A" w14:textId="52A10824"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06C2402C" w14:textId="65248B75"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4606FF8A" w14:textId="15862A86"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571A24E7" w14:textId="2106A409"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16CFB940" w14:textId="3A0286C5"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0DF90817" w14:textId="25B809A3"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20567D4C" w14:textId="3111803C"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07715D69" w14:textId="23192FEE" w:rsidR="006943D8"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18508C70" w14:textId="77777777" w:rsidR="006943D8" w:rsidRPr="00A50F69" w:rsidRDefault="006943D8"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4FDD97C4"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r w:rsidRPr="00A50F69">
        <w:rPr>
          <w:rFonts w:ascii="Times New Roman" w:eastAsia="MS Mincho" w:hAnsi="Times New Roman" w:cs="Times New Roman"/>
          <w:noProof/>
          <w:sz w:val="24"/>
          <w:szCs w:val="24"/>
        </w:rPr>
        <w:drawing>
          <wp:anchor distT="0" distB="0" distL="114300" distR="114300" simplePos="0" relativeHeight="251662336" behindDoc="1" locked="0" layoutInCell="1" allowOverlap="1" wp14:anchorId="481949B3" wp14:editId="5EBA8D68">
            <wp:simplePos x="0" y="0"/>
            <wp:positionH relativeFrom="column">
              <wp:posOffset>2085975</wp:posOffset>
            </wp:positionH>
            <wp:positionV relativeFrom="paragraph">
              <wp:posOffset>88265</wp:posOffset>
            </wp:positionV>
            <wp:extent cx="4448175" cy="3924935"/>
            <wp:effectExtent l="76200" t="57150" r="66675" b="94615"/>
            <wp:wrapTight wrapText="bothSides">
              <wp:wrapPolygon edited="0">
                <wp:start x="-93" y="-315"/>
                <wp:lineTo x="-370" y="-105"/>
                <wp:lineTo x="-370" y="4613"/>
                <wp:lineTo x="1018" y="6605"/>
                <wp:lineTo x="1203" y="9540"/>
                <wp:lineTo x="1665" y="9960"/>
                <wp:lineTo x="1665" y="10589"/>
                <wp:lineTo x="2035" y="11637"/>
                <wp:lineTo x="2313" y="16669"/>
                <wp:lineTo x="3978" y="16669"/>
                <wp:lineTo x="3978" y="21492"/>
                <wp:lineTo x="4440" y="22016"/>
                <wp:lineTo x="21369" y="22016"/>
                <wp:lineTo x="21739" y="21701"/>
                <wp:lineTo x="21831" y="17298"/>
                <wp:lineTo x="21276" y="16669"/>
                <wp:lineTo x="20536" y="16459"/>
                <wp:lineTo x="20351" y="11637"/>
                <wp:lineTo x="19334" y="10589"/>
                <wp:lineTo x="18594" y="9960"/>
                <wp:lineTo x="19056" y="8387"/>
                <wp:lineTo x="19056" y="6605"/>
                <wp:lineTo x="18871" y="5032"/>
                <wp:lineTo x="18871" y="4927"/>
                <wp:lineTo x="17576" y="3250"/>
                <wp:lineTo x="17576" y="1573"/>
                <wp:lineTo x="17299" y="0"/>
                <wp:lineTo x="17299" y="-315"/>
                <wp:lineTo x="-93" y="-315"/>
              </wp:wrapPolygon>
            </wp:wrapTight>
            <wp:docPr id="3" name="Diagram 1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Pr="00A50F69">
        <w:rPr>
          <w:rFonts w:ascii="Times New Roman" w:eastAsia="MS Mincho" w:hAnsi="Times New Roman" w:cs="Times New Roman"/>
          <w:noProof/>
          <w:sz w:val="24"/>
          <w:szCs w:val="24"/>
        </w:rPr>
        <w:drawing>
          <wp:anchor distT="0" distB="0" distL="114300" distR="114300" simplePos="0" relativeHeight="251661312" behindDoc="1" locked="0" layoutInCell="1" allowOverlap="1" wp14:anchorId="1824373D" wp14:editId="006C5F90">
            <wp:simplePos x="0" y="0"/>
            <wp:positionH relativeFrom="column">
              <wp:posOffset>200533</wp:posOffset>
            </wp:positionH>
            <wp:positionV relativeFrom="paragraph">
              <wp:posOffset>38862</wp:posOffset>
            </wp:positionV>
            <wp:extent cx="6309487" cy="4023487"/>
            <wp:effectExtent l="19050" t="0" r="15240" b="15240"/>
            <wp:wrapTight wrapText="bothSides">
              <wp:wrapPolygon edited="0">
                <wp:start x="196" y="0"/>
                <wp:lineTo x="-65" y="307"/>
                <wp:lineTo x="-65" y="21580"/>
                <wp:lineTo x="21587" y="21580"/>
                <wp:lineTo x="21587" y="21477"/>
                <wp:lineTo x="5739" y="21273"/>
                <wp:lineTo x="5804" y="17898"/>
                <wp:lineTo x="5609" y="16875"/>
                <wp:lineTo x="5413" y="16364"/>
                <wp:lineTo x="21587" y="16261"/>
                <wp:lineTo x="21587" y="16057"/>
                <wp:lineTo x="5739" y="14727"/>
                <wp:lineTo x="5739" y="11455"/>
                <wp:lineTo x="21587" y="10739"/>
                <wp:lineTo x="21587" y="10534"/>
                <wp:lineTo x="5739" y="9818"/>
                <wp:lineTo x="5739" y="6545"/>
                <wp:lineTo x="21587" y="5318"/>
                <wp:lineTo x="21587" y="5114"/>
                <wp:lineTo x="5739" y="4909"/>
                <wp:lineTo x="5804" y="1534"/>
                <wp:lineTo x="5609" y="511"/>
                <wp:lineTo x="5413" y="0"/>
                <wp:lineTo x="196" y="0"/>
              </wp:wrapPolygon>
            </wp:wrapTight>
            <wp:docPr id="4"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14:paraId="031414F2"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34743A1E"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69E65F33"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45DF1140"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19A5A968"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0360B681"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30461D6D"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0CE398AC"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1264A932"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3ABBAB2C"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4CA27FD0"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110E3DAF"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29597C29"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sz w:val="24"/>
          <w:szCs w:val="24"/>
          <w:u w:val="single"/>
          <w:lang w:val="sq-AL"/>
        </w:rPr>
      </w:pPr>
    </w:p>
    <w:p w14:paraId="68FCEA4A"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sz w:val="24"/>
          <w:szCs w:val="24"/>
          <w:u w:val="single"/>
          <w:lang w:val="sq-AL"/>
        </w:rPr>
      </w:pPr>
    </w:p>
    <w:p w14:paraId="0B65848B" w14:textId="77777777" w:rsidR="006943D8" w:rsidRDefault="006943D8" w:rsidP="008E27AE">
      <w:pPr>
        <w:tabs>
          <w:tab w:val="right" w:pos="8640"/>
        </w:tabs>
        <w:spacing w:after="0" w:line="240" w:lineRule="auto"/>
        <w:jc w:val="both"/>
        <w:rPr>
          <w:rFonts w:ascii="Times New Roman" w:eastAsia="MS Mincho" w:hAnsi="Times New Roman" w:cs="Times New Roman"/>
          <w:b/>
          <w:sz w:val="24"/>
          <w:szCs w:val="24"/>
          <w:lang w:val="sq-AL"/>
        </w:rPr>
      </w:pPr>
    </w:p>
    <w:p w14:paraId="53D1B743" w14:textId="77777777" w:rsidR="006943D8" w:rsidRDefault="006943D8" w:rsidP="008E27AE">
      <w:pPr>
        <w:tabs>
          <w:tab w:val="right" w:pos="8640"/>
        </w:tabs>
        <w:spacing w:after="0" w:line="240" w:lineRule="auto"/>
        <w:jc w:val="both"/>
        <w:rPr>
          <w:rFonts w:ascii="Times New Roman" w:eastAsia="MS Mincho" w:hAnsi="Times New Roman" w:cs="Times New Roman"/>
          <w:b/>
          <w:sz w:val="24"/>
          <w:szCs w:val="24"/>
          <w:lang w:val="sq-AL"/>
        </w:rPr>
      </w:pPr>
    </w:p>
    <w:p w14:paraId="07E5D805" w14:textId="77777777" w:rsidR="006943D8" w:rsidRDefault="006943D8" w:rsidP="008E27AE">
      <w:pPr>
        <w:tabs>
          <w:tab w:val="right" w:pos="8640"/>
        </w:tabs>
        <w:spacing w:after="0" w:line="240" w:lineRule="auto"/>
        <w:jc w:val="both"/>
        <w:rPr>
          <w:rFonts w:ascii="Times New Roman" w:eastAsia="MS Mincho" w:hAnsi="Times New Roman" w:cs="Times New Roman"/>
          <w:b/>
          <w:sz w:val="24"/>
          <w:szCs w:val="24"/>
          <w:lang w:val="sq-AL"/>
        </w:rPr>
      </w:pPr>
    </w:p>
    <w:p w14:paraId="7B8DDBCF" w14:textId="77777777" w:rsidR="006943D8" w:rsidRDefault="006943D8" w:rsidP="008E27AE">
      <w:pPr>
        <w:tabs>
          <w:tab w:val="right" w:pos="8640"/>
        </w:tabs>
        <w:spacing w:after="0" w:line="240" w:lineRule="auto"/>
        <w:jc w:val="both"/>
        <w:rPr>
          <w:rFonts w:ascii="Times New Roman" w:eastAsia="MS Mincho" w:hAnsi="Times New Roman" w:cs="Times New Roman"/>
          <w:b/>
          <w:sz w:val="24"/>
          <w:szCs w:val="24"/>
          <w:lang w:val="sq-AL"/>
        </w:rPr>
      </w:pPr>
    </w:p>
    <w:p w14:paraId="249D4887" w14:textId="77777777" w:rsidR="006943D8" w:rsidRDefault="006943D8" w:rsidP="008E27AE">
      <w:pPr>
        <w:tabs>
          <w:tab w:val="right" w:pos="8640"/>
        </w:tabs>
        <w:spacing w:after="0" w:line="240" w:lineRule="auto"/>
        <w:jc w:val="both"/>
        <w:rPr>
          <w:rFonts w:ascii="Times New Roman" w:eastAsia="MS Mincho" w:hAnsi="Times New Roman" w:cs="Times New Roman"/>
          <w:b/>
          <w:sz w:val="24"/>
          <w:szCs w:val="24"/>
          <w:lang w:val="sq-AL"/>
        </w:rPr>
      </w:pPr>
    </w:p>
    <w:p w14:paraId="7499DE3A" w14:textId="77777777" w:rsidR="006943D8" w:rsidRDefault="006943D8" w:rsidP="008E27AE">
      <w:pPr>
        <w:tabs>
          <w:tab w:val="right" w:pos="8640"/>
        </w:tabs>
        <w:spacing w:after="0" w:line="240" w:lineRule="auto"/>
        <w:jc w:val="both"/>
        <w:rPr>
          <w:rFonts w:ascii="Times New Roman" w:eastAsia="MS Mincho" w:hAnsi="Times New Roman" w:cs="Times New Roman"/>
          <w:b/>
          <w:sz w:val="24"/>
          <w:szCs w:val="24"/>
          <w:lang w:val="sq-AL"/>
        </w:rPr>
      </w:pPr>
    </w:p>
    <w:p w14:paraId="721F084F" w14:textId="77777777" w:rsidR="006943D8" w:rsidRDefault="006943D8" w:rsidP="008E27AE">
      <w:pPr>
        <w:tabs>
          <w:tab w:val="right" w:pos="8640"/>
        </w:tabs>
        <w:spacing w:after="0" w:line="240" w:lineRule="auto"/>
        <w:jc w:val="both"/>
        <w:rPr>
          <w:rFonts w:ascii="Times New Roman" w:eastAsia="MS Mincho" w:hAnsi="Times New Roman" w:cs="Times New Roman"/>
          <w:b/>
          <w:sz w:val="24"/>
          <w:szCs w:val="24"/>
          <w:lang w:val="sq-AL"/>
        </w:rPr>
      </w:pPr>
    </w:p>
    <w:p w14:paraId="1CC026F1" w14:textId="77777777" w:rsidR="006943D8" w:rsidRDefault="006943D8" w:rsidP="008E27AE">
      <w:pPr>
        <w:tabs>
          <w:tab w:val="right" w:pos="8640"/>
        </w:tabs>
        <w:spacing w:after="0" w:line="240" w:lineRule="auto"/>
        <w:jc w:val="both"/>
        <w:rPr>
          <w:rFonts w:ascii="Times New Roman" w:eastAsia="MS Mincho" w:hAnsi="Times New Roman" w:cs="Times New Roman"/>
          <w:b/>
          <w:sz w:val="24"/>
          <w:szCs w:val="24"/>
          <w:lang w:val="sq-AL"/>
        </w:rPr>
      </w:pPr>
    </w:p>
    <w:p w14:paraId="076796EE" w14:textId="77777777" w:rsidR="006943D8" w:rsidRDefault="006943D8" w:rsidP="008E27AE">
      <w:pPr>
        <w:tabs>
          <w:tab w:val="right" w:pos="8640"/>
        </w:tabs>
        <w:spacing w:after="0" w:line="240" w:lineRule="auto"/>
        <w:jc w:val="both"/>
        <w:rPr>
          <w:rFonts w:ascii="Times New Roman" w:eastAsia="MS Mincho" w:hAnsi="Times New Roman" w:cs="Times New Roman"/>
          <w:b/>
          <w:sz w:val="24"/>
          <w:szCs w:val="24"/>
          <w:lang w:val="sq-AL"/>
        </w:rPr>
      </w:pPr>
    </w:p>
    <w:p w14:paraId="5CD7410A" w14:textId="77777777" w:rsidR="006943D8" w:rsidRDefault="006943D8" w:rsidP="008E27AE">
      <w:pPr>
        <w:tabs>
          <w:tab w:val="right" w:pos="8640"/>
        </w:tabs>
        <w:spacing w:after="0" w:line="240" w:lineRule="auto"/>
        <w:jc w:val="both"/>
        <w:rPr>
          <w:rFonts w:ascii="Times New Roman" w:eastAsia="MS Mincho" w:hAnsi="Times New Roman" w:cs="Times New Roman"/>
          <w:b/>
          <w:sz w:val="24"/>
          <w:szCs w:val="24"/>
          <w:lang w:val="sq-AL"/>
        </w:rPr>
      </w:pPr>
    </w:p>
    <w:p w14:paraId="6313C8E4" w14:textId="77777777" w:rsidR="006943D8" w:rsidRDefault="006943D8" w:rsidP="008E27AE">
      <w:pPr>
        <w:tabs>
          <w:tab w:val="right" w:pos="8640"/>
        </w:tabs>
        <w:spacing w:after="0" w:line="240" w:lineRule="auto"/>
        <w:jc w:val="both"/>
        <w:rPr>
          <w:rFonts w:ascii="Times New Roman" w:eastAsia="MS Mincho" w:hAnsi="Times New Roman" w:cs="Times New Roman"/>
          <w:b/>
          <w:sz w:val="24"/>
          <w:szCs w:val="24"/>
          <w:lang w:val="sq-AL"/>
        </w:rPr>
      </w:pPr>
    </w:p>
    <w:p w14:paraId="13E043D6" w14:textId="77777777" w:rsidR="006943D8" w:rsidRDefault="006943D8" w:rsidP="008E27AE">
      <w:pPr>
        <w:tabs>
          <w:tab w:val="right" w:pos="8640"/>
        </w:tabs>
        <w:spacing w:after="0" w:line="240" w:lineRule="auto"/>
        <w:jc w:val="both"/>
        <w:rPr>
          <w:rFonts w:ascii="Times New Roman" w:eastAsia="MS Mincho" w:hAnsi="Times New Roman" w:cs="Times New Roman"/>
          <w:b/>
          <w:sz w:val="24"/>
          <w:szCs w:val="24"/>
          <w:lang w:val="sq-AL"/>
        </w:rPr>
      </w:pPr>
    </w:p>
    <w:p w14:paraId="4D41528D" w14:textId="77777777" w:rsidR="006943D8" w:rsidRDefault="006943D8" w:rsidP="008E27AE">
      <w:pPr>
        <w:tabs>
          <w:tab w:val="right" w:pos="8640"/>
        </w:tabs>
        <w:spacing w:after="0" w:line="240" w:lineRule="auto"/>
        <w:jc w:val="both"/>
        <w:rPr>
          <w:rFonts w:ascii="Times New Roman" w:eastAsia="MS Mincho" w:hAnsi="Times New Roman" w:cs="Times New Roman"/>
          <w:b/>
          <w:sz w:val="24"/>
          <w:szCs w:val="24"/>
          <w:lang w:val="sq-AL"/>
        </w:rPr>
      </w:pPr>
    </w:p>
    <w:p w14:paraId="14BB831D" w14:textId="77777777" w:rsidR="006943D8" w:rsidRDefault="006943D8" w:rsidP="008E27AE">
      <w:pPr>
        <w:tabs>
          <w:tab w:val="right" w:pos="8640"/>
        </w:tabs>
        <w:spacing w:after="0" w:line="240" w:lineRule="auto"/>
        <w:jc w:val="both"/>
        <w:rPr>
          <w:rFonts w:ascii="Times New Roman" w:eastAsia="MS Mincho" w:hAnsi="Times New Roman" w:cs="Times New Roman"/>
          <w:b/>
          <w:sz w:val="24"/>
          <w:szCs w:val="24"/>
          <w:lang w:val="sq-AL"/>
        </w:rPr>
      </w:pPr>
    </w:p>
    <w:p w14:paraId="6BA41F83" w14:textId="77777777" w:rsidR="006943D8" w:rsidRDefault="006943D8" w:rsidP="008E27AE">
      <w:pPr>
        <w:tabs>
          <w:tab w:val="right" w:pos="8640"/>
        </w:tabs>
        <w:spacing w:after="0" w:line="240" w:lineRule="auto"/>
        <w:jc w:val="both"/>
        <w:rPr>
          <w:rFonts w:ascii="Times New Roman" w:eastAsia="MS Mincho" w:hAnsi="Times New Roman" w:cs="Times New Roman"/>
          <w:b/>
          <w:sz w:val="24"/>
          <w:szCs w:val="24"/>
          <w:lang w:val="sq-AL"/>
        </w:rPr>
      </w:pPr>
    </w:p>
    <w:p w14:paraId="31A4C6D4" w14:textId="77777777" w:rsidR="006943D8" w:rsidRDefault="006943D8" w:rsidP="008E27AE">
      <w:pPr>
        <w:tabs>
          <w:tab w:val="right" w:pos="8640"/>
        </w:tabs>
        <w:spacing w:after="0" w:line="240" w:lineRule="auto"/>
        <w:jc w:val="both"/>
        <w:rPr>
          <w:rFonts w:ascii="Times New Roman" w:eastAsia="MS Mincho" w:hAnsi="Times New Roman" w:cs="Times New Roman"/>
          <w:b/>
          <w:sz w:val="24"/>
          <w:szCs w:val="24"/>
          <w:lang w:val="sq-AL"/>
        </w:rPr>
      </w:pPr>
    </w:p>
    <w:p w14:paraId="6FE6B2F5" w14:textId="77777777" w:rsidR="006943D8" w:rsidRDefault="006943D8" w:rsidP="008E27AE">
      <w:pPr>
        <w:tabs>
          <w:tab w:val="right" w:pos="8640"/>
        </w:tabs>
        <w:spacing w:after="0" w:line="240" w:lineRule="auto"/>
        <w:jc w:val="both"/>
        <w:rPr>
          <w:rFonts w:ascii="Times New Roman" w:eastAsia="MS Mincho" w:hAnsi="Times New Roman" w:cs="Times New Roman"/>
          <w:b/>
          <w:sz w:val="24"/>
          <w:szCs w:val="24"/>
          <w:lang w:val="sq-AL"/>
        </w:rPr>
      </w:pPr>
    </w:p>
    <w:p w14:paraId="49B4F7F7" w14:textId="774A58CB" w:rsidR="00AF6C0E" w:rsidRPr="00A50F69" w:rsidRDefault="00AF6C0E" w:rsidP="008E27AE">
      <w:pPr>
        <w:tabs>
          <w:tab w:val="right" w:pos="8640"/>
        </w:tabs>
        <w:spacing w:after="0" w:line="240" w:lineRule="auto"/>
        <w:jc w:val="both"/>
        <w:rPr>
          <w:rFonts w:ascii="Times New Roman" w:eastAsia="MS Mincho" w:hAnsi="Times New Roman" w:cs="Times New Roman"/>
          <w:b/>
          <w:i/>
          <w:sz w:val="24"/>
          <w:szCs w:val="24"/>
          <w:lang w:val="sq-AL"/>
        </w:rPr>
      </w:pPr>
      <w:r w:rsidRPr="00A50F69">
        <w:rPr>
          <w:rFonts w:ascii="Times New Roman" w:eastAsia="MS Mincho" w:hAnsi="Times New Roman" w:cs="Times New Roman"/>
          <w:b/>
          <w:sz w:val="24"/>
          <w:szCs w:val="24"/>
          <w:lang w:val="sq-AL"/>
        </w:rPr>
        <w:t>Deklara</w:t>
      </w:r>
      <w:r w:rsidR="007526B8" w:rsidRPr="00A50F69">
        <w:rPr>
          <w:rFonts w:ascii="Times New Roman" w:eastAsia="MS Mincho" w:hAnsi="Times New Roman" w:cs="Times New Roman"/>
          <w:b/>
          <w:sz w:val="24"/>
          <w:szCs w:val="24"/>
          <w:lang w:val="sq-AL"/>
        </w:rPr>
        <w:t>ta e Prioriteteve Afatmesme 202</w:t>
      </w:r>
      <w:r w:rsidR="00AC3F56">
        <w:rPr>
          <w:rFonts w:ascii="Times New Roman" w:eastAsia="MS Mincho" w:hAnsi="Times New Roman" w:cs="Times New Roman"/>
          <w:b/>
          <w:sz w:val="24"/>
          <w:szCs w:val="24"/>
          <w:lang w:val="sq-AL"/>
        </w:rPr>
        <w:t>7</w:t>
      </w:r>
      <w:r w:rsidR="007526B8" w:rsidRPr="00A50F69">
        <w:rPr>
          <w:rFonts w:ascii="Times New Roman" w:eastAsia="MS Mincho" w:hAnsi="Times New Roman" w:cs="Times New Roman"/>
          <w:b/>
          <w:sz w:val="24"/>
          <w:szCs w:val="24"/>
          <w:lang w:val="sq-AL"/>
        </w:rPr>
        <w:t>-202</w:t>
      </w:r>
      <w:r w:rsidR="00AC3F56">
        <w:rPr>
          <w:rFonts w:ascii="Times New Roman" w:eastAsia="MS Mincho" w:hAnsi="Times New Roman" w:cs="Times New Roman"/>
          <w:b/>
          <w:sz w:val="24"/>
          <w:szCs w:val="24"/>
          <w:lang w:val="sq-AL"/>
        </w:rPr>
        <w:t>9</w:t>
      </w:r>
      <w:r w:rsidRPr="00A50F69">
        <w:rPr>
          <w:rFonts w:ascii="Times New Roman" w:eastAsia="MS Mincho" w:hAnsi="Times New Roman" w:cs="Times New Roman"/>
          <w:b/>
          <w:sz w:val="24"/>
          <w:szCs w:val="24"/>
          <w:lang w:val="sq-AL"/>
        </w:rPr>
        <w:t xml:space="preserve"> nga Strategjia Zh</w:t>
      </w:r>
      <w:r w:rsidR="00C239F5" w:rsidRPr="00A50F69">
        <w:rPr>
          <w:rFonts w:ascii="Times New Roman" w:eastAsia="MS Mincho" w:hAnsi="Times New Roman" w:cs="Times New Roman"/>
          <w:b/>
          <w:sz w:val="24"/>
          <w:szCs w:val="24"/>
          <w:lang w:val="sq-AL"/>
        </w:rPr>
        <w:t>villi</w:t>
      </w:r>
      <w:r w:rsidRPr="00A50F69">
        <w:rPr>
          <w:rFonts w:ascii="Times New Roman" w:eastAsia="MS Mincho" w:hAnsi="Times New Roman" w:cs="Times New Roman"/>
          <w:b/>
          <w:sz w:val="24"/>
          <w:szCs w:val="24"/>
          <w:lang w:val="sq-AL"/>
        </w:rPr>
        <w:t>more Komunale</w:t>
      </w:r>
    </w:p>
    <w:p w14:paraId="3E99ABD4" w14:textId="77777777" w:rsidR="00AF6C0E" w:rsidRPr="00A50F69" w:rsidRDefault="008E27AE" w:rsidP="008E27AE">
      <w:pPr>
        <w:tabs>
          <w:tab w:val="left" w:pos="2630"/>
        </w:tabs>
        <w:spacing w:after="0" w:line="240" w:lineRule="auto"/>
        <w:jc w:val="both"/>
        <w:rPr>
          <w:rFonts w:ascii="Times New Roman" w:eastAsia="MS Mincho" w:hAnsi="Times New Roman" w:cs="Times New Roman"/>
          <w:b/>
          <w:sz w:val="24"/>
          <w:szCs w:val="24"/>
          <w:lang w:val="pt-BR"/>
        </w:rPr>
      </w:pPr>
      <w:r w:rsidRPr="00A50F69">
        <w:rPr>
          <w:rFonts w:ascii="Times New Roman" w:eastAsia="MS Mincho" w:hAnsi="Times New Roman" w:cs="Times New Roman"/>
          <w:b/>
          <w:sz w:val="24"/>
          <w:szCs w:val="24"/>
          <w:lang w:val="pt-BR"/>
        </w:rPr>
        <w:tab/>
      </w:r>
    </w:p>
    <w:p w14:paraId="2861A97A" w14:textId="5A326F3E" w:rsidR="00AF6C0E" w:rsidRPr="00A50F69" w:rsidRDefault="00AF6C0E" w:rsidP="008E27AE">
      <w:pPr>
        <w:shd w:val="clear" w:color="auto" w:fill="FFFFFF"/>
        <w:spacing w:after="0" w:line="240" w:lineRule="auto"/>
        <w:jc w:val="both"/>
        <w:rPr>
          <w:rFonts w:ascii="Times New Roman" w:eastAsia="MS Mincho" w:hAnsi="Times New Roman" w:cs="Times New Roman"/>
          <w:sz w:val="24"/>
          <w:szCs w:val="24"/>
          <w:lang w:val="pt-BR"/>
        </w:rPr>
      </w:pPr>
      <w:r w:rsidRPr="00A50F69">
        <w:rPr>
          <w:rFonts w:ascii="Times New Roman" w:eastAsia="MS Mincho" w:hAnsi="Times New Roman" w:cs="Times New Roman"/>
          <w:sz w:val="24"/>
          <w:szCs w:val="24"/>
          <w:lang w:val="pt-BR"/>
        </w:rPr>
        <w:t>Komuna Dragash gjendet në pjesën jugore të Kosovës, rajoni i Prizrenit. Është njëra nga komunat me pak e zhvilluar</w:t>
      </w:r>
      <w:r w:rsidR="00E04ABD">
        <w:rPr>
          <w:rFonts w:ascii="Times New Roman" w:eastAsia="MS Mincho" w:hAnsi="Times New Roman" w:cs="Times New Roman"/>
          <w:sz w:val="24"/>
          <w:szCs w:val="24"/>
          <w:lang w:val="pt-BR"/>
        </w:rPr>
        <w:t xml:space="preserve"> të</w:t>
      </w:r>
      <w:r w:rsidRPr="00A50F69">
        <w:rPr>
          <w:rFonts w:ascii="Times New Roman" w:eastAsia="MS Mincho" w:hAnsi="Times New Roman" w:cs="Times New Roman"/>
          <w:sz w:val="24"/>
          <w:szCs w:val="24"/>
          <w:lang w:val="pt-BR"/>
        </w:rPr>
        <w:t xml:space="preserve"> vendit. Pozita gjeografike që </w:t>
      </w:r>
      <w:r w:rsidR="00C239F5" w:rsidRPr="00A50F69">
        <w:rPr>
          <w:rFonts w:ascii="Times New Roman" w:eastAsia="MS Mincho" w:hAnsi="Times New Roman" w:cs="Times New Roman"/>
          <w:sz w:val="24"/>
          <w:szCs w:val="24"/>
          <w:lang w:val="pt-BR"/>
        </w:rPr>
        <w:t>ka, i mundëson kë</w:t>
      </w:r>
      <w:r w:rsidRPr="00A50F69">
        <w:rPr>
          <w:rFonts w:ascii="Times New Roman" w:eastAsia="MS Mincho" w:hAnsi="Times New Roman" w:cs="Times New Roman"/>
          <w:sz w:val="24"/>
          <w:szCs w:val="24"/>
          <w:lang w:val="pt-BR"/>
        </w:rPr>
        <w:t>saj lidhje jo të mira me qendrat tjera të Kosovës dhe të rajonit</w:t>
      </w:r>
      <w:r w:rsidR="00C239F5" w:rsidRPr="00A50F69">
        <w:rPr>
          <w:rFonts w:ascii="Times New Roman" w:eastAsia="MS Mincho" w:hAnsi="Times New Roman" w:cs="Times New Roman"/>
          <w:sz w:val="24"/>
          <w:szCs w:val="24"/>
          <w:lang w:val="pt-BR"/>
        </w:rPr>
        <w:t xml:space="preserve">, </w:t>
      </w:r>
      <w:r w:rsidRPr="00A50F69">
        <w:rPr>
          <w:rFonts w:ascii="Times New Roman" w:eastAsia="MS Mincho" w:hAnsi="Times New Roman" w:cs="Times New Roman"/>
          <w:sz w:val="24"/>
          <w:szCs w:val="24"/>
          <w:lang w:val="pt-BR"/>
        </w:rPr>
        <w:t xml:space="preserve"> sepse  lidhe</w:t>
      </w:r>
      <w:r w:rsidR="00C239F5" w:rsidRPr="00A50F69">
        <w:rPr>
          <w:rFonts w:ascii="Times New Roman" w:eastAsia="MS Mincho" w:hAnsi="Times New Roman" w:cs="Times New Roman"/>
          <w:sz w:val="24"/>
          <w:szCs w:val="24"/>
          <w:lang w:val="pt-BR"/>
        </w:rPr>
        <w:t>t</w:t>
      </w:r>
      <w:r w:rsidRPr="00A50F69">
        <w:rPr>
          <w:rFonts w:ascii="Times New Roman" w:eastAsia="MS Mincho" w:hAnsi="Times New Roman" w:cs="Times New Roman"/>
          <w:sz w:val="24"/>
          <w:szCs w:val="24"/>
          <w:lang w:val="pt-BR"/>
        </w:rPr>
        <w:t xml:space="preserve"> me nje drejtim. Komuna Dragashit ka gjithsej  36 fshatra. Sipas rezultateve të regjistrimit të popullsisë të vitit 20</w:t>
      </w:r>
      <w:r w:rsidR="00E04ABD">
        <w:rPr>
          <w:rFonts w:ascii="Times New Roman" w:eastAsia="MS Mincho" w:hAnsi="Times New Roman" w:cs="Times New Roman"/>
          <w:sz w:val="24"/>
          <w:szCs w:val="24"/>
          <w:lang w:val="pt-BR"/>
        </w:rPr>
        <w:t>24</w:t>
      </w:r>
      <w:r w:rsidRPr="00A50F69">
        <w:rPr>
          <w:rFonts w:ascii="Times New Roman" w:eastAsia="MS Mincho" w:hAnsi="Times New Roman" w:cs="Times New Roman"/>
          <w:sz w:val="24"/>
          <w:szCs w:val="24"/>
          <w:lang w:val="pt-BR"/>
        </w:rPr>
        <w:t xml:space="preserve">, Komuna ka </w:t>
      </w:r>
      <w:r w:rsidR="00E04ABD" w:rsidRPr="00E04ABD">
        <w:rPr>
          <w:rFonts w:ascii="Times New Roman" w:eastAsia="MS Mincho" w:hAnsi="Times New Roman" w:cs="Times New Roman"/>
          <w:sz w:val="24"/>
          <w:szCs w:val="24"/>
          <w:lang w:val="pt-BR"/>
        </w:rPr>
        <w:t xml:space="preserve">28,896 </w:t>
      </w:r>
      <w:r w:rsidRPr="00A50F69">
        <w:rPr>
          <w:rFonts w:ascii="Times New Roman" w:eastAsia="MS Mincho" w:hAnsi="Times New Roman" w:cs="Times New Roman"/>
          <w:sz w:val="24"/>
          <w:szCs w:val="24"/>
          <w:lang w:val="pt-BR"/>
        </w:rPr>
        <w:t>banorë të organizuar në 6,219 ekonomi familjare .</w:t>
      </w:r>
    </w:p>
    <w:p w14:paraId="45AF6F68" w14:textId="77777777" w:rsidR="00AF6C0E" w:rsidRPr="00A50F69" w:rsidRDefault="00AF6C0E" w:rsidP="008E27AE">
      <w:pPr>
        <w:shd w:val="clear" w:color="auto" w:fill="FFFFFF"/>
        <w:spacing w:after="0" w:line="240" w:lineRule="auto"/>
        <w:jc w:val="both"/>
        <w:rPr>
          <w:rFonts w:ascii="Times New Roman" w:eastAsia="MS Mincho" w:hAnsi="Times New Roman" w:cs="Times New Roman"/>
          <w:sz w:val="24"/>
          <w:szCs w:val="24"/>
          <w:lang w:val="pt-BR"/>
        </w:rPr>
      </w:pPr>
    </w:p>
    <w:p w14:paraId="7651CA8F" w14:textId="77777777" w:rsidR="00AF6C0E" w:rsidRPr="00A50F69" w:rsidRDefault="00AF6C0E" w:rsidP="008E27AE">
      <w:pPr>
        <w:shd w:val="clear" w:color="auto" w:fill="FFFFFF"/>
        <w:spacing w:after="0" w:line="240" w:lineRule="auto"/>
        <w:jc w:val="both"/>
        <w:rPr>
          <w:rFonts w:ascii="Times New Roman" w:eastAsia="MS Mincho" w:hAnsi="Times New Roman" w:cs="Times New Roman"/>
          <w:sz w:val="24"/>
          <w:szCs w:val="24"/>
          <w:lang w:val="pt-BR"/>
        </w:rPr>
      </w:pPr>
      <w:r w:rsidRPr="00A50F69">
        <w:rPr>
          <w:rFonts w:ascii="Times New Roman" w:eastAsia="MS Mincho" w:hAnsi="Times New Roman" w:cs="Times New Roman"/>
          <w:sz w:val="24"/>
          <w:szCs w:val="24"/>
          <w:lang w:val="pt-BR"/>
        </w:rPr>
        <w:t>Ka</w:t>
      </w:r>
      <w:r w:rsidR="003E710D" w:rsidRPr="00A50F69">
        <w:rPr>
          <w:rFonts w:ascii="Times New Roman" w:eastAsia="MS Mincho" w:hAnsi="Times New Roman" w:cs="Times New Roman"/>
          <w:sz w:val="24"/>
          <w:szCs w:val="24"/>
          <w:lang w:val="pt-BR"/>
        </w:rPr>
        <w:t>,</w:t>
      </w:r>
      <w:r w:rsidR="00504D9F" w:rsidRPr="00A50F69">
        <w:rPr>
          <w:rFonts w:ascii="Times New Roman" w:eastAsia="MS Mincho" w:hAnsi="Times New Roman" w:cs="Times New Roman"/>
          <w:sz w:val="24"/>
          <w:szCs w:val="24"/>
          <w:lang w:val="pt-BR"/>
        </w:rPr>
        <w:t>835</w:t>
      </w:r>
      <w:r w:rsidR="003E710D" w:rsidRPr="00A50F69">
        <w:rPr>
          <w:rFonts w:ascii="Times New Roman" w:eastAsia="MS Mincho" w:hAnsi="Times New Roman" w:cs="Times New Roman"/>
          <w:sz w:val="24"/>
          <w:szCs w:val="24"/>
          <w:lang w:val="pt-BR"/>
        </w:rPr>
        <w:t xml:space="preserve"> biznese që</w:t>
      </w:r>
      <w:r w:rsidRPr="00A50F69">
        <w:rPr>
          <w:rFonts w:ascii="Times New Roman" w:eastAsia="MS Mincho" w:hAnsi="Times New Roman" w:cs="Times New Roman"/>
          <w:sz w:val="24"/>
          <w:szCs w:val="24"/>
          <w:lang w:val="pt-BR"/>
        </w:rPr>
        <w:t xml:space="preserve"> operojnë brenda  komunës. Bazuar në të dhënat e Zyrës për Regjistrim të Bizneseve </w:t>
      </w:r>
      <w:r w:rsidR="003E710D" w:rsidRPr="00A50F69">
        <w:rPr>
          <w:rFonts w:ascii="Times New Roman" w:eastAsia="MS Mincho" w:hAnsi="Times New Roman" w:cs="Times New Roman"/>
          <w:sz w:val="24"/>
          <w:szCs w:val="24"/>
          <w:lang w:val="pt-BR"/>
        </w:rPr>
        <w:t xml:space="preserve">në Komunën Dragashit, afërisht </w:t>
      </w:r>
      <w:r w:rsidR="00B235DB" w:rsidRPr="00A50F69">
        <w:rPr>
          <w:rFonts w:ascii="Times New Roman" w:eastAsia="MS Mincho" w:hAnsi="Times New Roman" w:cs="Times New Roman"/>
          <w:sz w:val="24"/>
          <w:szCs w:val="24"/>
          <w:lang w:val="pt-BR"/>
        </w:rPr>
        <w:t>2</w:t>
      </w:r>
      <w:r w:rsidRPr="00A50F69">
        <w:rPr>
          <w:rFonts w:ascii="Times New Roman" w:eastAsia="MS Mincho" w:hAnsi="Times New Roman" w:cs="Times New Roman"/>
          <w:sz w:val="24"/>
          <w:szCs w:val="24"/>
          <w:lang w:val="pt-BR"/>
        </w:rPr>
        <w:t>/3 e tyre merren me veprimtari tregtare, 5% në sektorin e shërbimeve,</w:t>
      </w:r>
      <w:r w:rsidR="007526B8" w:rsidRPr="00A50F69">
        <w:rPr>
          <w:rFonts w:ascii="Times New Roman" w:eastAsia="MS Mincho" w:hAnsi="Times New Roman" w:cs="Times New Roman"/>
          <w:sz w:val="24"/>
          <w:szCs w:val="24"/>
          <w:lang w:val="pt-BR"/>
        </w:rPr>
        <w:t xml:space="preserve"> afërsisht 20% në prodhimtari të</w:t>
      </w:r>
      <w:r w:rsidRPr="00A50F69">
        <w:rPr>
          <w:rFonts w:ascii="Times New Roman" w:eastAsia="MS Mincho" w:hAnsi="Times New Roman" w:cs="Times New Roman"/>
          <w:sz w:val="24"/>
          <w:szCs w:val="24"/>
          <w:lang w:val="pt-BR"/>
        </w:rPr>
        <w:t xml:space="preserve"> ndryshme, pjesa tjetër në transport.</w:t>
      </w:r>
      <w:r w:rsidR="00504D9F" w:rsidRPr="00A50F69">
        <w:rPr>
          <w:rFonts w:ascii="Times New Roman" w:eastAsia="MS Mincho" w:hAnsi="Times New Roman" w:cs="Times New Roman"/>
          <w:sz w:val="24"/>
          <w:szCs w:val="24"/>
          <w:lang w:val="pt-BR"/>
        </w:rPr>
        <w:t xml:space="preserve"> </w:t>
      </w:r>
      <w:r w:rsidR="00504D9F" w:rsidRPr="00A50F69">
        <w:rPr>
          <w:rFonts w:ascii="Times New Roman" w:eastAsia="MS Mincho" w:hAnsi="Times New Roman" w:cs="Times New Roman"/>
          <w:color w:val="FF0000"/>
          <w:sz w:val="24"/>
          <w:szCs w:val="24"/>
          <w:lang w:val="pt-BR"/>
        </w:rPr>
        <w:t xml:space="preserve">Ku sipas statistikave nga regjistri i pronarëve të bizneseve </w:t>
      </w:r>
      <w:r w:rsidR="00504D9F" w:rsidRPr="00A50F69">
        <w:rPr>
          <w:rFonts w:ascii="Times New Roman" w:eastAsia="MS Mincho" w:hAnsi="Times New Roman" w:cs="Times New Roman"/>
          <w:sz w:val="24"/>
          <w:szCs w:val="24"/>
          <w:lang w:val="pt-BR"/>
        </w:rPr>
        <w:t xml:space="preserve"> </w:t>
      </w:r>
      <w:r w:rsidR="00504D9F" w:rsidRPr="00A50F69">
        <w:rPr>
          <w:rFonts w:ascii="Times New Roman" w:eastAsia="MS Mincho" w:hAnsi="Times New Roman" w:cs="Times New Roman"/>
          <w:color w:val="FF0000"/>
          <w:sz w:val="24"/>
          <w:szCs w:val="24"/>
          <w:lang w:val="pt-BR"/>
        </w:rPr>
        <w:t xml:space="preserve">Biznese individuale </w:t>
      </w:r>
      <w:r w:rsidR="005C79F2" w:rsidRPr="00A50F69">
        <w:rPr>
          <w:rFonts w:ascii="Times New Roman" w:eastAsia="MS Mincho" w:hAnsi="Times New Roman" w:cs="Times New Roman"/>
          <w:color w:val="FF0000"/>
          <w:sz w:val="24"/>
          <w:szCs w:val="24"/>
          <w:lang w:val="pt-BR"/>
        </w:rPr>
        <w:t>janë</w:t>
      </w:r>
      <w:r w:rsidR="00504D9F" w:rsidRPr="00A50F69">
        <w:rPr>
          <w:rFonts w:ascii="Times New Roman" w:eastAsia="MS Mincho" w:hAnsi="Times New Roman" w:cs="Times New Roman"/>
          <w:color w:val="FF0000"/>
          <w:sz w:val="24"/>
          <w:szCs w:val="24"/>
          <w:lang w:val="pt-BR"/>
        </w:rPr>
        <w:t xml:space="preserve"> të regjistruar sipas gjinis burra 658 </w:t>
      </w:r>
      <w:r w:rsidR="005C79F2" w:rsidRPr="00A50F69">
        <w:rPr>
          <w:rFonts w:ascii="Times New Roman" w:eastAsia="MS Mincho" w:hAnsi="Times New Roman" w:cs="Times New Roman"/>
          <w:color w:val="FF0000"/>
          <w:sz w:val="24"/>
          <w:szCs w:val="24"/>
          <w:lang w:val="pt-BR"/>
        </w:rPr>
        <w:t>ndërsa gra 87 ndërsa Biznesi SH.P.K janë të regjistruar sipas gjinis burra 70 ndersa gra 17 ndërsa Biznesi Ortakri e Përgjithshme janë të regjistruar sipas gjinis burra 2 ndërsa gra 1</w:t>
      </w:r>
      <w:r w:rsidR="00574C8A" w:rsidRPr="00A50F69">
        <w:rPr>
          <w:rFonts w:ascii="Times New Roman" w:eastAsia="MS Mincho" w:hAnsi="Times New Roman" w:cs="Times New Roman"/>
          <w:color w:val="FF0000"/>
          <w:sz w:val="24"/>
          <w:szCs w:val="24"/>
          <w:lang w:val="pt-BR"/>
        </w:rPr>
        <w:t>.</w:t>
      </w:r>
    </w:p>
    <w:p w14:paraId="3AD4D1BA" w14:textId="77777777" w:rsidR="00AF6C0E" w:rsidRPr="00A50F69" w:rsidRDefault="00AF6C0E" w:rsidP="008E27AE">
      <w:pPr>
        <w:shd w:val="clear" w:color="auto" w:fill="FFFFFF"/>
        <w:spacing w:after="0" w:line="240" w:lineRule="auto"/>
        <w:jc w:val="both"/>
        <w:rPr>
          <w:rFonts w:ascii="Times New Roman" w:eastAsia="MS Mincho" w:hAnsi="Times New Roman" w:cs="Times New Roman"/>
          <w:sz w:val="24"/>
          <w:szCs w:val="24"/>
          <w:lang w:val="pt-BR"/>
        </w:rPr>
      </w:pPr>
    </w:p>
    <w:p w14:paraId="117E9721" w14:textId="77777777" w:rsidR="00AF6C0E" w:rsidRPr="00A50F69" w:rsidRDefault="00AF6C0E" w:rsidP="008E27AE">
      <w:pPr>
        <w:shd w:val="clear" w:color="auto" w:fill="FFFFFF"/>
        <w:spacing w:after="0" w:line="240" w:lineRule="auto"/>
        <w:jc w:val="both"/>
        <w:rPr>
          <w:rFonts w:ascii="Times New Roman" w:eastAsia="MS Mincho" w:hAnsi="Times New Roman" w:cs="Times New Roman"/>
          <w:sz w:val="24"/>
          <w:szCs w:val="24"/>
          <w:lang w:val="pt-BR"/>
        </w:rPr>
      </w:pPr>
      <w:r w:rsidRPr="00A50F69">
        <w:rPr>
          <w:rFonts w:ascii="Times New Roman" w:eastAsia="MS Mincho" w:hAnsi="Times New Roman" w:cs="Times New Roman"/>
          <w:sz w:val="24"/>
          <w:szCs w:val="24"/>
          <w:lang w:val="pt-BR"/>
        </w:rPr>
        <w:t>Admini</w:t>
      </w:r>
      <w:r w:rsidR="003E710D" w:rsidRPr="00A50F69">
        <w:rPr>
          <w:rFonts w:ascii="Times New Roman" w:eastAsia="MS Mincho" w:hAnsi="Times New Roman" w:cs="Times New Roman"/>
          <w:sz w:val="24"/>
          <w:szCs w:val="24"/>
          <w:lang w:val="pt-BR"/>
        </w:rPr>
        <w:t>strata e Komunës së Dragashit në</w:t>
      </w:r>
      <w:r w:rsidRPr="00A50F69">
        <w:rPr>
          <w:rFonts w:ascii="Times New Roman" w:eastAsia="MS Mincho" w:hAnsi="Times New Roman" w:cs="Times New Roman"/>
          <w:sz w:val="24"/>
          <w:szCs w:val="24"/>
          <w:lang w:val="pt-BR"/>
        </w:rPr>
        <w:t xml:space="preserve"> aspektin e adm</w:t>
      </w:r>
      <w:r w:rsidR="003E710D" w:rsidRPr="00A50F69">
        <w:rPr>
          <w:rFonts w:ascii="Times New Roman" w:eastAsia="MS Mincho" w:hAnsi="Times New Roman" w:cs="Times New Roman"/>
          <w:sz w:val="24"/>
          <w:szCs w:val="24"/>
          <w:lang w:val="pt-BR"/>
        </w:rPr>
        <w:t>inistrimit është e organizuar në</w:t>
      </w:r>
      <w:r w:rsidR="00E77EC1" w:rsidRPr="00A50F69">
        <w:rPr>
          <w:rFonts w:ascii="Times New Roman" w:eastAsia="MS Mincho" w:hAnsi="Times New Roman" w:cs="Times New Roman"/>
          <w:sz w:val="24"/>
          <w:szCs w:val="24"/>
          <w:lang w:val="pt-BR"/>
        </w:rPr>
        <w:t xml:space="preserve"> që</w:t>
      </w:r>
      <w:r w:rsidR="00C239F5" w:rsidRPr="00A50F69">
        <w:rPr>
          <w:rFonts w:ascii="Times New Roman" w:eastAsia="MS Mincho" w:hAnsi="Times New Roman" w:cs="Times New Roman"/>
          <w:sz w:val="24"/>
          <w:szCs w:val="24"/>
          <w:lang w:val="pt-BR"/>
        </w:rPr>
        <w:t>nder dhe pë</w:t>
      </w:r>
      <w:r w:rsidRPr="00A50F69">
        <w:rPr>
          <w:rFonts w:ascii="Times New Roman" w:eastAsia="MS Mincho" w:hAnsi="Times New Roman" w:cs="Times New Roman"/>
          <w:sz w:val="24"/>
          <w:szCs w:val="24"/>
          <w:lang w:val="pt-BR"/>
        </w:rPr>
        <w:t>rmes  zyra</w:t>
      </w:r>
      <w:r w:rsidR="003E710D" w:rsidRPr="00A50F69">
        <w:rPr>
          <w:rFonts w:ascii="Times New Roman" w:eastAsia="MS Mincho" w:hAnsi="Times New Roman" w:cs="Times New Roman"/>
          <w:sz w:val="24"/>
          <w:szCs w:val="24"/>
          <w:lang w:val="pt-BR"/>
        </w:rPr>
        <w:t>ve lokale që ofrojnë shërbime pë</w:t>
      </w:r>
      <w:r w:rsidR="00C239F5" w:rsidRPr="00A50F69">
        <w:rPr>
          <w:rFonts w:ascii="Times New Roman" w:eastAsia="MS Mincho" w:hAnsi="Times New Roman" w:cs="Times New Roman"/>
          <w:sz w:val="24"/>
          <w:szCs w:val="24"/>
          <w:lang w:val="pt-BR"/>
        </w:rPr>
        <w:t xml:space="preserve">r  komunitetin sa i përket gjendjes civile, nga të cilat, </w:t>
      </w:r>
      <w:r w:rsidRPr="00A50F69">
        <w:rPr>
          <w:rFonts w:ascii="Times New Roman" w:eastAsia="MS Mincho" w:hAnsi="Times New Roman" w:cs="Times New Roman"/>
          <w:sz w:val="24"/>
          <w:szCs w:val="24"/>
          <w:lang w:val="pt-BR"/>
        </w:rPr>
        <w:t>një është br</w:t>
      </w:r>
      <w:r w:rsidR="00C239F5" w:rsidRPr="00A50F69">
        <w:rPr>
          <w:rFonts w:ascii="Times New Roman" w:eastAsia="MS Mincho" w:hAnsi="Times New Roman" w:cs="Times New Roman"/>
          <w:sz w:val="24"/>
          <w:szCs w:val="24"/>
          <w:lang w:val="pt-BR"/>
        </w:rPr>
        <w:t>enda  ndërtesë</w:t>
      </w:r>
      <w:r w:rsidRPr="00A50F69">
        <w:rPr>
          <w:rFonts w:ascii="Times New Roman" w:eastAsia="MS Mincho" w:hAnsi="Times New Roman" w:cs="Times New Roman"/>
          <w:sz w:val="24"/>
          <w:szCs w:val="24"/>
          <w:lang w:val="pt-BR"/>
        </w:rPr>
        <w:t>s  komunale të qytetit duke përfshirë zyrën qen</w:t>
      </w:r>
      <w:r w:rsidR="00E77EC1" w:rsidRPr="00A50F69">
        <w:rPr>
          <w:rFonts w:ascii="Times New Roman" w:eastAsia="MS Mincho" w:hAnsi="Times New Roman" w:cs="Times New Roman"/>
          <w:sz w:val="24"/>
          <w:szCs w:val="24"/>
          <w:lang w:val="pt-BR"/>
        </w:rPr>
        <w:t>drore dhe 4 të tilla në fshatra</w:t>
      </w:r>
      <w:r w:rsidRPr="00A50F69">
        <w:rPr>
          <w:rFonts w:ascii="Times New Roman" w:eastAsia="MS Mincho" w:hAnsi="Times New Roman" w:cs="Times New Roman"/>
          <w:sz w:val="24"/>
          <w:szCs w:val="24"/>
          <w:lang w:val="pt-BR"/>
        </w:rPr>
        <w:t>.</w:t>
      </w:r>
    </w:p>
    <w:p w14:paraId="40787633" w14:textId="0D029194" w:rsidR="00E77EC1" w:rsidRPr="00A50F69" w:rsidRDefault="00E77EC1" w:rsidP="008E27AE">
      <w:pPr>
        <w:shd w:val="clear" w:color="auto" w:fill="FFFFFF"/>
        <w:spacing w:after="0" w:line="240" w:lineRule="auto"/>
        <w:jc w:val="both"/>
        <w:rPr>
          <w:rFonts w:ascii="Times New Roman" w:eastAsia="MS Mincho" w:hAnsi="Times New Roman" w:cs="Times New Roman"/>
          <w:color w:val="FF0000"/>
          <w:sz w:val="24"/>
          <w:szCs w:val="24"/>
          <w:lang w:val="pt-BR"/>
        </w:rPr>
      </w:pPr>
      <w:r w:rsidRPr="00A50F69">
        <w:rPr>
          <w:rFonts w:ascii="Times New Roman" w:eastAsia="MS Mincho" w:hAnsi="Times New Roman" w:cs="Times New Roman"/>
          <w:color w:val="FF0000"/>
          <w:sz w:val="24"/>
          <w:szCs w:val="24"/>
          <w:lang w:val="pt-BR"/>
        </w:rPr>
        <w:t>Puntor në Administraten komunale, Shendetsi dhe Arsimi parashkollor,fill</w:t>
      </w:r>
      <w:r w:rsidR="005612DA" w:rsidRPr="00A50F69">
        <w:rPr>
          <w:rFonts w:ascii="Times New Roman" w:eastAsia="MS Mincho" w:hAnsi="Times New Roman" w:cs="Times New Roman"/>
          <w:color w:val="FF0000"/>
          <w:sz w:val="24"/>
          <w:szCs w:val="24"/>
          <w:lang w:val="pt-BR"/>
        </w:rPr>
        <w:t>or dhe të mesem sipas gjinis burra janë 5</w:t>
      </w:r>
      <w:r w:rsidR="0048507B">
        <w:rPr>
          <w:rFonts w:ascii="Times New Roman" w:eastAsia="MS Mincho" w:hAnsi="Times New Roman" w:cs="Times New Roman"/>
          <w:color w:val="FF0000"/>
          <w:sz w:val="24"/>
          <w:szCs w:val="24"/>
          <w:lang w:val="pt-BR"/>
        </w:rPr>
        <w:t>50</w:t>
      </w:r>
      <w:r w:rsidR="005612DA" w:rsidRPr="00A50F69">
        <w:rPr>
          <w:rFonts w:ascii="Times New Roman" w:eastAsia="MS Mincho" w:hAnsi="Times New Roman" w:cs="Times New Roman"/>
          <w:color w:val="FF0000"/>
          <w:sz w:val="24"/>
          <w:szCs w:val="24"/>
          <w:lang w:val="pt-BR"/>
        </w:rPr>
        <w:t xml:space="preserve"> ndërsa gra janë 1</w:t>
      </w:r>
      <w:r w:rsidR="0048507B">
        <w:rPr>
          <w:rFonts w:ascii="Times New Roman" w:eastAsia="MS Mincho" w:hAnsi="Times New Roman" w:cs="Times New Roman"/>
          <w:color w:val="FF0000"/>
          <w:sz w:val="24"/>
          <w:szCs w:val="24"/>
          <w:lang w:val="pt-BR"/>
        </w:rPr>
        <w:t>42</w:t>
      </w:r>
      <w:r w:rsidR="005612DA" w:rsidRPr="00A50F69">
        <w:rPr>
          <w:rFonts w:ascii="Times New Roman" w:eastAsia="MS Mincho" w:hAnsi="Times New Roman" w:cs="Times New Roman"/>
          <w:color w:val="FF0000"/>
          <w:sz w:val="24"/>
          <w:szCs w:val="24"/>
          <w:lang w:val="pt-BR"/>
        </w:rPr>
        <w:t>.</w:t>
      </w:r>
    </w:p>
    <w:p w14:paraId="685B589E" w14:textId="77777777" w:rsidR="00AF6C0E" w:rsidRPr="00A50F69" w:rsidRDefault="00AF6C0E" w:rsidP="008E27AE">
      <w:pPr>
        <w:tabs>
          <w:tab w:val="right" w:pos="8640"/>
        </w:tabs>
        <w:spacing w:after="0" w:line="240" w:lineRule="auto"/>
        <w:jc w:val="both"/>
        <w:rPr>
          <w:rFonts w:ascii="Times New Roman" w:eastAsia="MS Mincho" w:hAnsi="Times New Roman" w:cs="Times New Roman"/>
          <w:b/>
          <w:bCs/>
          <w:i/>
          <w:sz w:val="24"/>
          <w:szCs w:val="24"/>
          <w:lang w:val="sq-AL"/>
        </w:rPr>
      </w:pPr>
    </w:p>
    <w:p w14:paraId="13639A4A" w14:textId="72949331" w:rsidR="00AF6C0E" w:rsidRPr="00A50F69" w:rsidRDefault="00AF6C0E" w:rsidP="008E27AE">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Vizioni i mëposhtëm për Komunën </w:t>
      </w:r>
      <w:r w:rsidR="00C239F5" w:rsidRPr="00A50F69">
        <w:rPr>
          <w:rFonts w:ascii="Times New Roman" w:eastAsia="MS Mincho" w:hAnsi="Times New Roman" w:cs="Times New Roman"/>
          <w:sz w:val="24"/>
          <w:szCs w:val="24"/>
          <w:lang w:val="sq-AL"/>
        </w:rPr>
        <w:t xml:space="preserve">e </w:t>
      </w:r>
      <w:r w:rsidRPr="00A50F69">
        <w:rPr>
          <w:rFonts w:ascii="Times New Roman" w:eastAsia="MS Mincho" w:hAnsi="Times New Roman" w:cs="Times New Roman"/>
          <w:sz w:val="24"/>
          <w:szCs w:val="24"/>
          <w:lang w:val="sq-AL"/>
        </w:rPr>
        <w:t xml:space="preserve">Dragashit i definuar pas konsultimeve me </w:t>
      </w:r>
      <w:proofErr w:type="spellStart"/>
      <w:r w:rsidRPr="00A50F69">
        <w:rPr>
          <w:rFonts w:ascii="Times New Roman" w:eastAsia="MS Mincho" w:hAnsi="Times New Roman" w:cs="Times New Roman"/>
          <w:sz w:val="24"/>
          <w:szCs w:val="24"/>
          <w:lang w:val="sq-AL"/>
        </w:rPr>
        <w:t>akterët</w:t>
      </w:r>
      <w:proofErr w:type="spellEnd"/>
      <w:r w:rsidRPr="00A50F69">
        <w:rPr>
          <w:rFonts w:ascii="Times New Roman" w:eastAsia="MS Mincho" w:hAnsi="Times New Roman" w:cs="Times New Roman"/>
          <w:sz w:val="24"/>
          <w:szCs w:val="24"/>
          <w:lang w:val="sq-AL"/>
        </w:rPr>
        <w:t xml:space="preserve"> e rëndësishëm të jetës p</w:t>
      </w:r>
      <w:r w:rsidR="00C239F5" w:rsidRPr="00A50F69">
        <w:rPr>
          <w:rFonts w:ascii="Times New Roman" w:eastAsia="MS Mincho" w:hAnsi="Times New Roman" w:cs="Times New Roman"/>
          <w:sz w:val="24"/>
          <w:szCs w:val="24"/>
          <w:lang w:val="sq-AL"/>
        </w:rPr>
        <w:t>olitike ekonomike e sociale në k</w:t>
      </w:r>
      <w:r w:rsidRPr="00A50F69">
        <w:rPr>
          <w:rFonts w:ascii="Times New Roman" w:eastAsia="MS Mincho" w:hAnsi="Times New Roman" w:cs="Times New Roman"/>
          <w:sz w:val="24"/>
          <w:szCs w:val="24"/>
          <w:lang w:val="sq-AL"/>
        </w:rPr>
        <w:t xml:space="preserve">omunë, bazohet edhe në dokumentet afatmesme dhe afatgjata strategjike, që ka zhvilluar komuna </w:t>
      </w:r>
      <w:proofErr w:type="spellStart"/>
      <w:r w:rsidRPr="00A50F69">
        <w:rPr>
          <w:rFonts w:ascii="Times New Roman" w:eastAsia="MS Mincho" w:hAnsi="Times New Roman" w:cs="Times New Roman"/>
          <w:sz w:val="24"/>
          <w:szCs w:val="24"/>
          <w:lang w:val="sq-AL"/>
        </w:rPr>
        <w:t>sic</w:t>
      </w:r>
      <w:proofErr w:type="spellEnd"/>
      <w:r w:rsidRPr="00A50F69">
        <w:rPr>
          <w:rFonts w:ascii="Times New Roman" w:eastAsia="MS Mincho" w:hAnsi="Times New Roman" w:cs="Times New Roman"/>
          <w:sz w:val="24"/>
          <w:szCs w:val="24"/>
          <w:lang w:val="sq-AL"/>
        </w:rPr>
        <w:t xml:space="preserve"> janë: në Kornizën  Afatmesme</w:t>
      </w:r>
      <w:r w:rsidR="007526B8" w:rsidRPr="00A50F69">
        <w:rPr>
          <w:rFonts w:ascii="Times New Roman" w:eastAsia="MS Mincho" w:hAnsi="Times New Roman" w:cs="Times New Roman"/>
          <w:sz w:val="24"/>
          <w:szCs w:val="24"/>
          <w:lang w:val="sq-AL"/>
        </w:rPr>
        <w:t xml:space="preserve"> të Shpenzimeve (KASH) 202</w:t>
      </w:r>
      <w:r w:rsidR="00AC3F56">
        <w:rPr>
          <w:rFonts w:ascii="Times New Roman" w:eastAsia="MS Mincho" w:hAnsi="Times New Roman" w:cs="Times New Roman"/>
          <w:sz w:val="24"/>
          <w:szCs w:val="24"/>
          <w:lang w:val="sq-AL"/>
        </w:rPr>
        <w:t>7</w:t>
      </w:r>
      <w:r w:rsidR="007526B8" w:rsidRPr="00A50F69">
        <w:rPr>
          <w:rFonts w:ascii="Times New Roman" w:eastAsia="MS Mincho" w:hAnsi="Times New Roman" w:cs="Times New Roman"/>
          <w:sz w:val="24"/>
          <w:szCs w:val="24"/>
          <w:lang w:val="sq-AL"/>
        </w:rPr>
        <w:t>-202</w:t>
      </w:r>
      <w:r w:rsidR="00AC3F56">
        <w:rPr>
          <w:rFonts w:ascii="Times New Roman" w:eastAsia="MS Mincho" w:hAnsi="Times New Roman" w:cs="Times New Roman"/>
          <w:sz w:val="24"/>
          <w:szCs w:val="24"/>
          <w:lang w:val="sq-AL"/>
        </w:rPr>
        <w:t>9</w:t>
      </w:r>
      <w:r w:rsidRPr="00A50F69">
        <w:rPr>
          <w:rFonts w:ascii="Times New Roman" w:eastAsia="MS Mincho" w:hAnsi="Times New Roman" w:cs="Times New Roman"/>
          <w:sz w:val="24"/>
          <w:szCs w:val="24"/>
          <w:lang w:val="sq-AL"/>
        </w:rPr>
        <w:t xml:space="preserve"> të Qeverisë së Kosovës dhe prioriteteve bazë të saj, si </w:t>
      </w:r>
      <w:r w:rsidR="007526B8" w:rsidRPr="00A50F69">
        <w:rPr>
          <w:rFonts w:ascii="Times New Roman" w:eastAsia="MS Mincho" w:hAnsi="Times New Roman" w:cs="Times New Roman"/>
          <w:sz w:val="24"/>
          <w:szCs w:val="24"/>
          <w:lang w:val="sq-AL"/>
        </w:rPr>
        <w:t>Qarkoret Buxhetore Komunale 202</w:t>
      </w:r>
      <w:r w:rsidR="00AC3F56">
        <w:rPr>
          <w:rFonts w:ascii="Times New Roman" w:eastAsia="MS Mincho" w:hAnsi="Times New Roman" w:cs="Times New Roman"/>
          <w:sz w:val="24"/>
          <w:szCs w:val="24"/>
          <w:lang w:val="sq-AL"/>
        </w:rPr>
        <w:t>7</w:t>
      </w:r>
      <w:r w:rsidRPr="00A50F69">
        <w:rPr>
          <w:rFonts w:ascii="Times New Roman" w:eastAsia="MS Mincho" w:hAnsi="Times New Roman" w:cs="Times New Roman"/>
          <w:sz w:val="24"/>
          <w:szCs w:val="24"/>
          <w:lang w:val="sq-AL"/>
        </w:rPr>
        <w:t xml:space="preserve"> (I &amp; II) të lëshuar nga Ministria e </w:t>
      </w:r>
      <w:proofErr w:type="spellStart"/>
      <w:r w:rsidRPr="00A50F69">
        <w:rPr>
          <w:rFonts w:ascii="Times New Roman" w:eastAsia="MS Mincho" w:hAnsi="Times New Roman" w:cs="Times New Roman"/>
          <w:sz w:val="24"/>
          <w:szCs w:val="24"/>
          <w:lang w:val="sq-AL"/>
        </w:rPr>
        <w:t>Financave</w:t>
      </w:r>
      <w:r w:rsidR="00B60017">
        <w:rPr>
          <w:rFonts w:ascii="Times New Roman" w:eastAsia="MS Mincho" w:hAnsi="Times New Roman" w:cs="Times New Roman"/>
          <w:sz w:val="24"/>
          <w:szCs w:val="24"/>
          <w:lang w:val="sq-AL"/>
        </w:rPr>
        <w:t>,Punes</w:t>
      </w:r>
      <w:proofErr w:type="spellEnd"/>
      <w:r w:rsidR="00B60017">
        <w:rPr>
          <w:rFonts w:ascii="Times New Roman" w:eastAsia="MS Mincho" w:hAnsi="Times New Roman" w:cs="Times New Roman"/>
          <w:sz w:val="24"/>
          <w:szCs w:val="24"/>
          <w:lang w:val="sq-AL"/>
        </w:rPr>
        <w:t xml:space="preserve"> dhe </w:t>
      </w:r>
      <w:proofErr w:type="spellStart"/>
      <w:r w:rsidR="00B60017">
        <w:rPr>
          <w:rFonts w:ascii="Times New Roman" w:eastAsia="MS Mincho" w:hAnsi="Times New Roman" w:cs="Times New Roman"/>
          <w:sz w:val="24"/>
          <w:szCs w:val="24"/>
          <w:lang w:val="sq-AL"/>
        </w:rPr>
        <w:t>Transfereve</w:t>
      </w:r>
      <w:proofErr w:type="spellEnd"/>
      <w:r w:rsidRPr="00A50F69">
        <w:rPr>
          <w:rFonts w:ascii="Times New Roman" w:eastAsia="MS Mincho" w:hAnsi="Times New Roman" w:cs="Times New Roman"/>
          <w:sz w:val="24"/>
          <w:szCs w:val="24"/>
          <w:lang w:val="sq-AL"/>
        </w:rPr>
        <w:t xml:space="preserve"> të Qeverisë së Republikës së Kosovës dhe Planit </w:t>
      </w:r>
      <w:proofErr w:type="spellStart"/>
      <w:r w:rsidRPr="00A50F69">
        <w:rPr>
          <w:rFonts w:ascii="Times New Roman" w:eastAsia="MS Mincho" w:hAnsi="Times New Roman" w:cs="Times New Roman"/>
          <w:sz w:val="24"/>
          <w:szCs w:val="24"/>
          <w:lang w:val="sq-AL"/>
        </w:rPr>
        <w:t>zhillimor</w:t>
      </w:r>
      <w:proofErr w:type="spellEnd"/>
      <w:r w:rsidRPr="00A50F69">
        <w:rPr>
          <w:rFonts w:ascii="Times New Roman" w:eastAsia="MS Mincho" w:hAnsi="Times New Roman" w:cs="Times New Roman"/>
          <w:sz w:val="24"/>
          <w:szCs w:val="24"/>
          <w:lang w:val="sq-AL"/>
        </w:rPr>
        <w:t xml:space="preserve"> t</w:t>
      </w:r>
      <w:r w:rsidR="00B60017">
        <w:rPr>
          <w:rFonts w:ascii="Times New Roman" w:eastAsia="MS Mincho" w:hAnsi="Times New Roman" w:cs="Times New Roman"/>
          <w:sz w:val="24"/>
          <w:szCs w:val="24"/>
          <w:lang w:val="sq-AL"/>
        </w:rPr>
        <w:t>ë</w:t>
      </w:r>
      <w:r w:rsidRPr="00A50F69">
        <w:rPr>
          <w:rFonts w:ascii="Times New Roman" w:eastAsia="MS Mincho" w:hAnsi="Times New Roman" w:cs="Times New Roman"/>
          <w:sz w:val="24"/>
          <w:szCs w:val="24"/>
          <w:lang w:val="sq-AL"/>
        </w:rPr>
        <w:t xml:space="preserve"> </w:t>
      </w:r>
      <w:proofErr w:type="spellStart"/>
      <w:r w:rsidRPr="00A50F69">
        <w:rPr>
          <w:rFonts w:ascii="Times New Roman" w:eastAsia="MS Mincho" w:hAnsi="Times New Roman" w:cs="Times New Roman"/>
          <w:sz w:val="24"/>
          <w:szCs w:val="24"/>
          <w:lang w:val="sq-AL"/>
        </w:rPr>
        <w:t>Komues</w:t>
      </w:r>
      <w:proofErr w:type="spellEnd"/>
      <w:r w:rsidRPr="00A50F69">
        <w:rPr>
          <w:rFonts w:ascii="Times New Roman" w:eastAsia="MS Mincho" w:hAnsi="Times New Roman" w:cs="Times New Roman"/>
          <w:sz w:val="24"/>
          <w:szCs w:val="24"/>
          <w:lang w:val="sq-AL"/>
        </w:rPr>
        <w:t xml:space="preserve"> se Dragashit.</w:t>
      </w:r>
    </w:p>
    <w:p w14:paraId="6F22CA25" w14:textId="77777777" w:rsidR="00AF6C0E" w:rsidRPr="00A50F69" w:rsidRDefault="00AF6C0E" w:rsidP="008E27AE">
      <w:pPr>
        <w:spacing w:after="0" w:line="240" w:lineRule="auto"/>
        <w:jc w:val="both"/>
        <w:rPr>
          <w:rFonts w:ascii="Times New Roman" w:eastAsia="MS Mincho" w:hAnsi="Times New Roman" w:cs="Times New Roman"/>
          <w:sz w:val="24"/>
          <w:szCs w:val="24"/>
          <w:lang w:val="sq-AL"/>
        </w:rPr>
      </w:pPr>
    </w:p>
    <w:p w14:paraId="24B1CF4D" w14:textId="77777777" w:rsidR="00AF6C0E" w:rsidRPr="00A50F69" w:rsidRDefault="00C239F5" w:rsidP="008E27AE">
      <w:pPr>
        <w:spacing w:after="0" w:line="240" w:lineRule="auto"/>
        <w:jc w:val="both"/>
        <w:rPr>
          <w:rFonts w:ascii="Times New Roman" w:eastAsia="MS Mincho" w:hAnsi="Times New Roman" w:cs="Times New Roman"/>
          <w:i/>
          <w:sz w:val="24"/>
          <w:szCs w:val="24"/>
          <w:lang w:val="sq-AL"/>
        </w:rPr>
      </w:pPr>
      <w:r w:rsidRPr="00A50F69">
        <w:rPr>
          <w:rFonts w:ascii="Times New Roman" w:eastAsia="MS Mincho" w:hAnsi="Times New Roman" w:cs="Times New Roman"/>
          <w:sz w:val="24"/>
          <w:szCs w:val="24"/>
          <w:lang w:val="sq-AL"/>
        </w:rPr>
        <w:t>Për tri vitet e ardhshme, V</w:t>
      </w:r>
      <w:r w:rsidR="00AF6C0E" w:rsidRPr="00A50F69">
        <w:rPr>
          <w:rFonts w:ascii="Times New Roman" w:eastAsia="MS Mincho" w:hAnsi="Times New Roman" w:cs="Times New Roman"/>
          <w:sz w:val="24"/>
          <w:szCs w:val="24"/>
          <w:lang w:val="sq-AL"/>
        </w:rPr>
        <w:t xml:space="preserve">izioni i Komunës së Dragashit është të jetë qendër e zhvillimit të </w:t>
      </w:r>
      <w:proofErr w:type="spellStart"/>
      <w:r w:rsidR="00AF6C0E" w:rsidRPr="00A50F69">
        <w:rPr>
          <w:rFonts w:ascii="Times New Roman" w:eastAsia="MS Mincho" w:hAnsi="Times New Roman" w:cs="Times New Roman"/>
          <w:sz w:val="24"/>
          <w:szCs w:val="24"/>
          <w:lang w:val="sq-AL"/>
        </w:rPr>
        <w:t>qëndrushëm</w:t>
      </w:r>
      <w:proofErr w:type="spellEnd"/>
      <w:r w:rsidR="00AF6C0E" w:rsidRPr="00A50F69">
        <w:rPr>
          <w:rFonts w:ascii="Times New Roman" w:eastAsia="MS Mincho" w:hAnsi="Times New Roman" w:cs="Times New Roman"/>
          <w:sz w:val="24"/>
          <w:szCs w:val="24"/>
          <w:lang w:val="sq-AL"/>
        </w:rPr>
        <w:t xml:space="preserve"> ekonomik, me urbanizëm  dhe shërbime efikase e kualitative, i integruar në proceset rajonale dhe ndërkombëtare, si një qendër e kulturës së pasur, arsimimit dhe jetës sportive, me shërbime financiare të zhvilluara dhe </w:t>
      </w:r>
      <w:proofErr w:type="spellStart"/>
      <w:r w:rsidR="00AF6C0E" w:rsidRPr="00A50F69">
        <w:rPr>
          <w:rFonts w:ascii="Times New Roman" w:eastAsia="MS Mincho" w:hAnsi="Times New Roman" w:cs="Times New Roman"/>
          <w:sz w:val="24"/>
          <w:szCs w:val="24"/>
          <w:lang w:val="sq-AL"/>
        </w:rPr>
        <w:t>ofrimt</w:t>
      </w:r>
      <w:proofErr w:type="spellEnd"/>
      <w:r w:rsidRPr="00A50F69">
        <w:rPr>
          <w:rFonts w:ascii="Times New Roman" w:eastAsia="MS Mincho" w:hAnsi="Times New Roman" w:cs="Times New Roman"/>
          <w:sz w:val="24"/>
          <w:szCs w:val="24"/>
          <w:lang w:val="sq-AL"/>
        </w:rPr>
        <w:t xml:space="preserve"> t</w:t>
      </w:r>
      <w:r w:rsidR="00AF6C0E" w:rsidRPr="00A50F69">
        <w:rPr>
          <w:rFonts w:ascii="Times New Roman" w:eastAsia="MS Mincho" w:hAnsi="Times New Roman" w:cs="Times New Roman"/>
          <w:sz w:val="24"/>
          <w:szCs w:val="24"/>
          <w:lang w:val="sq-AL"/>
        </w:rPr>
        <w:t>ë një kualiteti të mirë të jetesës për qytetarët e saj.</w:t>
      </w:r>
    </w:p>
    <w:p w14:paraId="546A7924" w14:textId="77777777" w:rsidR="00AF6C0E" w:rsidRPr="00A50F69" w:rsidRDefault="00AF6C0E" w:rsidP="008E27AE">
      <w:pPr>
        <w:spacing w:after="0" w:line="240" w:lineRule="auto"/>
        <w:jc w:val="both"/>
        <w:rPr>
          <w:rFonts w:ascii="Times New Roman" w:eastAsia="MS Mincho" w:hAnsi="Times New Roman" w:cs="Times New Roman"/>
          <w:b/>
          <w:sz w:val="24"/>
          <w:szCs w:val="24"/>
          <w:lang w:val="sq-AL"/>
        </w:rPr>
      </w:pPr>
    </w:p>
    <w:p w14:paraId="13B62E73" w14:textId="77777777" w:rsidR="00AF6C0E" w:rsidRPr="00A50F69" w:rsidRDefault="00AF6C0E" w:rsidP="008E27AE">
      <w:pPr>
        <w:tabs>
          <w:tab w:val="right" w:pos="8640"/>
        </w:tabs>
        <w:spacing w:after="0" w:line="240" w:lineRule="auto"/>
        <w:jc w:val="both"/>
        <w:rPr>
          <w:rFonts w:ascii="Times New Roman" w:eastAsia="MS Mincho" w:hAnsi="Times New Roman" w:cs="Times New Roman"/>
          <w:b/>
          <w:bCs/>
          <w:i/>
          <w:sz w:val="24"/>
          <w:szCs w:val="24"/>
          <w:lang w:val="sq-AL"/>
        </w:rPr>
      </w:pPr>
      <w:r w:rsidRPr="00A50F69">
        <w:rPr>
          <w:rFonts w:ascii="Times New Roman" w:eastAsia="MS Mincho" w:hAnsi="Times New Roman" w:cs="Times New Roman"/>
          <w:sz w:val="24"/>
          <w:szCs w:val="24"/>
          <w:lang w:val="sq-AL"/>
        </w:rPr>
        <w:t>Atributet më të rëndësishme të çfarëdo dokumenti të planifikimit strategjik dhe vizionit të definuar janë së pari lehtësia e komunikimit si dhe së dyti llogaridhënia. Me qëllim të përmbushjes së këtyre dy atribute</w:t>
      </w:r>
      <w:r w:rsidR="00C239F5" w:rsidRPr="00A50F69">
        <w:rPr>
          <w:rFonts w:ascii="Times New Roman" w:eastAsia="MS Mincho" w:hAnsi="Times New Roman" w:cs="Times New Roman"/>
          <w:sz w:val="24"/>
          <w:szCs w:val="24"/>
          <w:lang w:val="sq-AL"/>
        </w:rPr>
        <w:t>ve</w:t>
      </w:r>
      <w:r w:rsidRPr="00A50F69">
        <w:rPr>
          <w:rFonts w:ascii="Times New Roman" w:eastAsia="MS Mincho" w:hAnsi="Times New Roman" w:cs="Times New Roman"/>
          <w:sz w:val="24"/>
          <w:szCs w:val="24"/>
          <w:lang w:val="sq-AL"/>
        </w:rPr>
        <w:t xml:space="preserve"> binjake prioritet</w:t>
      </w:r>
      <w:r w:rsidR="00C239F5" w:rsidRPr="00A50F69">
        <w:rPr>
          <w:rFonts w:ascii="Times New Roman" w:eastAsia="MS Mincho" w:hAnsi="Times New Roman" w:cs="Times New Roman"/>
          <w:sz w:val="24"/>
          <w:szCs w:val="24"/>
          <w:lang w:val="sq-AL"/>
        </w:rPr>
        <w:t>e strategjike të k</w:t>
      </w:r>
      <w:r w:rsidRPr="00A50F69">
        <w:rPr>
          <w:rFonts w:ascii="Times New Roman" w:eastAsia="MS Mincho" w:hAnsi="Times New Roman" w:cs="Times New Roman"/>
          <w:sz w:val="24"/>
          <w:szCs w:val="24"/>
          <w:lang w:val="sq-AL"/>
        </w:rPr>
        <w:t>omunës në periudhën afatmesme janë grupuar në katër  prioritete që do të mundësojnë realizimin e</w:t>
      </w:r>
      <w:r w:rsidR="00C239F5" w:rsidRPr="00A50F69">
        <w:rPr>
          <w:rFonts w:ascii="Times New Roman" w:eastAsia="MS Mincho" w:hAnsi="Times New Roman" w:cs="Times New Roman"/>
          <w:sz w:val="24"/>
          <w:szCs w:val="24"/>
          <w:lang w:val="sq-AL"/>
        </w:rPr>
        <w:t xml:space="preserve"> qëllimit të vizionit tonë për k</w:t>
      </w:r>
      <w:r w:rsidRPr="00A50F69">
        <w:rPr>
          <w:rFonts w:ascii="Times New Roman" w:eastAsia="MS Mincho" w:hAnsi="Times New Roman" w:cs="Times New Roman"/>
          <w:sz w:val="24"/>
          <w:szCs w:val="24"/>
          <w:lang w:val="sq-AL"/>
        </w:rPr>
        <w:t xml:space="preserve">omunën. </w:t>
      </w:r>
    </w:p>
    <w:p w14:paraId="4F20B97C" w14:textId="77777777" w:rsidR="00AF6C0E" w:rsidRPr="00A50F69" w:rsidRDefault="00AF6C0E" w:rsidP="008E27AE">
      <w:pPr>
        <w:tabs>
          <w:tab w:val="right" w:pos="8640"/>
        </w:tabs>
        <w:spacing w:after="0" w:line="240" w:lineRule="auto"/>
        <w:jc w:val="both"/>
        <w:rPr>
          <w:rFonts w:ascii="Times New Roman" w:eastAsia="MS Mincho" w:hAnsi="Times New Roman" w:cs="Times New Roman"/>
          <w:b/>
          <w:bCs/>
          <w:i/>
          <w:sz w:val="24"/>
          <w:szCs w:val="24"/>
          <w:lang w:val="sq-AL"/>
        </w:rPr>
      </w:pPr>
    </w:p>
    <w:p w14:paraId="35789D5E" w14:textId="77777777" w:rsidR="00AF6C0E" w:rsidRPr="00A50F69" w:rsidRDefault="00AF6C0E" w:rsidP="008E27AE">
      <w:pPr>
        <w:tabs>
          <w:tab w:val="right" w:pos="8640"/>
        </w:tabs>
        <w:spacing w:after="0" w:line="240" w:lineRule="auto"/>
        <w:jc w:val="both"/>
        <w:rPr>
          <w:rFonts w:ascii="Times New Roman" w:eastAsia="MS Mincho" w:hAnsi="Times New Roman" w:cs="Times New Roman"/>
          <w:b/>
          <w:bCs/>
          <w:i/>
          <w:sz w:val="24"/>
          <w:szCs w:val="24"/>
          <w:lang w:val="sq-AL"/>
        </w:rPr>
      </w:pPr>
      <w:r w:rsidRPr="00A50F69">
        <w:rPr>
          <w:rFonts w:ascii="Times New Roman" w:eastAsia="MS Mincho" w:hAnsi="Times New Roman" w:cs="Times New Roman"/>
          <w:sz w:val="24"/>
          <w:szCs w:val="24"/>
          <w:lang w:val="sq-AL"/>
        </w:rPr>
        <w:t xml:space="preserve">Katër nga këto prioritete kanë të bëjnë me realizimin e objektivave jashtë, ndërsa një prej tyre është i brendshëm dhe kontribuon në zhvillimin e shërbimeve më të mira komunale për qytetarët e Komunës së  Dragashit: </w:t>
      </w:r>
    </w:p>
    <w:p w14:paraId="6F39F863" w14:textId="77777777" w:rsidR="00AF6C0E" w:rsidRPr="00A50F69" w:rsidRDefault="00AF6C0E" w:rsidP="008E27AE">
      <w:pPr>
        <w:tabs>
          <w:tab w:val="right" w:pos="8640"/>
        </w:tabs>
        <w:spacing w:after="0" w:line="240" w:lineRule="auto"/>
        <w:jc w:val="both"/>
        <w:rPr>
          <w:rFonts w:ascii="Times New Roman" w:eastAsia="MS Mincho" w:hAnsi="Times New Roman" w:cs="Times New Roman"/>
          <w:b/>
          <w:bCs/>
          <w:i/>
          <w:sz w:val="24"/>
          <w:szCs w:val="24"/>
          <w:lang w:val="sq-AL"/>
        </w:rPr>
      </w:pPr>
    </w:p>
    <w:p w14:paraId="2B199527" w14:textId="77777777" w:rsidR="00AF6C0E" w:rsidRPr="00A50F69" w:rsidRDefault="00AF6C0E" w:rsidP="00AF6C0E">
      <w:pPr>
        <w:tabs>
          <w:tab w:val="right" w:pos="8640"/>
        </w:tabs>
        <w:spacing w:after="0" w:line="240" w:lineRule="auto"/>
        <w:rPr>
          <w:rFonts w:ascii="Times New Roman" w:eastAsia="MS Mincho" w:hAnsi="Times New Roman" w:cs="Times New Roman"/>
          <w:b/>
          <w:bCs/>
          <w:i/>
          <w:sz w:val="24"/>
          <w:szCs w:val="24"/>
          <w:lang w:val="sq-AL"/>
        </w:rPr>
      </w:pPr>
    </w:p>
    <w:p w14:paraId="0F7BD555" w14:textId="77777777" w:rsidR="00972DCC" w:rsidRPr="00A50F69" w:rsidRDefault="00972DCC" w:rsidP="00AF6C0E">
      <w:pPr>
        <w:tabs>
          <w:tab w:val="right" w:pos="8640"/>
        </w:tabs>
        <w:spacing w:after="0" w:line="240" w:lineRule="auto"/>
        <w:rPr>
          <w:rFonts w:ascii="Times New Roman" w:eastAsia="MS Mincho" w:hAnsi="Times New Roman" w:cs="Times New Roman"/>
          <w:b/>
          <w:bCs/>
          <w:i/>
          <w:sz w:val="24"/>
          <w:szCs w:val="24"/>
          <w:lang w:val="sq-AL"/>
        </w:rPr>
      </w:pPr>
    </w:p>
    <w:p w14:paraId="6DD3D14F" w14:textId="77777777" w:rsidR="006028A4" w:rsidRPr="00A50F69" w:rsidRDefault="006028A4" w:rsidP="00AF6C0E">
      <w:pPr>
        <w:tabs>
          <w:tab w:val="right" w:pos="8640"/>
        </w:tabs>
        <w:spacing w:after="0" w:line="240" w:lineRule="auto"/>
        <w:rPr>
          <w:rFonts w:ascii="Times New Roman" w:eastAsia="MS Mincho" w:hAnsi="Times New Roman" w:cs="Times New Roman"/>
          <w:b/>
          <w:bCs/>
          <w:i/>
          <w:sz w:val="24"/>
          <w:szCs w:val="24"/>
          <w:lang w:val="sq-AL"/>
        </w:rPr>
      </w:pPr>
    </w:p>
    <w:p w14:paraId="2A429888" w14:textId="77777777" w:rsidR="006028A4" w:rsidRPr="00A50F69" w:rsidRDefault="006028A4" w:rsidP="00AF6C0E">
      <w:pPr>
        <w:tabs>
          <w:tab w:val="right" w:pos="8640"/>
        </w:tabs>
        <w:spacing w:after="0" w:line="240" w:lineRule="auto"/>
        <w:rPr>
          <w:rFonts w:ascii="Times New Roman" w:eastAsia="MS Mincho" w:hAnsi="Times New Roman" w:cs="Times New Roman"/>
          <w:b/>
          <w:bCs/>
          <w:i/>
          <w:sz w:val="24"/>
          <w:szCs w:val="24"/>
          <w:lang w:val="sq-AL"/>
        </w:rPr>
      </w:pPr>
    </w:p>
    <w:p w14:paraId="1CB3E164" w14:textId="77777777" w:rsidR="00972DCC" w:rsidRPr="00A50F69" w:rsidRDefault="00972DCC" w:rsidP="00AF6C0E">
      <w:pPr>
        <w:tabs>
          <w:tab w:val="right" w:pos="8640"/>
        </w:tabs>
        <w:spacing w:after="0" w:line="240" w:lineRule="auto"/>
        <w:rPr>
          <w:rFonts w:ascii="Times New Roman" w:eastAsia="MS Mincho" w:hAnsi="Times New Roman" w:cs="Times New Roman"/>
          <w:b/>
          <w:bCs/>
          <w:i/>
          <w:sz w:val="24"/>
          <w:szCs w:val="24"/>
          <w:lang w:val="sq-AL"/>
        </w:rPr>
      </w:pPr>
    </w:p>
    <w:p w14:paraId="443D5637" w14:textId="77777777" w:rsidR="006028A4" w:rsidRPr="00A50F69" w:rsidRDefault="006028A4" w:rsidP="00AF6C0E">
      <w:pPr>
        <w:tabs>
          <w:tab w:val="right" w:pos="8640"/>
        </w:tabs>
        <w:spacing w:after="0" w:line="240" w:lineRule="auto"/>
        <w:rPr>
          <w:rFonts w:ascii="Times New Roman" w:eastAsia="MS Mincho" w:hAnsi="Times New Roman" w:cs="Times New Roman"/>
          <w:b/>
          <w:bCs/>
          <w:i/>
          <w:sz w:val="24"/>
          <w:szCs w:val="24"/>
          <w:lang w:val="sq-AL"/>
        </w:rPr>
      </w:pPr>
    </w:p>
    <w:p w14:paraId="5987A50F" w14:textId="77777777" w:rsidR="006028A4" w:rsidRPr="00A50F69" w:rsidRDefault="006028A4" w:rsidP="00AF6C0E">
      <w:pPr>
        <w:tabs>
          <w:tab w:val="right" w:pos="8640"/>
        </w:tabs>
        <w:spacing w:after="0" w:line="240" w:lineRule="auto"/>
        <w:rPr>
          <w:rFonts w:ascii="Times New Roman" w:eastAsia="MS Mincho" w:hAnsi="Times New Roman" w:cs="Times New Roman"/>
          <w:b/>
          <w:bCs/>
          <w:i/>
          <w:sz w:val="24"/>
          <w:szCs w:val="24"/>
          <w:lang w:val="sq-AL"/>
        </w:rPr>
      </w:pPr>
    </w:p>
    <w:p w14:paraId="0A382AF6" w14:textId="77777777" w:rsidR="00B60017" w:rsidRDefault="00B60017" w:rsidP="00B9392B">
      <w:pPr>
        <w:pStyle w:val="Header"/>
        <w:tabs>
          <w:tab w:val="clear" w:pos="4320"/>
        </w:tabs>
        <w:jc w:val="both"/>
        <w:rPr>
          <w:b/>
          <w:color w:val="000000"/>
        </w:rPr>
      </w:pPr>
    </w:p>
    <w:p w14:paraId="29E04332" w14:textId="77777777" w:rsidR="00B60017" w:rsidRDefault="00B60017" w:rsidP="00B9392B">
      <w:pPr>
        <w:pStyle w:val="Header"/>
        <w:tabs>
          <w:tab w:val="clear" w:pos="4320"/>
        </w:tabs>
        <w:jc w:val="both"/>
        <w:rPr>
          <w:b/>
          <w:color w:val="000000"/>
        </w:rPr>
      </w:pPr>
    </w:p>
    <w:p w14:paraId="3BDA860E" w14:textId="27D4CD9A" w:rsidR="00B9392B" w:rsidRPr="00A50F69" w:rsidRDefault="00B9392B" w:rsidP="00B9392B">
      <w:pPr>
        <w:pStyle w:val="Header"/>
        <w:tabs>
          <w:tab w:val="clear" w:pos="4320"/>
        </w:tabs>
        <w:jc w:val="both"/>
        <w:rPr>
          <w:b/>
          <w:i/>
          <w:color w:val="000000"/>
        </w:rPr>
      </w:pPr>
      <w:r w:rsidRPr="00A50F69">
        <w:rPr>
          <w:b/>
          <w:color w:val="000000"/>
        </w:rPr>
        <w:t>Prioritet e Komunës</w:t>
      </w:r>
    </w:p>
    <w:p w14:paraId="750B75C4" w14:textId="77777777" w:rsidR="00AF6C0E" w:rsidRPr="00A50F69" w:rsidRDefault="00AF6C0E" w:rsidP="008E27AE">
      <w:pPr>
        <w:tabs>
          <w:tab w:val="right" w:pos="8640"/>
        </w:tabs>
        <w:spacing w:after="0" w:line="240" w:lineRule="auto"/>
        <w:jc w:val="both"/>
        <w:rPr>
          <w:rFonts w:ascii="Times New Roman" w:eastAsia="MS Mincho" w:hAnsi="Times New Roman" w:cs="Times New Roman"/>
          <w:b/>
          <w:bCs/>
          <w:i/>
          <w:sz w:val="24"/>
          <w:szCs w:val="24"/>
          <w:lang w:val="sq-AL"/>
        </w:rPr>
      </w:pPr>
    </w:p>
    <w:p w14:paraId="53B1DFF4" w14:textId="77777777" w:rsidR="00AF6C0E" w:rsidRPr="00A50F69" w:rsidRDefault="00AF6C0E" w:rsidP="008E27AE">
      <w:pPr>
        <w:spacing w:after="324" w:line="240" w:lineRule="auto"/>
        <w:jc w:val="both"/>
        <w:rPr>
          <w:rFonts w:ascii="Times New Roman" w:eastAsia="MS Mincho" w:hAnsi="Times New Roman" w:cs="Times New Roman"/>
          <w:color w:val="2A2A2A"/>
          <w:sz w:val="24"/>
          <w:szCs w:val="24"/>
          <w:lang w:val="pt-BR"/>
        </w:rPr>
      </w:pPr>
      <w:r w:rsidRPr="00A50F69">
        <w:rPr>
          <w:rFonts w:ascii="Times New Roman" w:eastAsia="MS Mincho" w:hAnsi="Times New Roman" w:cs="Times New Roman"/>
          <w:b/>
          <w:bCs/>
          <w:color w:val="2A2A2A"/>
          <w:sz w:val="24"/>
          <w:szCs w:val="24"/>
          <w:lang w:val="sq-AL"/>
        </w:rPr>
        <w:t xml:space="preserve">1.      Forcimi i Ekonomisë Komunale me mundësi </w:t>
      </w:r>
      <w:r w:rsidR="00B9392B" w:rsidRPr="00A50F69">
        <w:rPr>
          <w:rFonts w:ascii="Times New Roman" w:hAnsi="Times New Roman" w:cs="Times New Roman"/>
          <w:b/>
          <w:bCs/>
          <w:color w:val="FF0000"/>
          <w:sz w:val="24"/>
          <w:szCs w:val="24"/>
          <w:lang w:val="sq-AL"/>
        </w:rPr>
        <w:t>të barabarta</w:t>
      </w:r>
      <w:r w:rsidR="00B9392B" w:rsidRPr="00A50F69">
        <w:rPr>
          <w:rFonts w:ascii="Times New Roman" w:hAnsi="Times New Roman" w:cs="Times New Roman"/>
          <w:b/>
          <w:bCs/>
          <w:color w:val="2A2A2A"/>
          <w:sz w:val="24"/>
          <w:szCs w:val="24"/>
          <w:lang w:val="sq-AL"/>
        </w:rPr>
        <w:t xml:space="preserve">  </w:t>
      </w:r>
      <w:r w:rsidRPr="00A50F69">
        <w:rPr>
          <w:rFonts w:ascii="Times New Roman" w:eastAsia="MS Mincho" w:hAnsi="Times New Roman" w:cs="Times New Roman"/>
          <w:b/>
          <w:bCs/>
          <w:color w:val="2A2A2A"/>
          <w:sz w:val="24"/>
          <w:szCs w:val="24"/>
          <w:lang w:val="sq-AL"/>
        </w:rPr>
        <w:t xml:space="preserve">për të gjithë </w:t>
      </w:r>
    </w:p>
    <w:p w14:paraId="69E9884D" w14:textId="77777777" w:rsidR="00AF6C0E" w:rsidRPr="00A50F69" w:rsidRDefault="00AF6C0E" w:rsidP="008E27AE">
      <w:pPr>
        <w:spacing w:after="324"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b/>
          <w:bCs/>
          <w:color w:val="2A2A2A"/>
          <w:sz w:val="24"/>
          <w:szCs w:val="24"/>
          <w:lang w:val="sq-AL"/>
        </w:rPr>
        <w:t> </w:t>
      </w:r>
      <w:r w:rsidRPr="00A50F69">
        <w:rPr>
          <w:rFonts w:ascii="Times New Roman" w:eastAsia="MS Mincho" w:hAnsi="Times New Roman" w:cs="Times New Roman"/>
          <w:color w:val="2A2A2A"/>
          <w:sz w:val="24"/>
          <w:szCs w:val="24"/>
          <w:lang w:val="sq-AL"/>
        </w:rPr>
        <w:t xml:space="preserve">Rritja e ekonomisë komunale përmes: </w:t>
      </w:r>
    </w:p>
    <w:p w14:paraId="3F1EEB0F" w14:textId="77777777" w:rsidR="00AF6C0E" w:rsidRPr="00A50F69" w:rsidRDefault="00AF6C0E" w:rsidP="008E27AE">
      <w:pPr>
        <w:numPr>
          <w:ilvl w:val="0"/>
          <w:numId w:val="3"/>
        </w:numPr>
        <w:spacing w:after="0"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color w:val="2A2A2A"/>
          <w:sz w:val="24"/>
          <w:szCs w:val="24"/>
          <w:lang w:val="sq-AL"/>
        </w:rPr>
        <w:t>Përmirësimit të standardeve të arsimimit dhe nivelit të arritjes (pajisje shkollore, renovime shkollore dhe përmir</w:t>
      </w:r>
      <w:r w:rsidR="007A292A" w:rsidRPr="00A50F69">
        <w:rPr>
          <w:rFonts w:ascii="Times New Roman" w:eastAsia="MS Mincho" w:hAnsi="Times New Roman" w:cs="Times New Roman"/>
          <w:color w:val="2A2A2A"/>
          <w:sz w:val="24"/>
          <w:szCs w:val="24"/>
          <w:lang w:val="sq-AL"/>
        </w:rPr>
        <w:t>ësimin e</w:t>
      </w:r>
      <w:r w:rsidRPr="00A50F69">
        <w:rPr>
          <w:rFonts w:ascii="Times New Roman" w:eastAsia="MS Mincho" w:hAnsi="Times New Roman" w:cs="Times New Roman"/>
          <w:color w:val="2A2A2A"/>
          <w:sz w:val="24"/>
          <w:szCs w:val="24"/>
          <w:lang w:val="sq-AL"/>
        </w:rPr>
        <w:t xml:space="preserve"> </w:t>
      </w:r>
      <w:proofErr w:type="spellStart"/>
      <w:r w:rsidRPr="00A50F69">
        <w:rPr>
          <w:rFonts w:ascii="Times New Roman" w:eastAsia="MS Mincho" w:hAnsi="Times New Roman" w:cs="Times New Roman"/>
          <w:color w:val="2A2A2A"/>
          <w:sz w:val="24"/>
          <w:szCs w:val="24"/>
          <w:lang w:val="sq-AL"/>
        </w:rPr>
        <w:t>kushtve</w:t>
      </w:r>
      <w:proofErr w:type="spellEnd"/>
      <w:r w:rsidRPr="00A50F69">
        <w:rPr>
          <w:rFonts w:ascii="Times New Roman" w:eastAsia="MS Mincho" w:hAnsi="Times New Roman" w:cs="Times New Roman"/>
          <w:color w:val="2A2A2A"/>
          <w:sz w:val="24"/>
          <w:szCs w:val="24"/>
          <w:lang w:val="sq-AL"/>
        </w:rPr>
        <w:t xml:space="preserve"> n</w:t>
      </w:r>
      <w:r w:rsidRPr="00A50F69">
        <w:rPr>
          <w:rFonts w:ascii="Times New Roman" w:eastAsia="MS Mincho" w:hAnsi="Times New Roman" w:cs="Times New Roman"/>
          <w:sz w:val="24"/>
          <w:szCs w:val="24"/>
          <w:lang w:val="pt-BR"/>
        </w:rPr>
        <w:t>ë</w:t>
      </w:r>
      <w:r w:rsidRPr="00A50F69">
        <w:rPr>
          <w:rFonts w:ascii="Times New Roman" w:eastAsia="MS Mincho" w:hAnsi="Times New Roman" w:cs="Times New Roman"/>
          <w:color w:val="2A2A2A"/>
          <w:sz w:val="24"/>
          <w:szCs w:val="24"/>
          <w:lang w:val="sq-AL"/>
        </w:rPr>
        <w:t xml:space="preserve"> arsimin fillor dhe at</w:t>
      </w:r>
      <w:r w:rsidRPr="00A50F69">
        <w:rPr>
          <w:rFonts w:ascii="Times New Roman" w:eastAsia="MS Mincho" w:hAnsi="Times New Roman" w:cs="Times New Roman"/>
          <w:sz w:val="24"/>
          <w:szCs w:val="24"/>
          <w:lang w:val="pt-BR"/>
        </w:rPr>
        <w:t>ë të mesem</w:t>
      </w:r>
      <w:r w:rsidRPr="00A50F69">
        <w:rPr>
          <w:rFonts w:ascii="Times New Roman" w:eastAsia="MS Mincho" w:hAnsi="Times New Roman" w:cs="Times New Roman"/>
          <w:color w:val="2A2A2A"/>
          <w:sz w:val="24"/>
          <w:szCs w:val="24"/>
          <w:lang w:val="sq-AL"/>
        </w:rPr>
        <w:t xml:space="preserve"> ) </w:t>
      </w:r>
    </w:p>
    <w:p w14:paraId="202C664F" w14:textId="77777777" w:rsidR="00AF6C0E" w:rsidRPr="00A50F69" w:rsidRDefault="00AF6C0E" w:rsidP="00B9392B">
      <w:pPr>
        <w:pStyle w:val="ecxmsonormal"/>
        <w:numPr>
          <w:ilvl w:val="0"/>
          <w:numId w:val="3"/>
        </w:numPr>
        <w:spacing w:after="0"/>
        <w:jc w:val="both"/>
        <w:rPr>
          <w:color w:val="FF0000"/>
          <w:lang w:val="sq-AL"/>
        </w:rPr>
      </w:pPr>
      <w:r w:rsidRPr="00A50F69">
        <w:rPr>
          <w:color w:val="2A2A2A"/>
          <w:lang w:val="sq-AL"/>
        </w:rPr>
        <w:t xml:space="preserve">Mbështetjes </w:t>
      </w:r>
      <w:proofErr w:type="spellStart"/>
      <w:r w:rsidRPr="00A50F69">
        <w:rPr>
          <w:color w:val="2A2A2A"/>
          <w:lang w:val="sq-AL"/>
        </w:rPr>
        <w:t>direkte</w:t>
      </w:r>
      <w:proofErr w:type="spellEnd"/>
      <w:r w:rsidRPr="00A50F69">
        <w:rPr>
          <w:color w:val="2A2A2A"/>
          <w:lang w:val="sq-AL"/>
        </w:rPr>
        <w:t xml:space="preserve"> të sektorit bujqësor dhe blegtorisë </w:t>
      </w:r>
      <w:r w:rsidR="00B9392B" w:rsidRPr="00A50F69">
        <w:rPr>
          <w:color w:val="FF0000"/>
          <w:lang w:val="sq-AL"/>
        </w:rPr>
        <w:t xml:space="preserve">përmes subvencionimin e grave dhe  burrave  </w:t>
      </w:r>
      <w:proofErr w:type="spellStart"/>
      <w:r w:rsidR="00B9392B" w:rsidRPr="00A50F69">
        <w:rPr>
          <w:color w:val="FF0000"/>
          <w:lang w:val="sq-AL"/>
        </w:rPr>
        <w:t>fermere</w:t>
      </w:r>
      <w:proofErr w:type="spellEnd"/>
      <w:r w:rsidR="00B9392B" w:rsidRPr="00A50F69">
        <w:rPr>
          <w:color w:val="FF0000"/>
          <w:lang w:val="sq-AL"/>
        </w:rPr>
        <w:t>.</w:t>
      </w:r>
      <w:r w:rsidRPr="00A50F69">
        <w:rPr>
          <w:color w:val="2A2A2A"/>
          <w:lang w:val="sq-AL"/>
        </w:rPr>
        <w:t> </w:t>
      </w:r>
    </w:p>
    <w:p w14:paraId="625D9F97" w14:textId="77777777" w:rsidR="00AF6C0E" w:rsidRPr="00A50F69" w:rsidRDefault="00AF6C0E" w:rsidP="008E27AE">
      <w:pPr>
        <w:spacing w:after="0" w:line="240" w:lineRule="auto"/>
        <w:ind w:left="502"/>
        <w:jc w:val="both"/>
        <w:rPr>
          <w:rFonts w:ascii="Times New Roman" w:eastAsia="MS Mincho" w:hAnsi="Times New Roman" w:cs="Times New Roman"/>
          <w:color w:val="2A2A2A"/>
          <w:sz w:val="24"/>
          <w:szCs w:val="24"/>
          <w:lang w:val="sq-AL"/>
        </w:rPr>
      </w:pPr>
    </w:p>
    <w:p w14:paraId="3CC05B37" w14:textId="77777777" w:rsidR="00AF6C0E" w:rsidRPr="00A50F69" w:rsidRDefault="00AF6C0E" w:rsidP="008E27AE">
      <w:pPr>
        <w:spacing w:after="324"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color w:val="2A2A2A"/>
          <w:sz w:val="24"/>
          <w:szCs w:val="24"/>
          <w:lang w:val="sq-AL"/>
        </w:rPr>
        <w:t> </w:t>
      </w:r>
      <w:r w:rsidRPr="00A50F69">
        <w:rPr>
          <w:rFonts w:ascii="Times New Roman" w:eastAsia="MS Mincho" w:hAnsi="Times New Roman" w:cs="Times New Roman"/>
          <w:b/>
          <w:bCs/>
          <w:color w:val="2A2A2A"/>
          <w:sz w:val="24"/>
          <w:szCs w:val="24"/>
          <w:lang w:val="sq-AL"/>
        </w:rPr>
        <w:t xml:space="preserve">2.      Përmirësimi i shëndetësisë dhe mirëqenies së qytetarëve </w:t>
      </w:r>
    </w:p>
    <w:p w14:paraId="3A783462" w14:textId="77777777" w:rsidR="00AF6C0E" w:rsidRPr="00A50F69" w:rsidRDefault="00AF6C0E" w:rsidP="008E27AE">
      <w:pPr>
        <w:spacing w:after="324"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color w:val="2A2A2A"/>
          <w:sz w:val="24"/>
          <w:szCs w:val="24"/>
          <w:lang w:val="sq-AL"/>
        </w:rPr>
        <w:t xml:space="preserve">Krijimi dhe ndihma për qytetarët për të pasur jetë të shëndetshme dhe aktive në komunitetin e tyre: </w:t>
      </w:r>
    </w:p>
    <w:p w14:paraId="307E608E" w14:textId="77777777" w:rsidR="00AF6C0E" w:rsidRPr="00A50F69" w:rsidRDefault="00AF6C0E" w:rsidP="008E27AE">
      <w:pPr>
        <w:numPr>
          <w:ilvl w:val="0"/>
          <w:numId w:val="4"/>
        </w:numPr>
        <w:spacing w:after="0"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color w:val="2A2A2A"/>
          <w:sz w:val="24"/>
          <w:szCs w:val="24"/>
          <w:lang w:val="sq-AL"/>
        </w:rPr>
        <w:t>Asistenca sociale për familjet në nevojë, pa të ardhura/të ardhura të ulëta</w:t>
      </w:r>
    </w:p>
    <w:p w14:paraId="7B4AEFF7" w14:textId="77777777" w:rsidR="00DA3B8D" w:rsidRPr="00A50F69" w:rsidRDefault="00AF6C0E" w:rsidP="00DA3B8D">
      <w:pPr>
        <w:numPr>
          <w:ilvl w:val="0"/>
          <w:numId w:val="4"/>
        </w:numPr>
        <w:spacing w:after="0"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color w:val="2A2A2A"/>
          <w:sz w:val="24"/>
          <w:szCs w:val="24"/>
          <w:lang w:val="sq-AL"/>
        </w:rPr>
        <w:t>Përmirësimi i ofri</w:t>
      </w:r>
      <w:r w:rsidR="00B9392B" w:rsidRPr="00A50F69">
        <w:rPr>
          <w:rFonts w:ascii="Times New Roman" w:eastAsia="MS Mincho" w:hAnsi="Times New Roman" w:cs="Times New Roman"/>
          <w:color w:val="2A2A2A"/>
          <w:sz w:val="24"/>
          <w:szCs w:val="24"/>
          <w:lang w:val="sq-AL"/>
        </w:rPr>
        <w:t xml:space="preserve">mit të shërbimeve shëndetësore, </w:t>
      </w:r>
      <w:r w:rsidR="00B9392B" w:rsidRPr="00A50F69">
        <w:rPr>
          <w:rFonts w:ascii="Times New Roman" w:hAnsi="Times New Roman" w:cs="Times New Roman"/>
          <w:color w:val="2A2A2A"/>
          <w:sz w:val="24"/>
          <w:szCs w:val="24"/>
          <w:lang w:val="sq-AL"/>
        </w:rPr>
        <w:t xml:space="preserve">ofrimi i shëndetësisë mobile </w:t>
      </w:r>
      <w:r w:rsidR="00B9392B" w:rsidRPr="00A50F69">
        <w:rPr>
          <w:rFonts w:ascii="Times New Roman" w:hAnsi="Times New Roman" w:cs="Times New Roman"/>
          <w:color w:val="FF0000"/>
          <w:sz w:val="24"/>
          <w:szCs w:val="24"/>
          <w:lang w:val="sq-AL"/>
        </w:rPr>
        <w:t xml:space="preserve">me theks të </w:t>
      </w:r>
      <w:proofErr w:type="spellStart"/>
      <w:r w:rsidR="00B9392B" w:rsidRPr="00A50F69">
        <w:rPr>
          <w:rFonts w:ascii="Times New Roman" w:hAnsi="Times New Roman" w:cs="Times New Roman"/>
          <w:color w:val="FF0000"/>
          <w:sz w:val="24"/>
          <w:szCs w:val="24"/>
          <w:lang w:val="sq-AL"/>
        </w:rPr>
        <w:t>vecante</w:t>
      </w:r>
      <w:proofErr w:type="spellEnd"/>
      <w:r w:rsidR="00B9392B" w:rsidRPr="00A50F69">
        <w:rPr>
          <w:rFonts w:ascii="Times New Roman" w:hAnsi="Times New Roman" w:cs="Times New Roman"/>
          <w:color w:val="FF0000"/>
          <w:sz w:val="24"/>
          <w:szCs w:val="24"/>
          <w:lang w:val="sq-AL"/>
        </w:rPr>
        <w:t xml:space="preserve"> të gratë dhe grupet në nevoje</w:t>
      </w:r>
    </w:p>
    <w:p w14:paraId="04E4C268" w14:textId="77777777" w:rsidR="00AF6C0E" w:rsidRPr="00A50F69" w:rsidRDefault="00AF6C0E" w:rsidP="00DA3B8D">
      <w:pPr>
        <w:numPr>
          <w:ilvl w:val="0"/>
          <w:numId w:val="4"/>
        </w:numPr>
        <w:spacing w:after="0"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color w:val="2A2A2A"/>
          <w:sz w:val="24"/>
          <w:szCs w:val="24"/>
          <w:lang w:val="sq-AL"/>
        </w:rPr>
        <w:t>Promovimi i projekteve për rin</w:t>
      </w:r>
      <w:r w:rsidR="00943F9B" w:rsidRPr="00A50F69">
        <w:rPr>
          <w:rFonts w:ascii="Times New Roman" w:eastAsia="MS Mincho" w:hAnsi="Times New Roman" w:cs="Times New Roman"/>
          <w:color w:val="2A2A2A"/>
          <w:sz w:val="24"/>
          <w:szCs w:val="24"/>
          <w:lang w:val="sq-AL"/>
        </w:rPr>
        <w:t xml:space="preserve">i dhe kulturë, dhe ofrimi i </w:t>
      </w:r>
      <w:proofErr w:type="spellStart"/>
      <w:r w:rsidR="00943F9B" w:rsidRPr="00A50F69">
        <w:rPr>
          <w:rFonts w:ascii="Times New Roman" w:eastAsia="MS Mincho" w:hAnsi="Times New Roman" w:cs="Times New Roman"/>
          <w:color w:val="2A2A2A"/>
          <w:sz w:val="24"/>
          <w:szCs w:val="24"/>
          <w:lang w:val="sq-AL"/>
        </w:rPr>
        <w:t>ter</w:t>
      </w:r>
      <w:r w:rsidRPr="00A50F69">
        <w:rPr>
          <w:rFonts w:ascii="Times New Roman" w:eastAsia="MS Mincho" w:hAnsi="Times New Roman" w:cs="Times New Roman"/>
          <w:color w:val="2A2A2A"/>
          <w:sz w:val="24"/>
          <w:szCs w:val="24"/>
          <w:lang w:val="sq-AL"/>
        </w:rPr>
        <w:t>eneve</w:t>
      </w:r>
      <w:proofErr w:type="spellEnd"/>
      <w:r w:rsidRPr="00A50F69">
        <w:rPr>
          <w:rFonts w:ascii="Times New Roman" w:eastAsia="MS Mincho" w:hAnsi="Times New Roman" w:cs="Times New Roman"/>
          <w:color w:val="2A2A2A"/>
          <w:sz w:val="24"/>
          <w:szCs w:val="24"/>
          <w:lang w:val="sq-AL"/>
        </w:rPr>
        <w:t xml:space="preserve"> të reja sportive </w:t>
      </w:r>
      <w:r w:rsidR="00B9392B" w:rsidRPr="00A50F69">
        <w:rPr>
          <w:rFonts w:ascii="Times New Roman" w:hAnsi="Times New Roman" w:cs="Times New Roman"/>
          <w:color w:val="FF0000"/>
          <w:sz w:val="24"/>
          <w:szCs w:val="24"/>
        </w:rPr>
        <w:t xml:space="preserve">per </w:t>
      </w:r>
      <w:proofErr w:type="spellStart"/>
      <w:r w:rsidR="00B9392B" w:rsidRPr="00A50F69">
        <w:rPr>
          <w:rFonts w:ascii="Times New Roman" w:hAnsi="Times New Roman" w:cs="Times New Roman"/>
          <w:color w:val="FF0000"/>
          <w:sz w:val="24"/>
          <w:szCs w:val="24"/>
        </w:rPr>
        <w:t>vajza</w:t>
      </w:r>
      <w:proofErr w:type="spellEnd"/>
      <w:r w:rsidR="00B9392B" w:rsidRPr="00A50F69">
        <w:rPr>
          <w:rFonts w:ascii="Times New Roman" w:hAnsi="Times New Roman" w:cs="Times New Roman"/>
          <w:color w:val="FF0000"/>
          <w:sz w:val="24"/>
          <w:szCs w:val="24"/>
        </w:rPr>
        <w:t xml:space="preserve"> </w:t>
      </w:r>
      <w:proofErr w:type="spellStart"/>
      <w:r w:rsidR="00B9392B" w:rsidRPr="00A50F69">
        <w:rPr>
          <w:rFonts w:ascii="Times New Roman" w:hAnsi="Times New Roman" w:cs="Times New Roman"/>
          <w:color w:val="FF0000"/>
          <w:sz w:val="24"/>
          <w:szCs w:val="24"/>
        </w:rPr>
        <w:t>dhe</w:t>
      </w:r>
      <w:proofErr w:type="spellEnd"/>
      <w:r w:rsidR="00B9392B" w:rsidRPr="00A50F69">
        <w:rPr>
          <w:rFonts w:ascii="Times New Roman" w:hAnsi="Times New Roman" w:cs="Times New Roman"/>
          <w:color w:val="FF0000"/>
          <w:sz w:val="24"/>
          <w:szCs w:val="24"/>
        </w:rPr>
        <w:t xml:space="preserve"> </w:t>
      </w:r>
      <w:proofErr w:type="spellStart"/>
      <w:r w:rsidR="00B9392B" w:rsidRPr="00A50F69">
        <w:rPr>
          <w:rFonts w:ascii="Times New Roman" w:hAnsi="Times New Roman" w:cs="Times New Roman"/>
          <w:color w:val="FF0000"/>
          <w:sz w:val="24"/>
          <w:szCs w:val="24"/>
        </w:rPr>
        <w:t>djem</w:t>
      </w:r>
      <w:proofErr w:type="spellEnd"/>
      <w:r w:rsidR="00B9392B" w:rsidRPr="00A50F69">
        <w:rPr>
          <w:rFonts w:ascii="Times New Roman" w:hAnsi="Times New Roman" w:cs="Times New Roman"/>
          <w:color w:val="FF0000"/>
          <w:sz w:val="24"/>
          <w:szCs w:val="24"/>
        </w:rPr>
        <w:t>.</w:t>
      </w:r>
    </w:p>
    <w:p w14:paraId="5702C401" w14:textId="77777777" w:rsidR="00AF6C0E" w:rsidRPr="00A50F69" w:rsidRDefault="00AF6C0E" w:rsidP="008E27AE">
      <w:pPr>
        <w:tabs>
          <w:tab w:val="left" w:pos="10050"/>
        </w:tabs>
        <w:spacing w:after="324" w:line="240" w:lineRule="auto"/>
        <w:ind w:firstLine="60"/>
        <w:jc w:val="both"/>
        <w:rPr>
          <w:rFonts w:ascii="Times New Roman" w:eastAsia="MS Mincho" w:hAnsi="Times New Roman" w:cs="Times New Roman"/>
          <w:color w:val="2A2A2A"/>
          <w:sz w:val="24"/>
          <w:szCs w:val="24"/>
        </w:rPr>
      </w:pPr>
    </w:p>
    <w:p w14:paraId="20264B5B" w14:textId="77777777" w:rsidR="00AF6C0E" w:rsidRPr="00A50F69" w:rsidRDefault="00AF6C0E" w:rsidP="008E27AE">
      <w:pPr>
        <w:spacing w:after="324" w:line="240" w:lineRule="auto"/>
        <w:jc w:val="both"/>
        <w:rPr>
          <w:rFonts w:ascii="Times New Roman" w:eastAsia="MS Mincho" w:hAnsi="Times New Roman" w:cs="Times New Roman"/>
          <w:color w:val="2A2A2A"/>
          <w:sz w:val="24"/>
          <w:szCs w:val="24"/>
        </w:rPr>
      </w:pPr>
      <w:r w:rsidRPr="00A50F69">
        <w:rPr>
          <w:rFonts w:ascii="Times New Roman" w:eastAsia="MS Mincho" w:hAnsi="Times New Roman" w:cs="Times New Roman"/>
          <w:b/>
          <w:bCs/>
          <w:color w:val="2A2A2A"/>
          <w:sz w:val="24"/>
          <w:szCs w:val="24"/>
          <w:lang w:val="sq-AL"/>
        </w:rPr>
        <w:t xml:space="preserve"> 3.      Përmirësimi i ambientit të Komunës dhe qëndrueshmëria e tij </w:t>
      </w:r>
    </w:p>
    <w:p w14:paraId="7825B899" w14:textId="77777777" w:rsidR="00AF6C0E" w:rsidRPr="00A50F69" w:rsidRDefault="00BF2D39" w:rsidP="008E27AE">
      <w:pPr>
        <w:spacing w:after="324" w:line="240" w:lineRule="auto"/>
        <w:jc w:val="both"/>
        <w:rPr>
          <w:rFonts w:ascii="Times New Roman" w:eastAsia="MS Mincho" w:hAnsi="Times New Roman" w:cs="Times New Roman"/>
          <w:color w:val="2A2A2A"/>
          <w:sz w:val="24"/>
          <w:szCs w:val="24"/>
          <w:lang w:val="sq-AL"/>
        </w:rPr>
      </w:pPr>
      <w:r w:rsidRPr="00A50F69">
        <w:rPr>
          <w:rFonts w:ascii="Times New Roman" w:hAnsi="Times New Roman" w:cs="Times New Roman"/>
          <w:color w:val="FF0000"/>
          <w:sz w:val="24"/>
          <w:szCs w:val="24"/>
          <w:lang w:val="sq-AL"/>
        </w:rPr>
        <w:t>Në baze të hulumtimit t</w:t>
      </w:r>
      <w:r w:rsidR="00DD4246" w:rsidRPr="00A50F69">
        <w:rPr>
          <w:rFonts w:ascii="Times New Roman" w:hAnsi="Times New Roman" w:cs="Times New Roman"/>
          <w:color w:val="FF0000"/>
          <w:sz w:val="24"/>
          <w:szCs w:val="24"/>
          <w:lang w:val="sq-AL"/>
        </w:rPr>
        <w:t>ë</w:t>
      </w:r>
      <w:r w:rsidRPr="00A50F69">
        <w:rPr>
          <w:rFonts w:ascii="Times New Roman" w:hAnsi="Times New Roman" w:cs="Times New Roman"/>
          <w:color w:val="FF0000"/>
          <w:sz w:val="24"/>
          <w:szCs w:val="24"/>
          <w:lang w:val="sq-AL"/>
        </w:rPr>
        <w:t xml:space="preserve"> nevojave të grave dhe burrave</w:t>
      </w:r>
      <w:r w:rsidRPr="00A50F69">
        <w:rPr>
          <w:rFonts w:ascii="Times New Roman" w:hAnsi="Times New Roman" w:cs="Times New Roman"/>
          <w:color w:val="2A2A2A"/>
          <w:sz w:val="24"/>
          <w:szCs w:val="24"/>
          <w:lang w:val="sq-AL"/>
        </w:rPr>
        <w:t> </w:t>
      </w:r>
      <w:r w:rsidR="00AF6C0E" w:rsidRPr="00A50F69">
        <w:rPr>
          <w:rFonts w:ascii="Times New Roman" w:eastAsia="MS Mincho" w:hAnsi="Times New Roman" w:cs="Times New Roman"/>
          <w:color w:val="2A2A2A"/>
          <w:sz w:val="24"/>
          <w:szCs w:val="24"/>
          <w:lang w:val="sq-AL"/>
        </w:rPr>
        <w:t xml:space="preserve"> Absorbimi i popullatës në rritje në komunë dhe njëkohësisht mbrojtja e ambientit përmes: </w:t>
      </w:r>
    </w:p>
    <w:p w14:paraId="5A27BDEA" w14:textId="77777777" w:rsidR="00AF6C0E" w:rsidRPr="00A50F69" w:rsidRDefault="00AF6C0E" w:rsidP="008E27AE">
      <w:pPr>
        <w:numPr>
          <w:ilvl w:val="0"/>
          <w:numId w:val="5"/>
        </w:numPr>
        <w:spacing w:after="0"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color w:val="2A2A2A"/>
          <w:sz w:val="24"/>
          <w:szCs w:val="24"/>
          <w:lang w:val="sq-AL"/>
        </w:rPr>
        <w:t xml:space="preserve">Përmirësimit dhe rigjenerimit të infrastrukturës rrugore (sinjalizimi horizontal e vertikal, </w:t>
      </w:r>
      <w:proofErr w:type="spellStart"/>
      <w:r w:rsidRPr="00A50F69">
        <w:rPr>
          <w:rFonts w:ascii="Times New Roman" w:eastAsia="MS Mincho" w:hAnsi="Times New Roman" w:cs="Times New Roman"/>
          <w:color w:val="2A2A2A"/>
          <w:sz w:val="24"/>
          <w:szCs w:val="24"/>
          <w:lang w:val="sq-AL"/>
        </w:rPr>
        <w:t>ndriqimi</w:t>
      </w:r>
      <w:proofErr w:type="spellEnd"/>
      <w:r w:rsidRPr="00A50F69">
        <w:rPr>
          <w:rFonts w:ascii="Times New Roman" w:eastAsia="MS Mincho" w:hAnsi="Times New Roman" w:cs="Times New Roman"/>
          <w:color w:val="2A2A2A"/>
          <w:sz w:val="24"/>
          <w:szCs w:val="24"/>
          <w:lang w:val="sq-AL"/>
        </w:rPr>
        <w:t xml:space="preserve"> publik); transportit; dhe kanalizimit  </w:t>
      </w:r>
    </w:p>
    <w:p w14:paraId="41ADAF6C" w14:textId="77777777" w:rsidR="00AF6C0E" w:rsidRPr="00A50F69" w:rsidRDefault="00AF6C0E" w:rsidP="008E27AE">
      <w:pPr>
        <w:numPr>
          <w:ilvl w:val="0"/>
          <w:numId w:val="5"/>
        </w:numPr>
        <w:spacing w:after="0" w:line="240" w:lineRule="auto"/>
        <w:jc w:val="both"/>
        <w:rPr>
          <w:rFonts w:ascii="Times New Roman" w:eastAsia="MS Mincho" w:hAnsi="Times New Roman" w:cs="Times New Roman"/>
          <w:color w:val="2A2A2A"/>
          <w:sz w:val="24"/>
          <w:szCs w:val="24"/>
        </w:rPr>
      </w:pPr>
      <w:r w:rsidRPr="00A50F69">
        <w:rPr>
          <w:rFonts w:ascii="Times New Roman" w:eastAsia="MS Mincho" w:hAnsi="Times New Roman" w:cs="Times New Roman"/>
          <w:color w:val="2A2A2A"/>
          <w:sz w:val="24"/>
          <w:szCs w:val="24"/>
          <w:lang w:val="sq-AL"/>
        </w:rPr>
        <w:t xml:space="preserve">Përmirësimit të standardeve të </w:t>
      </w:r>
      <w:proofErr w:type="spellStart"/>
      <w:r w:rsidRPr="00A50F69">
        <w:rPr>
          <w:rFonts w:ascii="Times New Roman" w:eastAsia="MS Mincho" w:hAnsi="Times New Roman" w:cs="Times New Roman"/>
          <w:color w:val="2A2A2A"/>
          <w:sz w:val="24"/>
          <w:szCs w:val="24"/>
          <w:lang w:val="sq-AL"/>
        </w:rPr>
        <w:t>ambientale</w:t>
      </w:r>
      <w:proofErr w:type="spellEnd"/>
    </w:p>
    <w:p w14:paraId="3F2F8DEA" w14:textId="77777777" w:rsidR="00A20ADC" w:rsidRPr="00A50F69" w:rsidRDefault="00AF6C0E" w:rsidP="008E27AE">
      <w:pPr>
        <w:numPr>
          <w:ilvl w:val="0"/>
          <w:numId w:val="5"/>
        </w:numPr>
        <w:spacing w:after="0" w:line="240" w:lineRule="auto"/>
        <w:jc w:val="both"/>
        <w:rPr>
          <w:rFonts w:ascii="Times New Roman" w:eastAsia="MS Mincho" w:hAnsi="Times New Roman" w:cs="Times New Roman"/>
          <w:color w:val="2A2A2A"/>
          <w:sz w:val="24"/>
          <w:szCs w:val="24"/>
        </w:rPr>
      </w:pPr>
      <w:r w:rsidRPr="00A50F69">
        <w:rPr>
          <w:rFonts w:ascii="Times New Roman" w:eastAsia="MS Mincho" w:hAnsi="Times New Roman" w:cs="Times New Roman"/>
          <w:color w:val="2A2A2A"/>
          <w:sz w:val="24"/>
          <w:szCs w:val="24"/>
          <w:lang w:val="sq-AL"/>
        </w:rPr>
        <w:t>Ofrimi i më shumë hapësirave të gjelbëruara</w:t>
      </w:r>
    </w:p>
    <w:p w14:paraId="1E640F05" w14:textId="77777777" w:rsidR="00AF6C0E" w:rsidRPr="00A50F69" w:rsidRDefault="00A20ADC" w:rsidP="00A20ADC">
      <w:pPr>
        <w:pStyle w:val="ecxmsonormal"/>
        <w:numPr>
          <w:ilvl w:val="0"/>
          <w:numId w:val="5"/>
        </w:numPr>
        <w:spacing w:after="0"/>
        <w:jc w:val="both"/>
        <w:rPr>
          <w:color w:val="2A2A2A"/>
        </w:rPr>
      </w:pPr>
      <w:r w:rsidRPr="00A50F69">
        <w:rPr>
          <w:color w:val="FF0000"/>
          <w:lang w:val="sq-AL"/>
        </w:rPr>
        <w:t xml:space="preserve">Ofrimi i mundësive </w:t>
      </w:r>
      <w:proofErr w:type="spellStart"/>
      <w:r w:rsidRPr="00A50F69">
        <w:rPr>
          <w:color w:val="FF0000"/>
          <w:lang w:val="sq-AL"/>
        </w:rPr>
        <w:t>per</w:t>
      </w:r>
      <w:proofErr w:type="spellEnd"/>
      <w:r w:rsidRPr="00A50F69">
        <w:rPr>
          <w:color w:val="FF0000"/>
          <w:lang w:val="sq-AL"/>
        </w:rPr>
        <w:t xml:space="preserve"> pjesëmarrje aktive te grave dhe grupeve ne nevoje;</w:t>
      </w:r>
      <w:r w:rsidR="00AF6C0E" w:rsidRPr="00A50F69">
        <w:rPr>
          <w:color w:val="2A2A2A"/>
          <w:lang w:val="sq-AL"/>
        </w:rPr>
        <w:t> </w:t>
      </w:r>
    </w:p>
    <w:p w14:paraId="7FA0F174" w14:textId="77777777" w:rsidR="00A20ADC" w:rsidRPr="00A50F69" w:rsidRDefault="00A20ADC" w:rsidP="00A20ADC">
      <w:pPr>
        <w:pStyle w:val="ecxmsonormal"/>
        <w:spacing w:after="0"/>
        <w:ind w:left="840"/>
        <w:jc w:val="both"/>
        <w:rPr>
          <w:color w:val="2A2A2A"/>
        </w:rPr>
      </w:pPr>
    </w:p>
    <w:p w14:paraId="5C5BE9A6" w14:textId="77777777" w:rsidR="00AF6C0E" w:rsidRPr="00A50F69" w:rsidRDefault="00AF6C0E" w:rsidP="008E27AE">
      <w:pPr>
        <w:spacing w:after="324"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b/>
          <w:bCs/>
          <w:color w:val="000000"/>
          <w:sz w:val="24"/>
          <w:szCs w:val="24"/>
          <w:lang w:val="sq-AL"/>
        </w:rPr>
        <w:t>4. Krijimi i qeverisë komunale që ofron shërbime efikase dhe që u përgjigjet kërkesave të qytetarëve </w:t>
      </w:r>
      <w:r w:rsidR="00A20ADC" w:rsidRPr="00A50F69">
        <w:rPr>
          <w:rFonts w:ascii="Times New Roman" w:hAnsi="Times New Roman" w:cs="Times New Roman"/>
          <w:b/>
          <w:bCs/>
          <w:color w:val="FF0000"/>
          <w:sz w:val="24"/>
          <w:szCs w:val="24"/>
          <w:lang w:val="sq-AL"/>
        </w:rPr>
        <w:t>dhe nevojave te grave dhe burrave. </w:t>
      </w:r>
      <w:r w:rsidRPr="00A50F69">
        <w:rPr>
          <w:rFonts w:ascii="Times New Roman" w:eastAsia="MS Mincho" w:hAnsi="Times New Roman" w:cs="Times New Roman"/>
          <w:b/>
          <w:bCs/>
          <w:color w:val="000000"/>
          <w:sz w:val="24"/>
          <w:szCs w:val="24"/>
          <w:lang w:val="sq-AL"/>
        </w:rPr>
        <w:t xml:space="preserve"> </w:t>
      </w:r>
    </w:p>
    <w:p w14:paraId="4D1F5E8B" w14:textId="77777777" w:rsidR="00A20ADC" w:rsidRPr="00A50F69" w:rsidRDefault="00AF6C0E" w:rsidP="008E27AE">
      <w:pPr>
        <w:spacing w:after="324" w:line="240" w:lineRule="auto"/>
        <w:jc w:val="both"/>
        <w:rPr>
          <w:rFonts w:ascii="Times New Roman" w:eastAsia="MS Mincho" w:hAnsi="Times New Roman" w:cs="Times New Roman"/>
          <w:color w:val="000000"/>
          <w:sz w:val="24"/>
          <w:szCs w:val="24"/>
          <w:lang w:val="sq-AL"/>
        </w:rPr>
      </w:pPr>
      <w:r w:rsidRPr="00A50F69">
        <w:rPr>
          <w:rFonts w:ascii="Times New Roman" w:eastAsia="MS Mincho" w:hAnsi="Times New Roman" w:cs="Times New Roman"/>
          <w:color w:val="000000"/>
          <w:sz w:val="24"/>
          <w:szCs w:val="24"/>
          <w:lang w:val="sq-AL"/>
        </w:rPr>
        <w:t>Përmirësimi i shërbimeve k</w:t>
      </w:r>
      <w:r w:rsidR="007A292A" w:rsidRPr="00A50F69">
        <w:rPr>
          <w:rFonts w:ascii="Times New Roman" w:eastAsia="MS Mincho" w:hAnsi="Times New Roman" w:cs="Times New Roman"/>
          <w:color w:val="000000"/>
          <w:sz w:val="24"/>
          <w:szCs w:val="24"/>
          <w:lang w:val="sq-AL"/>
        </w:rPr>
        <w:t>omunale karshi qytetarëve duke e</w:t>
      </w:r>
      <w:r w:rsidRPr="00A50F69">
        <w:rPr>
          <w:rFonts w:ascii="Times New Roman" w:eastAsia="MS Mincho" w:hAnsi="Times New Roman" w:cs="Times New Roman"/>
          <w:color w:val="000000"/>
          <w:sz w:val="24"/>
          <w:szCs w:val="24"/>
          <w:lang w:val="sq-AL"/>
        </w:rPr>
        <w:t xml:space="preserve"> fokusuar qasjen më të afërt dhe të lehtë të tyre në administratë përmes: </w:t>
      </w:r>
    </w:p>
    <w:p w14:paraId="477AE126" w14:textId="77777777" w:rsidR="00A20ADC" w:rsidRPr="00A50F69" w:rsidRDefault="00A20ADC" w:rsidP="00A20ADC">
      <w:pPr>
        <w:pStyle w:val="ecxmsonormal"/>
        <w:spacing w:after="0"/>
        <w:jc w:val="both"/>
        <w:rPr>
          <w:color w:val="2A2A2A"/>
          <w:lang w:val="sq-AL"/>
        </w:rPr>
      </w:pPr>
      <w:r w:rsidRPr="00A50F69">
        <w:rPr>
          <w:color w:val="2A2A2A"/>
          <w:lang w:val="sq-AL"/>
        </w:rPr>
        <w:t xml:space="preserve">Ndërtimit dhe </w:t>
      </w:r>
      <w:proofErr w:type="spellStart"/>
      <w:r w:rsidRPr="00A50F69">
        <w:rPr>
          <w:color w:val="2A2A2A"/>
          <w:lang w:val="sq-AL"/>
        </w:rPr>
        <w:t>rekonstruimit</w:t>
      </w:r>
      <w:proofErr w:type="spellEnd"/>
      <w:r w:rsidRPr="00A50F69">
        <w:rPr>
          <w:color w:val="2A2A2A"/>
          <w:lang w:val="sq-AL"/>
        </w:rPr>
        <w:t xml:space="preserve"> të </w:t>
      </w:r>
      <w:proofErr w:type="spellStart"/>
      <w:r w:rsidRPr="00A50F69">
        <w:rPr>
          <w:color w:val="2A2A2A"/>
          <w:lang w:val="sq-AL"/>
        </w:rPr>
        <w:t>zyreve</w:t>
      </w:r>
      <w:proofErr w:type="spellEnd"/>
      <w:r w:rsidRPr="00A50F69">
        <w:rPr>
          <w:color w:val="2A2A2A"/>
          <w:lang w:val="sq-AL"/>
        </w:rPr>
        <w:t xml:space="preserve"> komunale (të gjendjes civile) në pika më të afërta të vendbanimeve, më qëllim të ofrimit të shërbimeve </w:t>
      </w:r>
      <w:r w:rsidRPr="00A50F69">
        <w:rPr>
          <w:color w:val="FF0000"/>
          <w:lang w:val="sq-AL"/>
        </w:rPr>
        <w:t>për gratë dhe burrat</w:t>
      </w:r>
    </w:p>
    <w:p w14:paraId="796D5E9B" w14:textId="77777777" w:rsidR="00B60017" w:rsidRDefault="00B60017" w:rsidP="0076251E">
      <w:pPr>
        <w:spacing w:after="0" w:line="240" w:lineRule="auto"/>
        <w:jc w:val="both"/>
        <w:rPr>
          <w:rFonts w:ascii="Times New Roman" w:eastAsia="MS Mincho" w:hAnsi="Times New Roman" w:cs="Times New Roman"/>
          <w:color w:val="2A2A2A"/>
          <w:sz w:val="24"/>
          <w:szCs w:val="24"/>
          <w:lang w:val="sq-AL"/>
        </w:rPr>
      </w:pPr>
    </w:p>
    <w:p w14:paraId="705223F3" w14:textId="11003A52" w:rsidR="00F30693" w:rsidRPr="00A50F69" w:rsidRDefault="00AF6C0E" w:rsidP="0076251E">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Katër  fushat </w:t>
      </w:r>
      <w:proofErr w:type="spellStart"/>
      <w:r w:rsidRPr="00A50F69">
        <w:rPr>
          <w:rFonts w:ascii="Times New Roman" w:eastAsia="MS Mincho" w:hAnsi="Times New Roman" w:cs="Times New Roman"/>
          <w:sz w:val="24"/>
          <w:szCs w:val="24"/>
          <w:lang w:val="sq-AL"/>
        </w:rPr>
        <w:t>prioritare</w:t>
      </w:r>
      <w:proofErr w:type="spellEnd"/>
      <w:r w:rsidRPr="00A50F69">
        <w:rPr>
          <w:rFonts w:ascii="Times New Roman" w:eastAsia="MS Mincho" w:hAnsi="Times New Roman" w:cs="Times New Roman"/>
          <w:sz w:val="24"/>
          <w:szCs w:val="24"/>
          <w:lang w:val="sq-AL"/>
        </w:rPr>
        <w:t xml:space="preserve"> të komunës dhe objektivat e </w:t>
      </w:r>
      <w:r w:rsidR="00FA0EC8" w:rsidRPr="00A50F69">
        <w:rPr>
          <w:rFonts w:ascii="Times New Roman" w:eastAsia="MS Mincho" w:hAnsi="Times New Roman" w:cs="Times New Roman"/>
          <w:sz w:val="24"/>
          <w:szCs w:val="24"/>
          <w:lang w:val="sq-AL"/>
        </w:rPr>
        <w:t xml:space="preserve">saj për periudhën afatmesme </w:t>
      </w:r>
      <w:r w:rsidR="00A20ADC" w:rsidRPr="00A50F69">
        <w:rPr>
          <w:rFonts w:ascii="Times New Roman" w:eastAsia="MS Mincho" w:hAnsi="Times New Roman" w:cs="Times New Roman"/>
          <w:sz w:val="24"/>
          <w:szCs w:val="24"/>
          <w:lang w:val="sq-AL"/>
        </w:rPr>
        <w:t>202</w:t>
      </w:r>
      <w:r w:rsidR="00AC3F56">
        <w:rPr>
          <w:rFonts w:ascii="Times New Roman" w:eastAsia="MS Mincho" w:hAnsi="Times New Roman" w:cs="Times New Roman"/>
          <w:sz w:val="24"/>
          <w:szCs w:val="24"/>
          <w:lang w:val="sq-AL"/>
        </w:rPr>
        <w:t>7</w:t>
      </w:r>
      <w:r w:rsidR="00A20ADC" w:rsidRPr="00A50F69">
        <w:rPr>
          <w:rFonts w:ascii="Times New Roman" w:eastAsia="MS Mincho" w:hAnsi="Times New Roman" w:cs="Times New Roman"/>
          <w:sz w:val="24"/>
          <w:szCs w:val="24"/>
          <w:lang w:val="sq-AL"/>
        </w:rPr>
        <w:t>-202</w:t>
      </w:r>
      <w:r w:rsidR="00AC3F56">
        <w:rPr>
          <w:rFonts w:ascii="Times New Roman" w:eastAsia="MS Mincho" w:hAnsi="Times New Roman" w:cs="Times New Roman"/>
          <w:sz w:val="24"/>
          <w:szCs w:val="24"/>
          <w:lang w:val="sq-AL"/>
        </w:rPr>
        <w:t>9</w:t>
      </w:r>
      <w:r w:rsidR="007A292A" w:rsidRPr="00A50F69">
        <w:rPr>
          <w:rFonts w:ascii="Times New Roman" w:eastAsia="MS Mincho" w:hAnsi="Times New Roman" w:cs="Times New Roman"/>
          <w:sz w:val="24"/>
          <w:szCs w:val="24"/>
          <w:lang w:val="sq-AL"/>
        </w:rPr>
        <w:t xml:space="preserve"> do të shoqërohen me një laramani</w:t>
      </w:r>
      <w:r w:rsidRPr="00A50F69">
        <w:rPr>
          <w:rFonts w:ascii="Times New Roman" w:eastAsia="MS Mincho" w:hAnsi="Times New Roman" w:cs="Times New Roman"/>
          <w:sz w:val="24"/>
          <w:szCs w:val="24"/>
          <w:lang w:val="sq-AL"/>
        </w:rPr>
        <w:t xml:space="preserve"> të hyrash dhe shpenzimesh në të pesë kategoritë ekonomike të cilat do të mund të monitorohen dhe raportohen karshi arritjeve. </w:t>
      </w:r>
    </w:p>
    <w:p w14:paraId="7F563C2C" w14:textId="77777777" w:rsidR="006028A4" w:rsidRPr="00A50F69" w:rsidRDefault="006028A4" w:rsidP="00AF6C0E">
      <w:pPr>
        <w:spacing w:after="0" w:line="240" w:lineRule="auto"/>
        <w:rPr>
          <w:rFonts w:ascii="Times New Roman" w:eastAsia="MS Mincho" w:hAnsi="Times New Roman" w:cs="Times New Roman"/>
          <w:b/>
          <w:sz w:val="24"/>
          <w:szCs w:val="24"/>
          <w:u w:val="single"/>
          <w:lang w:val="sq-AL"/>
        </w:rPr>
      </w:pPr>
    </w:p>
    <w:p w14:paraId="4C9B4D99" w14:textId="73D34AC7" w:rsidR="006028A4" w:rsidRDefault="006028A4" w:rsidP="00AF6C0E">
      <w:pPr>
        <w:spacing w:after="0" w:line="240" w:lineRule="auto"/>
        <w:rPr>
          <w:rFonts w:ascii="Times New Roman" w:eastAsia="MS Mincho" w:hAnsi="Times New Roman" w:cs="Times New Roman"/>
          <w:b/>
          <w:sz w:val="24"/>
          <w:szCs w:val="24"/>
          <w:u w:val="single"/>
          <w:lang w:val="sq-AL"/>
        </w:rPr>
      </w:pPr>
    </w:p>
    <w:p w14:paraId="0BE8B8D8" w14:textId="7A07F661" w:rsidR="00B60017" w:rsidRDefault="00B60017" w:rsidP="00AF6C0E">
      <w:pPr>
        <w:spacing w:after="0" w:line="240" w:lineRule="auto"/>
        <w:rPr>
          <w:rFonts w:ascii="Times New Roman" w:eastAsia="MS Mincho" w:hAnsi="Times New Roman" w:cs="Times New Roman"/>
          <w:b/>
          <w:sz w:val="24"/>
          <w:szCs w:val="24"/>
          <w:u w:val="single"/>
          <w:lang w:val="sq-AL"/>
        </w:rPr>
      </w:pPr>
    </w:p>
    <w:p w14:paraId="1E83E51F" w14:textId="44F98FBB" w:rsidR="00B60017" w:rsidRDefault="00B60017" w:rsidP="00AF6C0E">
      <w:pPr>
        <w:spacing w:after="0" w:line="240" w:lineRule="auto"/>
        <w:rPr>
          <w:rFonts w:ascii="Times New Roman" w:eastAsia="MS Mincho" w:hAnsi="Times New Roman" w:cs="Times New Roman"/>
          <w:b/>
          <w:sz w:val="24"/>
          <w:szCs w:val="24"/>
          <w:u w:val="single"/>
          <w:lang w:val="sq-AL"/>
        </w:rPr>
      </w:pPr>
    </w:p>
    <w:p w14:paraId="350BDEFD" w14:textId="77777777" w:rsidR="00B60017" w:rsidRPr="00A50F69" w:rsidRDefault="00B60017" w:rsidP="00AF6C0E">
      <w:pPr>
        <w:spacing w:after="0" w:line="240" w:lineRule="auto"/>
        <w:rPr>
          <w:rFonts w:ascii="Times New Roman" w:eastAsia="MS Mincho" w:hAnsi="Times New Roman" w:cs="Times New Roman"/>
          <w:b/>
          <w:sz w:val="24"/>
          <w:szCs w:val="24"/>
          <w:u w:val="single"/>
          <w:lang w:val="sq-AL"/>
        </w:rPr>
      </w:pPr>
    </w:p>
    <w:p w14:paraId="42C461C6" w14:textId="77777777" w:rsidR="00AF6C0E" w:rsidRPr="0048507B" w:rsidRDefault="00AF6C0E" w:rsidP="00AF6C0E">
      <w:pPr>
        <w:spacing w:after="0" w:line="240" w:lineRule="auto"/>
        <w:rPr>
          <w:rFonts w:ascii="Times New Roman" w:eastAsia="MS Mincho" w:hAnsi="Times New Roman" w:cs="Times New Roman"/>
          <w:b/>
          <w:sz w:val="24"/>
          <w:szCs w:val="24"/>
          <w:lang w:val="sq-AL"/>
        </w:rPr>
      </w:pPr>
      <w:r w:rsidRPr="0048507B">
        <w:rPr>
          <w:rFonts w:ascii="Times New Roman" w:eastAsia="MS Mincho" w:hAnsi="Times New Roman" w:cs="Times New Roman"/>
          <w:b/>
          <w:sz w:val="24"/>
          <w:szCs w:val="24"/>
          <w:lang w:val="sq-AL"/>
        </w:rPr>
        <w:t xml:space="preserve">Korniza Fiskale Komunale  </w:t>
      </w:r>
    </w:p>
    <w:p w14:paraId="02E7BECD" w14:textId="77777777" w:rsidR="00AF6C0E" w:rsidRPr="0048507B" w:rsidRDefault="00AF6C0E" w:rsidP="00AF6C0E">
      <w:pPr>
        <w:spacing w:after="0" w:line="240" w:lineRule="auto"/>
        <w:rPr>
          <w:rFonts w:ascii="Times New Roman" w:eastAsia="MS Mincho" w:hAnsi="Times New Roman" w:cs="Times New Roman"/>
          <w:sz w:val="24"/>
          <w:szCs w:val="24"/>
          <w:lang w:val="sq-AL"/>
        </w:rPr>
      </w:pPr>
    </w:p>
    <w:p w14:paraId="0F8F7819" w14:textId="77777777" w:rsidR="00AF6C0E" w:rsidRPr="0048507B" w:rsidRDefault="00AF6C0E" w:rsidP="00AF6C0E">
      <w:pPr>
        <w:spacing w:after="0" w:line="240" w:lineRule="auto"/>
        <w:jc w:val="both"/>
        <w:rPr>
          <w:rFonts w:ascii="Times New Roman" w:eastAsia="MS Mincho" w:hAnsi="Times New Roman" w:cs="Times New Roman"/>
          <w:bCs/>
          <w:sz w:val="24"/>
          <w:szCs w:val="24"/>
          <w:lang w:val="sq-AL"/>
        </w:rPr>
      </w:pPr>
    </w:p>
    <w:p w14:paraId="0DFEFE5A" w14:textId="47B1EFAE" w:rsidR="00AF6C0E" w:rsidRPr="0048507B" w:rsidRDefault="00AF6C0E" w:rsidP="00AF6C0E">
      <w:pPr>
        <w:spacing w:after="0" w:line="240" w:lineRule="auto"/>
        <w:jc w:val="both"/>
        <w:rPr>
          <w:rFonts w:ascii="Times New Roman" w:eastAsia="MS Mincho" w:hAnsi="Times New Roman" w:cs="Times New Roman"/>
          <w:bCs/>
          <w:sz w:val="24"/>
          <w:szCs w:val="24"/>
          <w:lang w:val="sq-AL"/>
        </w:rPr>
      </w:pPr>
      <w:r w:rsidRPr="0048507B">
        <w:rPr>
          <w:rFonts w:ascii="Times New Roman" w:eastAsia="MS Mincho" w:hAnsi="Times New Roman" w:cs="Times New Roman"/>
          <w:bCs/>
          <w:sz w:val="24"/>
          <w:szCs w:val="24"/>
          <w:lang w:val="sq-AL"/>
        </w:rPr>
        <w:t xml:space="preserve">Ndonëse komuna nuk udhëheq </w:t>
      </w:r>
      <w:proofErr w:type="spellStart"/>
      <w:r w:rsidRPr="0048507B">
        <w:rPr>
          <w:rFonts w:ascii="Times New Roman" w:eastAsia="MS Mincho" w:hAnsi="Times New Roman" w:cs="Times New Roman"/>
          <w:bCs/>
          <w:sz w:val="24"/>
          <w:szCs w:val="24"/>
          <w:lang w:val="sq-AL"/>
        </w:rPr>
        <w:t>drejtëpërdrejtë</w:t>
      </w:r>
      <w:proofErr w:type="spellEnd"/>
      <w:r w:rsidRPr="0048507B">
        <w:rPr>
          <w:rFonts w:ascii="Times New Roman" w:eastAsia="MS Mincho" w:hAnsi="Times New Roman" w:cs="Times New Roman"/>
          <w:bCs/>
          <w:sz w:val="24"/>
          <w:szCs w:val="24"/>
          <w:lang w:val="sq-AL"/>
        </w:rPr>
        <w:t xml:space="preserve"> politikën makroekonomike (kjo është kompetencë e qeverisë qendrore), mjedisi i përgjit</w:t>
      </w:r>
      <w:r w:rsidR="007A292A" w:rsidRPr="0048507B">
        <w:rPr>
          <w:rFonts w:ascii="Times New Roman" w:eastAsia="MS Mincho" w:hAnsi="Times New Roman" w:cs="Times New Roman"/>
          <w:bCs/>
          <w:sz w:val="24"/>
          <w:szCs w:val="24"/>
          <w:lang w:val="sq-AL"/>
        </w:rPr>
        <w:t>hshëm ekonomik ndikon në pasqyrë</w:t>
      </w:r>
      <w:r w:rsidRPr="0048507B">
        <w:rPr>
          <w:rFonts w:ascii="Times New Roman" w:eastAsia="MS Mincho" w:hAnsi="Times New Roman" w:cs="Times New Roman"/>
          <w:bCs/>
          <w:sz w:val="24"/>
          <w:szCs w:val="24"/>
          <w:lang w:val="sq-AL"/>
        </w:rPr>
        <w:t xml:space="preserve">n fiskale komunale dhe si i tillë do të trajtohet si vijon, shih tabelën më poshtë. </w:t>
      </w:r>
      <w:r w:rsidRPr="0048507B">
        <w:rPr>
          <w:rFonts w:ascii="Times New Roman" w:eastAsia="MS Mincho" w:hAnsi="Times New Roman" w:cs="Times New Roman"/>
          <w:sz w:val="24"/>
          <w:szCs w:val="24"/>
          <w:lang w:val="sq-AL"/>
        </w:rPr>
        <w:t>Korniza Afatmesme Buxhetore e Komunës është në përputhje me kornizën  makroekonomike të Kosovës dhe sipas dokumentit Korniza Afat</w:t>
      </w:r>
      <w:r w:rsidR="00102644" w:rsidRPr="0048507B">
        <w:rPr>
          <w:rFonts w:ascii="Times New Roman" w:eastAsia="MS Mincho" w:hAnsi="Times New Roman" w:cs="Times New Roman"/>
          <w:sz w:val="24"/>
          <w:szCs w:val="24"/>
          <w:lang w:val="sq-AL"/>
        </w:rPr>
        <w:t>mesme të Shpenzimeve (KASH) 202</w:t>
      </w:r>
      <w:r w:rsidR="0048507B" w:rsidRPr="0048507B">
        <w:rPr>
          <w:rFonts w:ascii="Times New Roman" w:eastAsia="MS Mincho" w:hAnsi="Times New Roman" w:cs="Times New Roman"/>
          <w:sz w:val="24"/>
          <w:szCs w:val="24"/>
          <w:lang w:val="sq-AL"/>
        </w:rPr>
        <w:t>7</w:t>
      </w:r>
      <w:r w:rsidR="00102644" w:rsidRPr="0048507B">
        <w:rPr>
          <w:rFonts w:ascii="Times New Roman" w:eastAsia="MS Mincho" w:hAnsi="Times New Roman" w:cs="Times New Roman"/>
          <w:sz w:val="24"/>
          <w:szCs w:val="24"/>
          <w:lang w:val="sq-AL"/>
        </w:rPr>
        <w:t>-202</w:t>
      </w:r>
      <w:r w:rsidR="0048507B" w:rsidRPr="0048507B">
        <w:rPr>
          <w:rFonts w:ascii="Times New Roman" w:eastAsia="MS Mincho" w:hAnsi="Times New Roman" w:cs="Times New Roman"/>
          <w:sz w:val="24"/>
          <w:szCs w:val="24"/>
          <w:lang w:val="sq-AL"/>
        </w:rPr>
        <w:t>9</w:t>
      </w:r>
      <w:r w:rsidRPr="0048507B">
        <w:rPr>
          <w:rFonts w:ascii="Times New Roman" w:eastAsia="MS Mincho" w:hAnsi="Times New Roman" w:cs="Times New Roman"/>
          <w:sz w:val="24"/>
          <w:szCs w:val="24"/>
          <w:lang w:val="sq-AL"/>
        </w:rPr>
        <w:t xml:space="preserve"> të përpiluar nga Qeveria e Kosovës. </w:t>
      </w:r>
    </w:p>
    <w:p w14:paraId="0A706DB5" w14:textId="77777777" w:rsidR="00AF6C0E" w:rsidRPr="0048507B" w:rsidRDefault="00AF6C0E" w:rsidP="00AF6C0E">
      <w:pPr>
        <w:tabs>
          <w:tab w:val="right" w:pos="8640"/>
        </w:tabs>
        <w:spacing w:after="0"/>
        <w:jc w:val="both"/>
        <w:rPr>
          <w:rFonts w:ascii="Times New Roman" w:eastAsia="MS Mincho" w:hAnsi="Times New Roman" w:cs="Times New Roman"/>
          <w:b/>
          <w:bCs/>
          <w:i/>
          <w:sz w:val="24"/>
          <w:szCs w:val="24"/>
          <w:lang w:val="sq-AL"/>
        </w:rPr>
      </w:pPr>
    </w:p>
    <w:p w14:paraId="162D7646" w14:textId="4ABDC49D" w:rsidR="00AF6C0E" w:rsidRPr="0048507B" w:rsidRDefault="00AF6C0E" w:rsidP="00AF6C0E">
      <w:pPr>
        <w:spacing w:after="0"/>
        <w:jc w:val="both"/>
        <w:rPr>
          <w:rFonts w:ascii="Times New Roman" w:eastAsia="MS Mincho" w:hAnsi="Times New Roman" w:cs="Times New Roman"/>
          <w:sz w:val="24"/>
          <w:szCs w:val="24"/>
          <w:lang w:val="sq-AL"/>
        </w:rPr>
      </w:pPr>
      <w:proofErr w:type="spellStart"/>
      <w:r w:rsidRPr="0048507B">
        <w:rPr>
          <w:rFonts w:ascii="Times New Roman" w:eastAsia="MS Mincho" w:hAnsi="Times New Roman" w:cs="Times New Roman"/>
          <w:sz w:val="24"/>
          <w:szCs w:val="24"/>
          <w:lang w:val="sq-AL"/>
        </w:rPr>
        <w:t>Komponentet</w:t>
      </w:r>
      <w:proofErr w:type="spellEnd"/>
      <w:r w:rsidRPr="0048507B">
        <w:rPr>
          <w:rFonts w:ascii="Times New Roman" w:eastAsia="MS Mincho" w:hAnsi="Times New Roman" w:cs="Times New Roman"/>
          <w:sz w:val="24"/>
          <w:szCs w:val="24"/>
          <w:lang w:val="sq-AL"/>
        </w:rPr>
        <w:t xml:space="preserve"> e politikës makroekonomike si</w:t>
      </w:r>
      <w:r w:rsidRPr="0048507B">
        <w:rPr>
          <w:rFonts w:ascii="Times New Roman" w:eastAsia="Times New Roman" w:hAnsi="Times New Roman" w:cs="Times New Roman"/>
          <w:sz w:val="24"/>
          <w:szCs w:val="24"/>
          <w:lang w:val="sq-AL" w:eastAsia="ja-JP"/>
        </w:rPr>
        <w:t>ç</w:t>
      </w:r>
      <w:r w:rsidRPr="0048507B">
        <w:rPr>
          <w:rFonts w:ascii="Times New Roman" w:eastAsia="MS Mincho" w:hAnsi="Times New Roman" w:cs="Times New Roman"/>
          <w:sz w:val="24"/>
          <w:szCs w:val="24"/>
          <w:lang w:val="sq-AL"/>
        </w:rPr>
        <w:t xml:space="preserve"> janë Bruto Produkti Vendor, inflacioni dhe d</w:t>
      </w:r>
      <w:r w:rsidR="007A292A" w:rsidRPr="0048507B">
        <w:rPr>
          <w:rFonts w:ascii="Times New Roman" w:eastAsia="MS Mincho" w:hAnsi="Times New Roman" w:cs="Times New Roman"/>
          <w:sz w:val="24"/>
          <w:szCs w:val="24"/>
          <w:lang w:val="sq-AL"/>
        </w:rPr>
        <w:t>e</w:t>
      </w:r>
      <w:r w:rsidRPr="0048507B">
        <w:rPr>
          <w:rFonts w:ascii="Times New Roman" w:eastAsia="MS Mincho" w:hAnsi="Times New Roman" w:cs="Times New Roman"/>
          <w:sz w:val="24"/>
          <w:szCs w:val="24"/>
          <w:lang w:val="sq-AL"/>
        </w:rPr>
        <w:t>mografia duhet konsideruar dhe marrë parasysh. Korn</w:t>
      </w:r>
      <w:r w:rsidR="00102644" w:rsidRPr="0048507B">
        <w:rPr>
          <w:rFonts w:ascii="Times New Roman" w:eastAsia="MS Mincho" w:hAnsi="Times New Roman" w:cs="Times New Roman"/>
          <w:sz w:val="24"/>
          <w:szCs w:val="24"/>
          <w:lang w:val="sq-AL"/>
        </w:rPr>
        <w:t>iza Afatmesme e Shpenzimeve 202</w:t>
      </w:r>
      <w:r w:rsidR="0048507B" w:rsidRPr="0048507B">
        <w:rPr>
          <w:rFonts w:ascii="Times New Roman" w:eastAsia="MS Mincho" w:hAnsi="Times New Roman" w:cs="Times New Roman"/>
          <w:sz w:val="24"/>
          <w:szCs w:val="24"/>
          <w:lang w:val="sq-AL"/>
        </w:rPr>
        <w:t>7</w:t>
      </w:r>
      <w:r w:rsidR="00102644" w:rsidRPr="0048507B">
        <w:rPr>
          <w:rFonts w:ascii="Times New Roman" w:eastAsia="MS Mincho" w:hAnsi="Times New Roman" w:cs="Times New Roman"/>
          <w:sz w:val="24"/>
          <w:szCs w:val="24"/>
          <w:lang w:val="sq-AL"/>
        </w:rPr>
        <w:t>-202</w:t>
      </w:r>
      <w:r w:rsidR="0048507B" w:rsidRPr="0048507B">
        <w:rPr>
          <w:rFonts w:ascii="Times New Roman" w:eastAsia="MS Mincho" w:hAnsi="Times New Roman" w:cs="Times New Roman"/>
          <w:sz w:val="24"/>
          <w:szCs w:val="24"/>
          <w:lang w:val="sq-AL"/>
        </w:rPr>
        <w:t>9</w:t>
      </w:r>
      <w:r w:rsidRPr="0048507B">
        <w:rPr>
          <w:rFonts w:ascii="Times New Roman" w:eastAsia="MS Mincho" w:hAnsi="Times New Roman" w:cs="Times New Roman"/>
          <w:sz w:val="24"/>
          <w:szCs w:val="24"/>
          <w:lang w:val="sq-AL"/>
        </w:rPr>
        <w:t xml:space="preserve"> e Qeverisë së Kosovës bazuar në të dhënat historike si dhe në zhvillimet e fundit ekonomike, nënvizon faktin se do të ketë ecuri pozitive të rritjes ekonomike në vitet e ardhshme.</w:t>
      </w:r>
    </w:p>
    <w:p w14:paraId="7CD05C0C" w14:textId="77777777" w:rsidR="00B60017" w:rsidRPr="0048507B" w:rsidRDefault="00B60017" w:rsidP="00AF6C0E">
      <w:pPr>
        <w:spacing w:after="0"/>
        <w:jc w:val="both"/>
        <w:rPr>
          <w:rFonts w:ascii="Times New Roman" w:eastAsia="MS Mincho" w:hAnsi="Times New Roman" w:cs="Times New Roman"/>
          <w:sz w:val="24"/>
          <w:szCs w:val="24"/>
          <w:lang w:val="sq-AL"/>
        </w:rPr>
      </w:pPr>
    </w:p>
    <w:p w14:paraId="691F13C6" w14:textId="77777777" w:rsidR="00AF6C0E" w:rsidRPr="0048507B" w:rsidRDefault="00AF6C0E" w:rsidP="00AF6C0E">
      <w:pPr>
        <w:spacing w:after="0"/>
        <w:jc w:val="both"/>
        <w:rPr>
          <w:rFonts w:ascii="Times New Roman" w:eastAsia="MS Mincho" w:hAnsi="Times New Roman" w:cs="Times New Roman"/>
          <w:sz w:val="24"/>
          <w:szCs w:val="24"/>
          <w:lang w:val="sq-AL"/>
        </w:rPr>
      </w:pPr>
      <w:r w:rsidRPr="0048507B">
        <w:rPr>
          <w:rFonts w:ascii="Times New Roman" w:eastAsia="MS Mincho" w:hAnsi="Times New Roman" w:cs="Times New Roman"/>
          <w:sz w:val="24"/>
          <w:szCs w:val="24"/>
          <w:lang w:val="sq-AL"/>
        </w:rPr>
        <w:t>Natyrisht se rritja ekonomike ndryshe përkthehet edhe në krijimin e vendeve të reja të punës dhe zbutjen e papunësisë</w:t>
      </w:r>
      <w:r w:rsidR="0076251E" w:rsidRPr="0048507B">
        <w:rPr>
          <w:rFonts w:ascii="Times New Roman" w:eastAsia="MS Mincho" w:hAnsi="Times New Roman" w:cs="Times New Roman"/>
          <w:sz w:val="24"/>
          <w:szCs w:val="24"/>
          <w:lang w:val="sq-AL"/>
        </w:rPr>
        <w:t xml:space="preserve"> </w:t>
      </w:r>
      <w:proofErr w:type="spellStart"/>
      <w:r w:rsidR="0076251E" w:rsidRPr="0048507B">
        <w:rPr>
          <w:rFonts w:ascii="Times New Roman" w:hAnsi="Times New Roman" w:cs="Times New Roman"/>
          <w:color w:val="FF0000"/>
          <w:sz w:val="24"/>
          <w:szCs w:val="24"/>
        </w:rPr>
        <w:t>të</w:t>
      </w:r>
      <w:proofErr w:type="spellEnd"/>
      <w:r w:rsidR="0076251E" w:rsidRPr="0048507B">
        <w:rPr>
          <w:rFonts w:ascii="Times New Roman" w:hAnsi="Times New Roman" w:cs="Times New Roman"/>
          <w:color w:val="FF0000"/>
          <w:sz w:val="24"/>
          <w:szCs w:val="24"/>
        </w:rPr>
        <w:t xml:space="preserve"> grave </w:t>
      </w:r>
      <w:proofErr w:type="spellStart"/>
      <w:r w:rsidR="0076251E" w:rsidRPr="0048507B">
        <w:rPr>
          <w:rFonts w:ascii="Times New Roman" w:hAnsi="Times New Roman" w:cs="Times New Roman"/>
          <w:color w:val="FF0000"/>
          <w:sz w:val="24"/>
          <w:szCs w:val="24"/>
        </w:rPr>
        <w:t>dhe</w:t>
      </w:r>
      <w:proofErr w:type="spellEnd"/>
      <w:r w:rsidR="0076251E" w:rsidRPr="0048507B">
        <w:rPr>
          <w:rFonts w:ascii="Times New Roman" w:hAnsi="Times New Roman" w:cs="Times New Roman"/>
          <w:color w:val="FF0000"/>
          <w:sz w:val="24"/>
          <w:szCs w:val="24"/>
        </w:rPr>
        <w:t xml:space="preserve"> </w:t>
      </w:r>
      <w:proofErr w:type="spellStart"/>
      <w:r w:rsidR="0076251E" w:rsidRPr="0048507B">
        <w:rPr>
          <w:rFonts w:ascii="Times New Roman" w:hAnsi="Times New Roman" w:cs="Times New Roman"/>
          <w:color w:val="FF0000"/>
          <w:sz w:val="24"/>
          <w:szCs w:val="24"/>
        </w:rPr>
        <w:t>burrave</w:t>
      </w:r>
      <w:proofErr w:type="spellEnd"/>
      <w:r w:rsidR="0076251E" w:rsidRPr="0048507B">
        <w:rPr>
          <w:rFonts w:ascii="Times New Roman" w:eastAsia="MS Mincho" w:hAnsi="Times New Roman" w:cs="Times New Roman"/>
          <w:sz w:val="24"/>
          <w:szCs w:val="24"/>
          <w:lang w:val="sq-AL"/>
        </w:rPr>
        <w:t xml:space="preserve"> në k</w:t>
      </w:r>
      <w:r w:rsidRPr="0048507B">
        <w:rPr>
          <w:rFonts w:ascii="Times New Roman" w:eastAsia="MS Mincho" w:hAnsi="Times New Roman" w:cs="Times New Roman"/>
          <w:sz w:val="24"/>
          <w:szCs w:val="24"/>
          <w:lang w:val="sq-AL"/>
        </w:rPr>
        <w:t>omunë, që në periu</w:t>
      </w:r>
      <w:r w:rsidR="007A292A" w:rsidRPr="0048507B">
        <w:rPr>
          <w:rFonts w:ascii="Times New Roman" w:eastAsia="MS Mincho" w:hAnsi="Times New Roman" w:cs="Times New Roman"/>
          <w:sz w:val="24"/>
          <w:szCs w:val="24"/>
          <w:lang w:val="sq-AL"/>
        </w:rPr>
        <w:t xml:space="preserve">dhën afatmesme pritet të ulet, </w:t>
      </w:r>
      <w:r w:rsidRPr="0048507B">
        <w:rPr>
          <w:rFonts w:ascii="Times New Roman" w:eastAsia="MS Mincho" w:hAnsi="Times New Roman" w:cs="Times New Roman"/>
          <w:sz w:val="24"/>
          <w:szCs w:val="24"/>
          <w:lang w:val="sq-AL"/>
        </w:rPr>
        <w:t xml:space="preserve">nga niveli i përgjithshëm i papunësisë që llogaritet të jetë i lartë.  </w:t>
      </w:r>
    </w:p>
    <w:p w14:paraId="6846838B" w14:textId="77777777" w:rsidR="00AF6C0E" w:rsidRPr="0048507B" w:rsidRDefault="00AF6C0E" w:rsidP="00AF6C0E">
      <w:pPr>
        <w:spacing w:after="0"/>
        <w:jc w:val="both"/>
        <w:rPr>
          <w:rFonts w:ascii="Times New Roman" w:eastAsia="MS Mincho" w:hAnsi="Times New Roman" w:cs="Times New Roman"/>
          <w:sz w:val="24"/>
          <w:szCs w:val="24"/>
          <w:lang w:val="sq-AL"/>
        </w:rPr>
      </w:pPr>
    </w:p>
    <w:p w14:paraId="74316BEC" w14:textId="77777777" w:rsidR="00AF6C0E" w:rsidRPr="0048507B" w:rsidRDefault="00AF6C0E" w:rsidP="00AF6C0E">
      <w:pPr>
        <w:spacing w:after="0"/>
        <w:jc w:val="both"/>
        <w:rPr>
          <w:rFonts w:ascii="Times New Roman" w:eastAsia="MS Mincho" w:hAnsi="Times New Roman" w:cs="Times New Roman"/>
          <w:sz w:val="24"/>
          <w:szCs w:val="24"/>
          <w:lang w:val="sq-AL"/>
        </w:rPr>
      </w:pPr>
      <w:r w:rsidRPr="0048507B">
        <w:rPr>
          <w:rFonts w:ascii="Times New Roman" w:eastAsia="MS Mincho" w:hAnsi="Times New Roman" w:cs="Times New Roman"/>
          <w:sz w:val="24"/>
          <w:szCs w:val="24"/>
          <w:lang w:val="sq-AL"/>
        </w:rPr>
        <w:t xml:space="preserve">Komuna nga ana e saj do të adaptojë legjislacionin përkatës në funksion të krijimit të ambientit më të mirë për sektorin privat dhe rritjes së të ardhurave të tyre, rrjedhimisht rritjes së të hyrave buxhetore komunale. </w:t>
      </w:r>
    </w:p>
    <w:p w14:paraId="27062350" w14:textId="77777777" w:rsidR="00AF6C0E" w:rsidRPr="0048507B" w:rsidRDefault="00AF6C0E" w:rsidP="00AF6C0E">
      <w:pPr>
        <w:spacing w:after="0" w:line="240" w:lineRule="auto"/>
        <w:jc w:val="both"/>
        <w:rPr>
          <w:rFonts w:ascii="Times New Roman" w:eastAsia="MS Mincho" w:hAnsi="Times New Roman" w:cs="Times New Roman"/>
          <w:sz w:val="24"/>
          <w:szCs w:val="24"/>
          <w:lang w:val="sq-AL"/>
        </w:rPr>
      </w:pPr>
    </w:p>
    <w:p w14:paraId="3185812A" w14:textId="4D04712C" w:rsidR="00AF6C0E" w:rsidRPr="00A50F69" w:rsidRDefault="00AF6C0E" w:rsidP="00AF6C0E">
      <w:pPr>
        <w:spacing w:after="0" w:line="240" w:lineRule="auto"/>
        <w:jc w:val="both"/>
        <w:rPr>
          <w:rFonts w:ascii="Times New Roman" w:eastAsia="MS Mincho" w:hAnsi="Times New Roman" w:cs="Times New Roman"/>
          <w:sz w:val="24"/>
          <w:szCs w:val="24"/>
          <w:lang w:val="sq-AL"/>
        </w:rPr>
      </w:pPr>
      <w:r w:rsidRPr="0048507B">
        <w:rPr>
          <w:rFonts w:ascii="Times New Roman" w:eastAsia="MS Mincho" w:hAnsi="Times New Roman" w:cs="Times New Roman"/>
          <w:sz w:val="24"/>
          <w:szCs w:val="24"/>
          <w:lang w:val="sq-AL"/>
        </w:rPr>
        <w:t xml:space="preserve">Aktualisht financimi komunal përfshinë: </w:t>
      </w:r>
      <w:r w:rsidRPr="0048507B">
        <w:rPr>
          <w:rFonts w:ascii="Times New Roman" w:eastAsia="MS Mincho" w:hAnsi="Times New Roman" w:cs="Times New Roman"/>
          <w:b/>
          <w:sz w:val="24"/>
          <w:szCs w:val="24"/>
          <w:lang w:val="sq-AL"/>
        </w:rPr>
        <w:t xml:space="preserve">1. Të Hyrat </w:t>
      </w:r>
      <w:proofErr w:type="spellStart"/>
      <w:r w:rsidRPr="0048507B">
        <w:rPr>
          <w:rFonts w:ascii="Times New Roman" w:eastAsia="MS Mincho" w:hAnsi="Times New Roman" w:cs="Times New Roman"/>
          <w:b/>
          <w:sz w:val="24"/>
          <w:szCs w:val="24"/>
          <w:lang w:val="sq-AL"/>
        </w:rPr>
        <w:t>Vetanake</w:t>
      </w:r>
      <w:proofErr w:type="spellEnd"/>
      <w:r w:rsidRPr="0048507B">
        <w:rPr>
          <w:rFonts w:ascii="Times New Roman" w:eastAsia="MS Mincho" w:hAnsi="Times New Roman" w:cs="Times New Roman"/>
          <w:b/>
          <w:sz w:val="24"/>
          <w:szCs w:val="24"/>
          <w:lang w:val="sq-AL"/>
        </w:rPr>
        <w:t xml:space="preserve"> dhe 2. </w:t>
      </w:r>
      <w:proofErr w:type="spellStart"/>
      <w:r w:rsidRPr="0048507B">
        <w:rPr>
          <w:rFonts w:ascii="Times New Roman" w:eastAsia="MS Mincho" w:hAnsi="Times New Roman" w:cs="Times New Roman"/>
          <w:b/>
          <w:sz w:val="24"/>
          <w:szCs w:val="24"/>
          <w:lang w:val="sq-AL"/>
        </w:rPr>
        <w:t>Grantet</w:t>
      </w:r>
      <w:proofErr w:type="spellEnd"/>
      <w:r w:rsidRPr="0048507B">
        <w:rPr>
          <w:rFonts w:ascii="Times New Roman" w:eastAsia="MS Mincho" w:hAnsi="Times New Roman" w:cs="Times New Roman"/>
          <w:b/>
          <w:sz w:val="24"/>
          <w:szCs w:val="24"/>
          <w:lang w:val="sq-AL"/>
        </w:rPr>
        <w:t xml:space="preserve"> Operative</w:t>
      </w:r>
      <w:r w:rsidRPr="0048507B">
        <w:rPr>
          <w:rFonts w:ascii="Times New Roman" w:eastAsia="MS Mincho" w:hAnsi="Times New Roman" w:cs="Times New Roman"/>
          <w:sz w:val="24"/>
          <w:szCs w:val="24"/>
          <w:lang w:val="sq-AL"/>
        </w:rPr>
        <w:t xml:space="preserve">. Komunat po ashtu janë pranuese të </w:t>
      </w:r>
      <w:proofErr w:type="spellStart"/>
      <w:r w:rsidRPr="0048507B">
        <w:rPr>
          <w:rFonts w:ascii="Times New Roman" w:eastAsia="MS Mincho" w:hAnsi="Times New Roman" w:cs="Times New Roman"/>
          <w:b/>
          <w:sz w:val="24"/>
          <w:szCs w:val="24"/>
          <w:lang w:val="sq-AL"/>
        </w:rPr>
        <w:t>granteve</w:t>
      </w:r>
      <w:proofErr w:type="spellEnd"/>
      <w:r w:rsidRPr="0048507B">
        <w:rPr>
          <w:rFonts w:ascii="Times New Roman" w:eastAsia="MS Mincho" w:hAnsi="Times New Roman" w:cs="Times New Roman"/>
          <w:b/>
          <w:sz w:val="24"/>
          <w:szCs w:val="24"/>
          <w:lang w:val="sq-AL"/>
        </w:rPr>
        <w:t xml:space="preserve"> të donatorëve</w:t>
      </w:r>
      <w:r w:rsidRPr="0048507B">
        <w:rPr>
          <w:rFonts w:ascii="Times New Roman" w:eastAsia="MS Mincho" w:hAnsi="Times New Roman" w:cs="Times New Roman"/>
          <w:sz w:val="24"/>
          <w:szCs w:val="24"/>
          <w:lang w:val="sq-AL"/>
        </w:rPr>
        <w:t xml:space="preserve"> (me mbulim të plotë apo si pjesë të bashkëfinancimeve), si dhe kanë mundësinë e huamarrjes sipas kushteve të përcaktuara me legjislacionin në fuqi. Komuna e Dragashit në pe</w:t>
      </w:r>
      <w:r w:rsidR="005672A6" w:rsidRPr="0048507B">
        <w:rPr>
          <w:rFonts w:ascii="Times New Roman" w:eastAsia="MS Mincho" w:hAnsi="Times New Roman" w:cs="Times New Roman"/>
          <w:sz w:val="24"/>
          <w:szCs w:val="24"/>
          <w:lang w:val="sq-AL"/>
        </w:rPr>
        <w:t>riudhën afatmesme buxheto</w:t>
      </w:r>
      <w:r w:rsidR="00102644" w:rsidRPr="0048507B">
        <w:rPr>
          <w:rFonts w:ascii="Times New Roman" w:eastAsia="MS Mincho" w:hAnsi="Times New Roman" w:cs="Times New Roman"/>
          <w:sz w:val="24"/>
          <w:szCs w:val="24"/>
          <w:lang w:val="sq-AL"/>
        </w:rPr>
        <w:t>re 202</w:t>
      </w:r>
      <w:r w:rsidR="0048507B" w:rsidRPr="0048507B">
        <w:rPr>
          <w:rFonts w:ascii="Times New Roman" w:eastAsia="MS Mincho" w:hAnsi="Times New Roman" w:cs="Times New Roman"/>
          <w:sz w:val="24"/>
          <w:szCs w:val="24"/>
          <w:lang w:val="sq-AL"/>
        </w:rPr>
        <w:t>7</w:t>
      </w:r>
      <w:r w:rsidR="00102644" w:rsidRPr="0048507B">
        <w:rPr>
          <w:rFonts w:ascii="Times New Roman" w:eastAsia="MS Mincho" w:hAnsi="Times New Roman" w:cs="Times New Roman"/>
          <w:sz w:val="24"/>
          <w:szCs w:val="24"/>
          <w:lang w:val="sq-AL"/>
        </w:rPr>
        <w:t>-202</w:t>
      </w:r>
      <w:r w:rsidR="0048507B" w:rsidRPr="0048507B">
        <w:rPr>
          <w:rFonts w:ascii="Times New Roman" w:eastAsia="MS Mincho" w:hAnsi="Times New Roman" w:cs="Times New Roman"/>
          <w:sz w:val="24"/>
          <w:szCs w:val="24"/>
          <w:lang w:val="sq-AL"/>
        </w:rPr>
        <w:t>9</w:t>
      </w:r>
      <w:r w:rsidRPr="0048507B">
        <w:rPr>
          <w:rFonts w:ascii="Times New Roman" w:eastAsia="MS Mincho" w:hAnsi="Times New Roman" w:cs="Times New Roman"/>
          <w:sz w:val="24"/>
          <w:szCs w:val="24"/>
          <w:lang w:val="sq-AL"/>
        </w:rPr>
        <w:t xml:space="preserve"> nuk planifikon të marrë hua nga institucione financiare për t</w:t>
      </w:r>
      <w:r w:rsidR="007A292A" w:rsidRPr="0048507B">
        <w:rPr>
          <w:rFonts w:ascii="Times New Roman" w:eastAsia="MS Mincho" w:hAnsi="Times New Roman" w:cs="Times New Roman"/>
          <w:sz w:val="24"/>
          <w:szCs w:val="24"/>
          <w:lang w:val="sq-AL"/>
        </w:rPr>
        <w:t>ë financuar projektet e saj, siç</w:t>
      </w:r>
      <w:r w:rsidRPr="0048507B">
        <w:rPr>
          <w:rFonts w:ascii="Times New Roman" w:eastAsia="MS Mincho" w:hAnsi="Times New Roman" w:cs="Times New Roman"/>
          <w:sz w:val="24"/>
          <w:szCs w:val="24"/>
          <w:lang w:val="sq-AL"/>
        </w:rPr>
        <w:t xml:space="preserve"> e ka lejuar Ligji për Financat Publike dhe Llogaridhënie.</w:t>
      </w:r>
      <w:r w:rsidRPr="00A50F69">
        <w:rPr>
          <w:rFonts w:ascii="Times New Roman" w:eastAsia="MS Mincho" w:hAnsi="Times New Roman" w:cs="Times New Roman"/>
          <w:sz w:val="24"/>
          <w:szCs w:val="24"/>
          <w:lang w:val="sq-AL"/>
        </w:rPr>
        <w:t xml:space="preserve"> </w:t>
      </w:r>
    </w:p>
    <w:p w14:paraId="69B8FE93"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790B30D4"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3D5D36A4"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3C0614B5"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50554981"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72F1CD53"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415EE5D5"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70A3FFCE"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5E998376"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425528FF"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5812A463"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5E395D6E"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59C21B47"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069D563A"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5D01A3F8"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22FC4413"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42CC64B8"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3640BC30"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6C805301"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11FD37D7" w14:textId="77777777" w:rsidR="009F5320" w:rsidRPr="00A50F69" w:rsidRDefault="009F5320" w:rsidP="001A4B25">
      <w:pPr>
        <w:autoSpaceDE w:val="0"/>
        <w:autoSpaceDN w:val="0"/>
        <w:adjustRightInd w:val="0"/>
        <w:spacing w:after="0" w:line="240" w:lineRule="auto"/>
        <w:jc w:val="both"/>
        <w:rPr>
          <w:rFonts w:ascii="Times New Roman" w:hAnsi="Times New Roman" w:cs="Times New Roman"/>
          <w:b/>
          <w:sz w:val="24"/>
          <w:szCs w:val="24"/>
        </w:rPr>
      </w:pPr>
    </w:p>
    <w:p w14:paraId="0885945E" w14:textId="77777777" w:rsidR="006028A4" w:rsidRPr="00A50F69" w:rsidRDefault="006028A4" w:rsidP="001A4B25">
      <w:pPr>
        <w:autoSpaceDE w:val="0"/>
        <w:autoSpaceDN w:val="0"/>
        <w:adjustRightInd w:val="0"/>
        <w:spacing w:after="0" w:line="240" w:lineRule="auto"/>
        <w:jc w:val="both"/>
        <w:rPr>
          <w:rFonts w:ascii="Times New Roman" w:hAnsi="Times New Roman" w:cs="Times New Roman"/>
          <w:b/>
          <w:sz w:val="24"/>
          <w:szCs w:val="24"/>
        </w:rPr>
      </w:pPr>
    </w:p>
    <w:p w14:paraId="2662A140" w14:textId="77777777" w:rsidR="006028A4" w:rsidRPr="00A50F69" w:rsidRDefault="006028A4" w:rsidP="001A4B25">
      <w:pPr>
        <w:autoSpaceDE w:val="0"/>
        <w:autoSpaceDN w:val="0"/>
        <w:adjustRightInd w:val="0"/>
        <w:spacing w:after="0" w:line="240" w:lineRule="auto"/>
        <w:jc w:val="both"/>
        <w:rPr>
          <w:rFonts w:ascii="Times New Roman" w:hAnsi="Times New Roman" w:cs="Times New Roman"/>
          <w:b/>
          <w:sz w:val="24"/>
          <w:szCs w:val="24"/>
        </w:rPr>
      </w:pPr>
    </w:p>
    <w:p w14:paraId="3A53EAED" w14:textId="77777777" w:rsidR="0067636E" w:rsidRPr="00A50F69" w:rsidRDefault="0067636E" w:rsidP="00610792">
      <w:pPr>
        <w:pStyle w:val="ListParagraph"/>
        <w:numPr>
          <w:ilvl w:val="0"/>
          <w:numId w:val="26"/>
        </w:numPr>
        <w:autoSpaceDE w:val="0"/>
        <w:autoSpaceDN w:val="0"/>
        <w:adjustRightInd w:val="0"/>
        <w:spacing w:after="0" w:line="240" w:lineRule="auto"/>
        <w:jc w:val="both"/>
        <w:rPr>
          <w:rFonts w:ascii="Times New Roman" w:hAnsi="Times New Roman"/>
          <w:b/>
          <w:sz w:val="24"/>
          <w:szCs w:val="24"/>
        </w:rPr>
      </w:pPr>
      <w:r w:rsidRPr="00A50F69">
        <w:rPr>
          <w:rFonts w:ascii="Times New Roman" w:hAnsi="Times New Roman"/>
          <w:b/>
          <w:sz w:val="24"/>
          <w:szCs w:val="24"/>
        </w:rPr>
        <w:t>OBJEKTIVAT E KORNIZËS AFATMESME BUXHETORE KOMUNALE</w:t>
      </w:r>
    </w:p>
    <w:p w14:paraId="40686C4D" w14:textId="77777777" w:rsidR="0067636E" w:rsidRPr="00A50F69" w:rsidRDefault="0067636E" w:rsidP="0067636E">
      <w:pPr>
        <w:autoSpaceDE w:val="0"/>
        <w:autoSpaceDN w:val="0"/>
        <w:adjustRightInd w:val="0"/>
        <w:jc w:val="both"/>
        <w:rPr>
          <w:rFonts w:ascii="Times New Roman" w:hAnsi="Times New Roman" w:cs="Times New Roman"/>
          <w:b/>
          <w:sz w:val="24"/>
          <w:szCs w:val="24"/>
        </w:rPr>
      </w:pPr>
    </w:p>
    <w:p w14:paraId="010F9686" w14:textId="2C6F147B" w:rsidR="0067636E" w:rsidRPr="00A50F69" w:rsidRDefault="0067636E" w:rsidP="00BF1836">
      <w:pPr>
        <w:ind w:left="360" w:firstLine="360"/>
        <w:jc w:val="both"/>
        <w:rPr>
          <w:rFonts w:ascii="Times New Roman" w:hAnsi="Times New Roman" w:cs="Times New Roman"/>
          <w:sz w:val="24"/>
          <w:szCs w:val="24"/>
        </w:rPr>
      </w:pPr>
      <w:proofErr w:type="spellStart"/>
      <w:r w:rsidRPr="00A50F69">
        <w:rPr>
          <w:rFonts w:ascii="Times New Roman" w:hAnsi="Times New Roman" w:cs="Times New Roman"/>
          <w:sz w:val="24"/>
          <w:szCs w:val="24"/>
        </w:rPr>
        <w:t>Korniza</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Af</w:t>
      </w:r>
      <w:r w:rsidR="001D0D78" w:rsidRPr="00A50F69">
        <w:rPr>
          <w:rFonts w:ascii="Times New Roman" w:hAnsi="Times New Roman" w:cs="Times New Roman"/>
          <w:sz w:val="24"/>
          <w:szCs w:val="24"/>
        </w:rPr>
        <w:t>atmesme</w:t>
      </w:r>
      <w:proofErr w:type="spellEnd"/>
      <w:r w:rsidR="00100CB9" w:rsidRPr="00A50F69">
        <w:rPr>
          <w:rFonts w:ascii="Times New Roman" w:hAnsi="Times New Roman" w:cs="Times New Roman"/>
          <w:sz w:val="24"/>
          <w:szCs w:val="24"/>
        </w:rPr>
        <w:t xml:space="preserve"> </w:t>
      </w:r>
      <w:proofErr w:type="spellStart"/>
      <w:r w:rsidR="001D0D78" w:rsidRPr="00A50F69">
        <w:rPr>
          <w:rFonts w:ascii="Times New Roman" w:hAnsi="Times New Roman" w:cs="Times New Roman"/>
          <w:sz w:val="24"/>
          <w:szCs w:val="24"/>
        </w:rPr>
        <w:t>Buxhetore</w:t>
      </w:r>
      <w:proofErr w:type="spellEnd"/>
      <w:r w:rsidR="00100CB9" w:rsidRPr="00A50F69">
        <w:rPr>
          <w:rFonts w:ascii="Times New Roman" w:hAnsi="Times New Roman" w:cs="Times New Roman"/>
          <w:sz w:val="24"/>
          <w:szCs w:val="24"/>
        </w:rPr>
        <w:t xml:space="preserve"> </w:t>
      </w:r>
      <w:proofErr w:type="spellStart"/>
      <w:r w:rsidR="001D0D78" w:rsidRPr="00A50F69">
        <w:rPr>
          <w:rFonts w:ascii="Times New Roman" w:hAnsi="Times New Roman" w:cs="Times New Roman"/>
          <w:sz w:val="24"/>
          <w:szCs w:val="24"/>
        </w:rPr>
        <w:t>për</w:t>
      </w:r>
      <w:proofErr w:type="spellEnd"/>
      <w:r w:rsidR="00100CB9" w:rsidRPr="00A50F69">
        <w:rPr>
          <w:rFonts w:ascii="Times New Roman" w:hAnsi="Times New Roman" w:cs="Times New Roman"/>
          <w:sz w:val="24"/>
          <w:szCs w:val="24"/>
        </w:rPr>
        <w:t xml:space="preserve"> </w:t>
      </w:r>
      <w:proofErr w:type="spellStart"/>
      <w:r w:rsidR="001E1D93" w:rsidRPr="00A50F69">
        <w:rPr>
          <w:rFonts w:ascii="Times New Roman" w:hAnsi="Times New Roman" w:cs="Times New Roman"/>
          <w:sz w:val="24"/>
          <w:szCs w:val="24"/>
        </w:rPr>
        <w:t>vitin</w:t>
      </w:r>
      <w:proofErr w:type="spellEnd"/>
      <w:r w:rsidR="001E1D93" w:rsidRPr="00A50F69">
        <w:rPr>
          <w:rFonts w:ascii="Times New Roman" w:hAnsi="Times New Roman" w:cs="Times New Roman"/>
          <w:sz w:val="24"/>
          <w:szCs w:val="24"/>
        </w:rPr>
        <w:t xml:space="preserve"> 202</w:t>
      </w:r>
      <w:r w:rsidR="0048507B">
        <w:rPr>
          <w:rFonts w:ascii="Times New Roman" w:hAnsi="Times New Roman" w:cs="Times New Roman"/>
          <w:sz w:val="24"/>
          <w:szCs w:val="24"/>
        </w:rPr>
        <w:t>7</w:t>
      </w:r>
      <w:r w:rsidR="001E1D93" w:rsidRPr="00A50F69">
        <w:rPr>
          <w:rFonts w:ascii="Times New Roman" w:hAnsi="Times New Roman" w:cs="Times New Roman"/>
          <w:sz w:val="24"/>
          <w:szCs w:val="24"/>
        </w:rPr>
        <w:t>-202</w:t>
      </w:r>
      <w:r w:rsidR="0048507B">
        <w:rPr>
          <w:rFonts w:ascii="Times New Roman" w:hAnsi="Times New Roman" w:cs="Times New Roman"/>
          <w:sz w:val="24"/>
          <w:szCs w:val="24"/>
        </w:rPr>
        <w:t>9</w:t>
      </w:r>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planifikohet</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bazë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Buxhetit</w:t>
      </w:r>
      <w:proofErr w:type="spellEnd"/>
      <w:r w:rsidR="00100CB9" w:rsidRPr="00A50F69">
        <w:rPr>
          <w:rFonts w:ascii="Times New Roman" w:hAnsi="Times New Roman" w:cs="Times New Roman"/>
          <w:sz w:val="24"/>
          <w:szCs w:val="24"/>
        </w:rPr>
        <w:t xml:space="preserve"> </w:t>
      </w:r>
      <w:proofErr w:type="spellStart"/>
      <w:r w:rsidR="002D1B01" w:rsidRPr="00A50F69">
        <w:rPr>
          <w:rFonts w:ascii="Times New Roman" w:hAnsi="Times New Roman" w:cs="Times New Roman"/>
          <w:sz w:val="24"/>
          <w:szCs w:val="24"/>
        </w:rPr>
        <w:t>i</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cili</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bazohet</w:t>
      </w:r>
      <w:proofErr w:type="spellEnd"/>
      <w:r w:rsidR="00100CB9" w:rsidRPr="00A50F69">
        <w:rPr>
          <w:rFonts w:ascii="Times New Roman" w:hAnsi="Times New Roman" w:cs="Times New Roman"/>
          <w:sz w:val="24"/>
          <w:szCs w:val="24"/>
        </w:rPr>
        <w:t xml:space="preserve"> </w:t>
      </w:r>
      <w:proofErr w:type="spellStart"/>
      <w:r w:rsidR="002D1B01" w:rsidRPr="00A50F69">
        <w:rPr>
          <w:rFonts w:ascii="Times New Roman" w:hAnsi="Times New Roman" w:cs="Times New Roman"/>
          <w:sz w:val="24"/>
          <w:szCs w:val="24"/>
        </w:rPr>
        <w:t>në</w:t>
      </w:r>
      <w:proofErr w:type="spellEnd"/>
      <w:r w:rsidR="002D1B01" w:rsidRPr="00A50F69">
        <w:rPr>
          <w:rFonts w:ascii="Times New Roman" w:hAnsi="Times New Roman" w:cs="Times New Roman"/>
          <w:sz w:val="24"/>
          <w:szCs w:val="24"/>
        </w:rPr>
        <w:t xml:space="preserve"> “</w:t>
      </w:r>
      <w:proofErr w:type="spellStart"/>
      <w:r w:rsidR="002D1B01" w:rsidRPr="00A50F69">
        <w:rPr>
          <w:rFonts w:ascii="Times New Roman" w:hAnsi="Times New Roman" w:cs="Times New Roman"/>
          <w:sz w:val="24"/>
          <w:szCs w:val="24"/>
        </w:rPr>
        <w:t>Buxhetin</w:t>
      </w:r>
      <w:proofErr w:type="spellEnd"/>
      <w:r w:rsidR="002D1B01" w:rsidRPr="00A50F69">
        <w:rPr>
          <w:rFonts w:ascii="Times New Roman" w:hAnsi="Times New Roman" w:cs="Times New Roman"/>
          <w:sz w:val="24"/>
          <w:szCs w:val="24"/>
        </w:rPr>
        <w:t xml:space="preserve"> e </w:t>
      </w:r>
      <w:proofErr w:type="spellStart"/>
      <w:proofErr w:type="gramStart"/>
      <w:r w:rsidR="002D1B01" w:rsidRPr="00A50F69">
        <w:rPr>
          <w:rFonts w:ascii="Times New Roman" w:hAnsi="Times New Roman" w:cs="Times New Roman"/>
          <w:sz w:val="24"/>
          <w:szCs w:val="24"/>
        </w:rPr>
        <w:t>Programeve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proofErr w:type="gram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është</w:t>
      </w:r>
      <w:proofErr w:type="spellEnd"/>
      <w:r w:rsidR="00100CB9" w:rsidRPr="00A50F69">
        <w:rPr>
          <w:rFonts w:ascii="Times New Roman" w:hAnsi="Times New Roman" w:cs="Times New Roman"/>
          <w:sz w:val="24"/>
          <w:szCs w:val="24"/>
        </w:rPr>
        <w:t xml:space="preserve"> </w:t>
      </w:r>
      <w:proofErr w:type="spellStart"/>
      <w:r w:rsidR="00100CB9" w:rsidRPr="00A50F69">
        <w:rPr>
          <w:rFonts w:ascii="Times New Roman" w:hAnsi="Times New Roman" w:cs="Times New Roman"/>
          <w:sz w:val="24"/>
          <w:szCs w:val="24"/>
        </w:rPr>
        <w:t>i</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orientuar</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objektivat</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deklarata</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w:t>
      </w:r>
      <w:r w:rsidR="001D0D78" w:rsidRPr="00A50F69">
        <w:rPr>
          <w:rFonts w:ascii="Times New Roman" w:hAnsi="Times New Roman" w:cs="Times New Roman"/>
          <w:sz w:val="24"/>
          <w:szCs w:val="24"/>
        </w:rPr>
        <w:t>isionit</w:t>
      </w:r>
      <w:proofErr w:type="spellEnd"/>
      <w:r w:rsidR="00100CB9" w:rsidRPr="00A50F69">
        <w:rPr>
          <w:rFonts w:ascii="Times New Roman" w:hAnsi="Times New Roman" w:cs="Times New Roman"/>
          <w:sz w:val="24"/>
          <w:szCs w:val="24"/>
        </w:rPr>
        <w:t xml:space="preserve"> </w:t>
      </w:r>
      <w:proofErr w:type="spellStart"/>
      <w:r w:rsidR="00100CB9"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001E1D93" w:rsidRPr="00A50F69">
        <w:rPr>
          <w:rFonts w:ascii="Times New Roman" w:hAnsi="Times New Roman" w:cs="Times New Roman"/>
          <w:sz w:val="24"/>
          <w:szCs w:val="24"/>
        </w:rPr>
        <w:t>Programeve</w:t>
      </w:r>
      <w:proofErr w:type="spellEnd"/>
      <w:r w:rsidR="001E1D93" w:rsidRPr="00A50F69">
        <w:rPr>
          <w:rFonts w:ascii="Times New Roman" w:hAnsi="Times New Roman" w:cs="Times New Roman"/>
          <w:sz w:val="24"/>
          <w:szCs w:val="24"/>
        </w:rPr>
        <w:t xml:space="preserve"> . KAB 202</w:t>
      </w:r>
      <w:r w:rsidR="0048507B">
        <w:rPr>
          <w:rFonts w:ascii="Times New Roman" w:hAnsi="Times New Roman" w:cs="Times New Roman"/>
          <w:sz w:val="24"/>
          <w:szCs w:val="24"/>
        </w:rPr>
        <w:t>7</w:t>
      </w:r>
      <w:r w:rsidR="001E1D93" w:rsidRPr="00A50F69">
        <w:rPr>
          <w:rFonts w:ascii="Times New Roman" w:hAnsi="Times New Roman" w:cs="Times New Roman"/>
          <w:sz w:val="24"/>
          <w:szCs w:val="24"/>
        </w:rPr>
        <w:t>-202</w:t>
      </w:r>
      <w:r w:rsidR="0048507B">
        <w:rPr>
          <w:rFonts w:ascii="Times New Roman" w:hAnsi="Times New Roman" w:cs="Times New Roman"/>
          <w:sz w:val="24"/>
          <w:szCs w:val="24"/>
        </w:rPr>
        <w:t>9</w:t>
      </w:r>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është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krijuar</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përputhje</w:t>
      </w:r>
      <w:proofErr w:type="spellEnd"/>
      <w:r w:rsidRPr="00A50F69">
        <w:rPr>
          <w:rFonts w:ascii="Times New Roman" w:hAnsi="Times New Roman" w:cs="Times New Roman"/>
          <w:sz w:val="24"/>
          <w:szCs w:val="24"/>
        </w:rPr>
        <w:t xml:space="preserve"> me </w:t>
      </w:r>
      <w:proofErr w:type="spellStart"/>
      <w:r w:rsidRPr="00A50F69">
        <w:rPr>
          <w:rFonts w:ascii="Times New Roman" w:hAnsi="Times New Roman" w:cs="Times New Roman"/>
          <w:sz w:val="24"/>
          <w:szCs w:val="24"/>
        </w:rPr>
        <w:t>udhëzim</w:t>
      </w:r>
      <w:r w:rsidR="00F67CE9" w:rsidRPr="00A50F69">
        <w:rPr>
          <w:rFonts w:ascii="Times New Roman" w:hAnsi="Times New Roman" w:cs="Times New Roman"/>
          <w:sz w:val="24"/>
          <w:szCs w:val="24"/>
        </w:rPr>
        <w:t>et</w:t>
      </w:r>
      <w:proofErr w:type="spellEnd"/>
      <w:r w:rsidR="00F67CE9" w:rsidRPr="00A50F69">
        <w:rPr>
          <w:rFonts w:ascii="Times New Roman" w:hAnsi="Times New Roman" w:cs="Times New Roman"/>
          <w:sz w:val="24"/>
          <w:szCs w:val="24"/>
        </w:rPr>
        <w:t xml:space="preserve"> e </w:t>
      </w:r>
      <w:proofErr w:type="spellStart"/>
      <w:r w:rsidR="00F67CE9" w:rsidRPr="00A50F69">
        <w:rPr>
          <w:rFonts w:ascii="Times New Roman" w:hAnsi="Times New Roman" w:cs="Times New Roman"/>
          <w:sz w:val="24"/>
          <w:szCs w:val="24"/>
        </w:rPr>
        <w:t>Qarkores</w:t>
      </w:r>
      <w:proofErr w:type="spellEnd"/>
      <w:r w:rsidR="00100CB9" w:rsidRPr="00A50F69">
        <w:rPr>
          <w:rFonts w:ascii="Times New Roman" w:hAnsi="Times New Roman" w:cs="Times New Roman"/>
          <w:sz w:val="24"/>
          <w:szCs w:val="24"/>
        </w:rPr>
        <w:t xml:space="preserve"> </w:t>
      </w:r>
      <w:proofErr w:type="spellStart"/>
      <w:r w:rsidR="00F67CE9" w:rsidRPr="00A50F69">
        <w:rPr>
          <w:rFonts w:ascii="Times New Roman" w:hAnsi="Times New Roman" w:cs="Times New Roman"/>
          <w:sz w:val="24"/>
          <w:szCs w:val="24"/>
        </w:rPr>
        <w:t>Buxhetore</w:t>
      </w:r>
      <w:proofErr w:type="spellEnd"/>
      <w:r w:rsidR="00F67CE9" w:rsidRPr="00A50F69">
        <w:rPr>
          <w:rFonts w:ascii="Times New Roman" w:hAnsi="Times New Roman" w:cs="Times New Roman"/>
          <w:sz w:val="24"/>
          <w:szCs w:val="24"/>
        </w:rPr>
        <w:t xml:space="preserve"> nr. 202</w:t>
      </w:r>
      <w:r w:rsidR="0048507B">
        <w:rPr>
          <w:rFonts w:ascii="Times New Roman" w:hAnsi="Times New Roman" w:cs="Times New Roman"/>
          <w:sz w:val="24"/>
          <w:szCs w:val="24"/>
        </w:rPr>
        <w:t>7</w:t>
      </w:r>
      <w:r w:rsidRPr="00A50F69">
        <w:rPr>
          <w:rFonts w:ascii="Times New Roman" w:hAnsi="Times New Roman" w:cs="Times New Roman"/>
          <w:sz w:val="24"/>
          <w:szCs w:val="24"/>
        </w:rPr>
        <w:t>/01</w:t>
      </w:r>
      <w:r w:rsidR="0048507B">
        <w:rPr>
          <w:rFonts w:ascii="Times New Roman" w:hAnsi="Times New Roman" w:cs="Times New Roman"/>
          <w:sz w:val="24"/>
          <w:szCs w:val="24"/>
        </w:rPr>
        <w:t xml:space="preserve"> </w:t>
      </w:r>
      <w:r w:rsidRPr="00A50F69">
        <w:rPr>
          <w:rFonts w:ascii="Times New Roman" w:hAnsi="Times New Roman" w:cs="Times New Roman"/>
          <w:sz w:val="24"/>
          <w:szCs w:val="24"/>
        </w:rPr>
        <w:t xml:space="preserve">e </w:t>
      </w:r>
      <w:proofErr w:type="spellStart"/>
      <w:r w:rsidRPr="00A50F69">
        <w:rPr>
          <w:rFonts w:ascii="Times New Roman" w:hAnsi="Times New Roman" w:cs="Times New Roman"/>
          <w:sz w:val="24"/>
          <w:szCs w:val="24"/>
        </w:rPr>
        <w:t>cila</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sfond</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vetin</w:t>
      </w:r>
      <w:proofErr w:type="spellEnd"/>
      <w:r w:rsidR="00A106F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A106F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kontekst</w:t>
      </w:r>
      <w:proofErr w:type="spellEnd"/>
      <w:r w:rsidRPr="00A50F69">
        <w:rPr>
          <w:rFonts w:ascii="Times New Roman" w:hAnsi="Times New Roman" w:cs="Times New Roman"/>
          <w:sz w:val="24"/>
          <w:szCs w:val="24"/>
        </w:rPr>
        <w:t xml:space="preserve"> ka </w:t>
      </w:r>
      <w:proofErr w:type="spellStart"/>
      <w:r w:rsidRPr="00A50F69">
        <w:rPr>
          <w:rFonts w:ascii="Times New Roman" w:hAnsi="Times New Roman" w:cs="Times New Roman"/>
          <w:sz w:val="24"/>
          <w:szCs w:val="24"/>
        </w:rPr>
        <w:t>prioritet</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programeve</w:t>
      </w:r>
      <w:proofErr w:type="spellEnd"/>
      <w:r w:rsidR="00A106F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A106F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kursimet</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shpenzimeve</w:t>
      </w:r>
      <w:proofErr w:type="spellEnd"/>
      <w:r w:rsidRPr="00A50F69">
        <w:rPr>
          <w:rFonts w:ascii="Times New Roman" w:hAnsi="Times New Roman" w:cs="Times New Roman"/>
          <w:sz w:val="24"/>
          <w:szCs w:val="24"/>
        </w:rPr>
        <w:t>.</w:t>
      </w:r>
      <w:r w:rsidR="0048507B">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Është</w:t>
      </w:r>
      <w:proofErr w:type="spellEnd"/>
      <w:r w:rsidR="002D1B01"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pjesë</w:t>
      </w:r>
      <w:proofErr w:type="spellEnd"/>
      <w:r w:rsidR="002D1B01"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përbërëse</w:t>
      </w:r>
      <w:proofErr w:type="spellEnd"/>
      <w:r w:rsidRPr="00A50F69">
        <w:rPr>
          <w:rFonts w:ascii="Times New Roman" w:hAnsi="Times New Roman" w:cs="Times New Roman"/>
          <w:sz w:val="24"/>
          <w:szCs w:val="24"/>
        </w:rPr>
        <w:t xml:space="preserve"> e KASH-it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Republikës</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Kosovës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Karakteristikë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tjetër</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buxhetit</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tashëm</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është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përfshirja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Kornizës</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afatmesme</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shpenzimeve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Kjo</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na</w:t>
      </w:r>
      <w:proofErr w:type="spellEnd"/>
      <w:r w:rsidRPr="00A50F69">
        <w:rPr>
          <w:rFonts w:ascii="Times New Roman" w:hAnsi="Times New Roman" w:cs="Times New Roman"/>
          <w:sz w:val="24"/>
          <w:szCs w:val="24"/>
        </w:rPr>
        <w:t xml:space="preserve"> ka </w:t>
      </w:r>
      <w:proofErr w:type="spellStart"/>
      <w:r w:rsidRPr="00A50F69">
        <w:rPr>
          <w:rFonts w:ascii="Times New Roman" w:hAnsi="Times New Roman" w:cs="Times New Roman"/>
          <w:sz w:val="24"/>
          <w:szCs w:val="24"/>
        </w:rPr>
        <w:t>mundësuar</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00A106FF" w:rsidRPr="00A50F69">
        <w:rPr>
          <w:rFonts w:ascii="Times New Roman" w:hAnsi="Times New Roman" w:cs="Times New Roman"/>
          <w:sz w:val="24"/>
          <w:szCs w:val="24"/>
        </w:rPr>
        <w:t>p</w:t>
      </w:r>
      <w:r w:rsidRPr="00A50F69">
        <w:rPr>
          <w:rFonts w:ascii="Times New Roman" w:hAnsi="Times New Roman" w:cs="Times New Roman"/>
          <w:sz w:val="24"/>
          <w:szCs w:val="24"/>
        </w:rPr>
        <w:t>lanifikojmë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hyrat</w:t>
      </w:r>
      <w:proofErr w:type="spellEnd"/>
      <w:r w:rsidR="00A106F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shpenzimet</w:t>
      </w:r>
      <w:proofErr w:type="spellEnd"/>
      <w:r w:rsidRPr="00A50F69">
        <w:rPr>
          <w:rFonts w:ascii="Times New Roman" w:hAnsi="Times New Roman" w:cs="Times New Roman"/>
          <w:sz w:val="24"/>
          <w:szCs w:val="24"/>
        </w:rPr>
        <w:t xml:space="preserve"> jo </w:t>
      </w:r>
      <w:proofErr w:type="spellStart"/>
      <w:r w:rsidRPr="00A50F69">
        <w:rPr>
          <w:rFonts w:ascii="Times New Roman" w:hAnsi="Times New Roman" w:cs="Times New Roman"/>
          <w:sz w:val="24"/>
          <w:szCs w:val="24"/>
        </w:rPr>
        <w:t>vetëm</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vitin</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pasus</w:t>
      </w:r>
      <w:proofErr w:type="spellEnd"/>
      <w:r w:rsidRPr="00A50F69">
        <w:rPr>
          <w:rFonts w:ascii="Times New Roman" w:hAnsi="Times New Roman" w:cs="Times New Roman"/>
          <w:sz w:val="24"/>
          <w:szCs w:val="24"/>
        </w:rPr>
        <w:t xml:space="preserve">, por </w:t>
      </w:r>
      <w:proofErr w:type="spellStart"/>
      <w:r w:rsidRPr="00A50F69">
        <w:rPr>
          <w:rFonts w:ascii="Times New Roman" w:hAnsi="Times New Roman" w:cs="Times New Roman"/>
          <w:sz w:val="24"/>
          <w:szCs w:val="24"/>
        </w:rPr>
        <w:t>edhe</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dy</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vite</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ardhshme</w:t>
      </w:r>
      <w:proofErr w:type="spellEnd"/>
      <w:r w:rsidRPr="00A50F69">
        <w:rPr>
          <w:rFonts w:ascii="Times New Roman" w:hAnsi="Times New Roman" w:cs="Times New Roman"/>
          <w:sz w:val="24"/>
          <w:szCs w:val="24"/>
        </w:rPr>
        <w:t xml:space="preserve">. Ajo </w:t>
      </w:r>
      <w:proofErr w:type="spellStart"/>
      <w:r w:rsidRPr="00A50F69">
        <w:rPr>
          <w:rFonts w:ascii="Times New Roman" w:hAnsi="Times New Roman" w:cs="Times New Roman"/>
          <w:sz w:val="24"/>
          <w:szCs w:val="24"/>
        </w:rPr>
        <w:t>që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tani</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na</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duhet</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është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definimi</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gramStart"/>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Misionit</w:t>
      </w:r>
      <w:proofErr w:type="spellEnd"/>
      <w:proofErr w:type="gram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tonë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paku</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Pr="00A50F69">
        <w:rPr>
          <w:rFonts w:ascii="Times New Roman" w:hAnsi="Times New Roman" w:cs="Times New Roman"/>
          <w:sz w:val="24"/>
          <w:szCs w:val="24"/>
        </w:rPr>
        <w:t xml:space="preserve"> tri </w:t>
      </w:r>
      <w:proofErr w:type="spellStart"/>
      <w:r w:rsidRPr="00A50F69">
        <w:rPr>
          <w:rFonts w:ascii="Times New Roman" w:hAnsi="Times New Roman" w:cs="Times New Roman"/>
          <w:sz w:val="24"/>
          <w:szCs w:val="24"/>
        </w:rPr>
        <w:t>vitet</w:t>
      </w:r>
      <w:proofErr w:type="spellEnd"/>
      <w:r w:rsidR="00A106FF" w:rsidRPr="00A50F69">
        <w:rPr>
          <w:rFonts w:ascii="Times New Roman" w:hAnsi="Times New Roman" w:cs="Times New Roman"/>
          <w:sz w:val="24"/>
          <w:szCs w:val="24"/>
        </w:rPr>
        <w:t xml:space="preserve"> </w:t>
      </w:r>
      <w:proofErr w:type="spellStart"/>
      <w:r w:rsidR="00A106FF" w:rsidRPr="00A50F69">
        <w:rPr>
          <w:rFonts w:ascii="Times New Roman" w:hAnsi="Times New Roman" w:cs="Times New Roman"/>
          <w:sz w:val="24"/>
          <w:szCs w:val="24"/>
        </w:rPr>
        <w:t>tj</w:t>
      </w:r>
      <w:r w:rsidRPr="00A50F69">
        <w:rPr>
          <w:rFonts w:ascii="Times New Roman" w:hAnsi="Times New Roman" w:cs="Times New Roman"/>
          <w:sz w:val="24"/>
          <w:szCs w:val="24"/>
        </w:rPr>
        <w:t>era</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kthyera</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objektiva</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programe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veprime</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shifra</w:t>
      </w:r>
      <w:proofErr w:type="spellEnd"/>
      <w:r w:rsidRPr="00A50F69">
        <w:rPr>
          <w:rFonts w:ascii="Times New Roman" w:hAnsi="Times New Roman" w:cs="Times New Roman"/>
          <w:sz w:val="24"/>
          <w:szCs w:val="24"/>
        </w:rPr>
        <w:t>.</w:t>
      </w:r>
    </w:p>
    <w:p w14:paraId="4E0E5045" w14:textId="77777777" w:rsidR="00A9257B" w:rsidRPr="00A50F69" w:rsidRDefault="00A9257B" w:rsidP="00BF1836">
      <w:pPr>
        <w:ind w:left="360" w:firstLine="360"/>
        <w:jc w:val="both"/>
        <w:rPr>
          <w:rFonts w:ascii="Times New Roman" w:hAnsi="Times New Roman" w:cs="Times New Roman"/>
          <w:sz w:val="24"/>
          <w:szCs w:val="24"/>
        </w:rPr>
      </w:pPr>
    </w:p>
    <w:p w14:paraId="162A4CC0" w14:textId="77777777" w:rsidR="0067636E" w:rsidRPr="00A50F69" w:rsidRDefault="0067636E" w:rsidP="00610792">
      <w:pPr>
        <w:pStyle w:val="ListParagraph"/>
        <w:numPr>
          <w:ilvl w:val="0"/>
          <w:numId w:val="26"/>
        </w:numPr>
        <w:autoSpaceDE w:val="0"/>
        <w:autoSpaceDN w:val="0"/>
        <w:adjustRightInd w:val="0"/>
        <w:spacing w:after="0" w:line="240" w:lineRule="auto"/>
        <w:jc w:val="both"/>
        <w:rPr>
          <w:rFonts w:ascii="Times New Roman" w:hAnsi="Times New Roman"/>
          <w:b/>
          <w:bCs/>
          <w:sz w:val="24"/>
          <w:szCs w:val="24"/>
        </w:rPr>
      </w:pPr>
      <w:r w:rsidRPr="00A50F69">
        <w:rPr>
          <w:rFonts w:ascii="Times New Roman" w:hAnsi="Times New Roman"/>
          <w:b/>
          <w:bCs/>
          <w:sz w:val="24"/>
          <w:szCs w:val="24"/>
        </w:rPr>
        <w:t>O</w:t>
      </w:r>
      <w:r w:rsidR="00871E44" w:rsidRPr="00A50F69">
        <w:rPr>
          <w:rFonts w:ascii="Times New Roman" w:hAnsi="Times New Roman"/>
          <w:b/>
          <w:bCs/>
          <w:sz w:val="24"/>
          <w:szCs w:val="24"/>
        </w:rPr>
        <w:t>bjektivat e Komunës së Dragashit</w:t>
      </w:r>
      <w:r w:rsidRPr="00A50F69">
        <w:rPr>
          <w:rFonts w:ascii="Times New Roman" w:hAnsi="Times New Roman"/>
          <w:b/>
          <w:bCs/>
          <w:sz w:val="24"/>
          <w:szCs w:val="24"/>
        </w:rPr>
        <w:t>:</w:t>
      </w:r>
    </w:p>
    <w:p w14:paraId="6FCF0CFB" w14:textId="77777777" w:rsidR="0067636E" w:rsidRPr="00A50F69" w:rsidRDefault="0067636E" w:rsidP="0067636E">
      <w:pPr>
        <w:autoSpaceDE w:val="0"/>
        <w:autoSpaceDN w:val="0"/>
        <w:adjustRightInd w:val="0"/>
        <w:ind w:left="360"/>
        <w:jc w:val="both"/>
        <w:rPr>
          <w:rFonts w:ascii="Times New Roman" w:hAnsi="Times New Roman" w:cs="Times New Roman"/>
          <w:bCs/>
          <w:sz w:val="24"/>
          <w:szCs w:val="24"/>
        </w:rPr>
      </w:pPr>
    </w:p>
    <w:p w14:paraId="7531F1F7" w14:textId="77777777" w:rsidR="0067636E" w:rsidRPr="00A50F69" w:rsidRDefault="0067636E" w:rsidP="00570E67">
      <w:pPr>
        <w:numPr>
          <w:ilvl w:val="0"/>
          <w:numId w:val="8"/>
        </w:num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A50F69">
        <w:rPr>
          <w:rFonts w:ascii="Times New Roman" w:hAnsi="Times New Roman" w:cs="Times New Roman"/>
          <w:sz w:val="24"/>
          <w:szCs w:val="24"/>
        </w:rPr>
        <w:t>Mbrojtja</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përmirësimi</w:t>
      </w:r>
      <w:proofErr w:type="spellEnd"/>
      <w:proofErr w:type="gramEnd"/>
      <w:r w:rsidR="00B86BC7" w:rsidRPr="00A50F69">
        <w:rPr>
          <w:rFonts w:ascii="Times New Roman" w:hAnsi="Times New Roman" w:cs="Times New Roman"/>
          <w:sz w:val="24"/>
          <w:szCs w:val="24"/>
        </w:rPr>
        <w:t xml:space="preserve"> </w:t>
      </w:r>
      <w:proofErr w:type="spellStart"/>
      <w:r w:rsidR="00B86BC7" w:rsidRPr="00A50F69">
        <w:rPr>
          <w:rFonts w:ascii="Times New Roman" w:hAnsi="Times New Roman" w:cs="Times New Roman"/>
          <w:sz w:val="24"/>
          <w:szCs w:val="24"/>
        </w:rPr>
        <w:t>i</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ambientit</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A106FF" w:rsidRPr="00A50F69">
        <w:rPr>
          <w:rFonts w:ascii="Times New Roman" w:hAnsi="Times New Roman" w:cs="Times New Roman"/>
          <w:sz w:val="24"/>
          <w:szCs w:val="24"/>
        </w:rPr>
        <w:t xml:space="preserve"> </w:t>
      </w:r>
      <w:proofErr w:type="spellStart"/>
      <w:r w:rsidR="00A106FF" w:rsidRPr="00A50F69">
        <w:rPr>
          <w:rFonts w:ascii="Times New Roman" w:hAnsi="Times New Roman" w:cs="Times New Roman"/>
          <w:sz w:val="24"/>
          <w:szCs w:val="24"/>
        </w:rPr>
        <w:t>infrastrukturë</w:t>
      </w:r>
      <w:r w:rsidR="00B86BC7" w:rsidRPr="00A50F69">
        <w:rPr>
          <w:rFonts w:ascii="Times New Roman" w:hAnsi="Times New Roman" w:cs="Times New Roman"/>
          <w:sz w:val="24"/>
          <w:szCs w:val="24"/>
        </w:rPr>
        <w:t>s</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qytetit</w:t>
      </w:r>
      <w:proofErr w:type="spellEnd"/>
    </w:p>
    <w:p w14:paraId="181C8971" w14:textId="77777777" w:rsidR="0067636E" w:rsidRPr="00A50F69" w:rsidRDefault="0067636E" w:rsidP="00570E67">
      <w:pPr>
        <w:numPr>
          <w:ilvl w:val="0"/>
          <w:numId w:val="9"/>
        </w:numPr>
        <w:autoSpaceDE w:val="0"/>
        <w:autoSpaceDN w:val="0"/>
        <w:adjustRightInd w:val="0"/>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Zhvillimi</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00B86BC7" w:rsidRPr="00A50F69">
        <w:rPr>
          <w:rFonts w:ascii="Times New Roman" w:hAnsi="Times New Roman" w:cs="Times New Roman"/>
          <w:sz w:val="24"/>
          <w:szCs w:val="24"/>
        </w:rPr>
        <w:t xml:space="preserve"> </w:t>
      </w:r>
      <w:proofErr w:type="spellStart"/>
      <w:r w:rsidR="00B86BC7" w:rsidRPr="00A50F69">
        <w:rPr>
          <w:rFonts w:ascii="Times New Roman" w:hAnsi="Times New Roman" w:cs="Times New Roman"/>
          <w:sz w:val="24"/>
          <w:szCs w:val="24"/>
        </w:rPr>
        <w:t>s</w:t>
      </w:r>
      <w:r w:rsidR="005672A6" w:rsidRPr="00A50F69">
        <w:rPr>
          <w:rFonts w:ascii="Times New Roman" w:hAnsi="Times New Roman" w:cs="Times New Roman"/>
          <w:sz w:val="24"/>
          <w:szCs w:val="24"/>
        </w:rPr>
        <w:t>ferës</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00B86BC7" w:rsidRPr="00A50F69">
        <w:rPr>
          <w:rFonts w:ascii="Times New Roman" w:hAnsi="Times New Roman" w:cs="Times New Roman"/>
          <w:sz w:val="24"/>
          <w:szCs w:val="24"/>
        </w:rPr>
        <w:t xml:space="preserve"> </w:t>
      </w:r>
      <w:proofErr w:type="spellStart"/>
      <w:r w:rsidR="00A106FF" w:rsidRPr="00A50F69">
        <w:rPr>
          <w:rFonts w:ascii="Times New Roman" w:hAnsi="Times New Roman" w:cs="Times New Roman"/>
          <w:sz w:val="24"/>
          <w:szCs w:val="24"/>
        </w:rPr>
        <w:t>s</w:t>
      </w:r>
      <w:r w:rsidRPr="00A50F69">
        <w:rPr>
          <w:rFonts w:ascii="Times New Roman" w:hAnsi="Times New Roman" w:cs="Times New Roman"/>
          <w:sz w:val="24"/>
          <w:szCs w:val="24"/>
        </w:rPr>
        <w:t>hëndetësisë</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B86BC7" w:rsidRPr="00A50F69">
        <w:rPr>
          <w:rFonts w:ascii="Times New Roman" w:hAnsi="Times New Roman" w:cs="Times New Roman"/>
          <w:sz w:val="24"/>
          <w:szCs w:val="24"/>
        </w:rPr>
        <w:t xml:space="preserve"> </w:t>
      </w:r>
      <w:proofErr w:type="spellStart"/>
      <w:r w:rsidR="00A106FF" w:rsidRPr="00A50F69">
        <w:rPr>
          <w:rFonts w:ascii="Times New Roman" w:hAnsi="Times New Roman" w:cs="Times New Roman"/>
          <w:sz w:val="24"/>
          <w:szCs w:val="24"/>
        </w:rPr>
        <w:t>m</w:t>
      </w:r>
      <w:r w:rsidRPr="00A50F69">
        <w:rPr>
          <w:rFonts w:ascii="Times New Roman" w:hAnsi="Times New Roman" w:cs="Times New Roman"/>
          <w:sz w:val="24"/>
          <w:szCs w:val="24"/>
        </w:rPr>
        <w:t>irëqenies</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sociale</w:t>
      </w:r>
      <w:proofErr w:type="spellEnd"/>
    </w:p>
    <w:p w14:paraId="3E51EA41" w14:textId="280A2886" w:rsidR="004C4977" w:rsidRPr="00E332F9" w:rsidRDefault="0067636E" w:rsidP="00E332F9">
      <w:pPr>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Ngritja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nivelit</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B86BC7" w:rsidRPr="00A50F69">
        <w:rPr>
          <w:rFonts w:ascii="Times New Roman" w:hAnsi="Times New Roman" w:cs="Times New Roman"/>
          <w:sz w:val="24"/>
          <w:szCs w:val="24"/>
        </w:rPr>
        <w:t xml:space="preserve"> </w:t>
      </w:r>
      <w:proofErr w:type="spellStart"/>
      <w:r w:rsidR="00A106FF" w:rsidRPr="00A50F69">
        <w:rPr>
          <w:rFonts w:ascii="Times New Roman" w:hAnsi="Times New Roman" w:cs="Times New Roman"/>
          <w:sz w:val="24"/>
          <w:szCs w:val="24"/>
        </w:rPr>
        <w:t>a</w:t>
      </w:r>
      <w:r w:rsidRPr="00A50F69">
        <w:rPr>
          <w:rFonts w:ascii="Times New Roman" w:hAnsi="Times New Roman" w:cs="Times New Roman"/>
          <w:sz w:val="24"/>
          <w:szCs w:val="24"/>
        </w:rPr>
        <w:t>rsimit</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B86BC7" w:rsidRPr="00A50F69">
        <w:rPr>
          <w:rFonts w:ascii="Times New Roman" w:hAnsi="Times New Roman" w:cs="Times New Roman"/>
          <w:sz w:val="24"/>
          <w:szCs w:val="24"/>
        </w:rPr>
        <w:t xml:space="preserve"> </w:t>
      </w:r>
      <w:proofErr w:type="spellStart"/>
      <w:r w:rsidR="00A106FF" w:rsidRPr="00A50F69">
        <w:rPr>
          <w:rFonts w:ascii="Times New Roman" w:hAnsi="Times New Roman" w:cs="Times New Roman"/>
          <w:sz w:val="24"/>
          <w:szCs w:val="24"/>
        </w:rPr>
        <w:t>e</w:t>
      </w:r>
      <w:r w:rsidRPr="00A50F69">
        <w:rPr>
          <w:rFonts w:ascii="Times New Roman" w:hAnsi="Times New Roman" w:cs="Times New Roman"/>
          <w:sz w:val="24"/>
          <w:szCs w:val="24"/>
        </w:rPr>
        <w:t>dukimit</w:t>
      </w:r>
      <w:proofErr w:type="spellEnd"/>
      <w:r w:rsidR="00455763" w:rsidRPr="00A50F69">
        <w:rPr>
          <w:rFonts w:ascii="Times New Roman" w:hAnsi="Times New Roman" w:cs="Times New Roman"/>
          <w:sz w:val="24"/>
          <w:szCs w:val="24"/>
        </w:rPr>
        <w:t xml:space="preserve"> </w:t>
      </w:r>
      <w:proofErr w:type="spellStart"/>
      <w:r w:rsidR="00455763" w:rsidRPr="00A50F69">
        <w:rPr>
          <w:rFonts w:ascii="Times New Roman" w:hAnsi="Times New Roman" w:cs="Times New Roman"/>
          <w:color w:val="FF0000"/>
          <w:sz w:val="24"/>
          <w:szCs w:val="24"/>
        </w:rPr>
        <w:t>sipas</w:t>
      </w:r>
      <w:proofErr w:type="spellEnd"/>
      <w:r w:rsidR="00455763" w:rsidRPr="00A50F69">
        <w:rPr>
          <w:rFonts w:ascii="Times New Roman" w:hAnsi="Times New Roman" w:cs="Times New Roman"/>
          <w:color w:val="FF0000"/>
          <w:sz w:val="24"/>
          <w:szCs w:val="24"/>
        </w:rPr>
        <w:t xml:space="preserve"> </w:t>
      </w:r>
      <w:r w:rsidR="00A47462" w:rsidRPr="00A50F69">
        <w:rPr>
          <w:rFonts w:ascii="Times New Roman" w:hAnsi="Times New Roman" w:cs="Times New Roman"/>
          <w:color w:val="FF0000"/>
          <w:sz w:val="24"/>
          <w:szCs w:val="24"/>
        </w:rPr>
        <w:t>KAB</w:t>
      </w:r>
      <w:r w:rsidR="008962E6" w:rsidRPr="00A50F69">
        <w:rPr>
          <w:rFonts w:ascii="Times New Roman" w:hAnsi="Times New Roman" w:cs="Times New Roman"/>
          <w:color w:val="FF0000"/>
          <w:sz w:val="24"/>
          <w:szCs w:val="24"/>
        </w:rPr>
        <w:t xml:space="preserve"> 202</w:t>
      </w:r>
      <w:r w:rsidR="0048507B">
        <w:rPr>
          <w:rFonts w:ascii="Times New Roman" w:hAnsi="Times New Roman" w:cs="Times New Roman"/>
          <w:color w:val="FF0000"/>
          <w:sz w:val="24"/>
          <w:szCs w:val="24"/>
        </w:rPr>
        <w:t>7</w:t>
      </w:r>
      <w:r w:rsidR="008962E6" w:rsidRPr="00A50F69">
        <w:rPr>
          <w:rFonts w:ascii="Times New Roman" w:hAnsi="Times New Roman" w:cs="Times New Roman"/>
          <w:color w:val="FF0000"/>
          <w:sz w:val="24"/>
          <w:szCs w:val="24"/>
        </w:rPr>
        <w:t>-202</w:t>
      </w:r>
      <w:r w:rsidR="0048507B">
        <w:rPr>
          <w:rFonts w:ascii="Times New Roman" w:hAnsi="Times New Roman" w:cs="Times New Roman"/>
          <w:color w:val="FF0000"/>
          <w:sz w:val="24"/>
          <w:szCs w:val="24"/>
        </w:rPr>
        <w:t>9</w:t>
      </w:r>
      <w:r w:rsidR="008962E6" w:rsidRPr="00A50F69">
        <w:rPr>
          <w:rFonts w:ascii="Times New Roman" w:hAnsi="Times New Roman" w:cs="Times New Roman"/>
          <w:color w:val="FF0000"/>
          <w:sz w:val="24"/>
          <w:szCs w:val="24"/>
        </w:rPr>
        <w:t xml:space="preserve"> </w:t>
      </w:r>
      <w:proofErr w:type="spellStart"/>
      <w:r w:rsidR="00A47462" w:rsidRPr="00A50F69">
        <w:rPr>
          <w:rFonts w:ascii="Times New Roman" w:hAnsi="Times New Roman" w:cs="Times New Roman"/>
          <w:color w:val="FF0000"/>
          <w:sz w:val="24"/>
          <w:szCs w:val="24"/>
        </w:rPr>
        <w:t>të</w:t>
      </w:r>
      <w:proofErr w:type="spellEnd"/>
      <w:r w:rsidR="00A47462" w:rsidRPr="00A50F69">
        <w:rPr>
          <w:rFonts w:ascii="Times New Roman" w:hAnsi="Times New Roman" w:cs="Times New Roman"/>
          <w:color w:val="FF0000"/>
          <w:sz w:val="24"/>
          <w:szCs w:val="24"/>
        </w:rPr>
        <w:t xml:space="preserve"> </w:t>
      </w:r>
      <w:proofErr w:type="spellStart"/>
      <w:r w:rsidR="00A47462" w:rsidRPr="00A50F69">
        <w:rPr>
          <w:rFonts w:ascii="Times New Roman" w:hAnsi="Times New Roman" w:cs="Times New Roman"/>
          <w:color w:val="FF0000"/>
          <w:sz w:val="24"/>
          <w:szCs w:val="24"/>
        </w:rPr>
        <w:t>komunes</w:t>
      </w:r>
      <w:proofErr w:type="spellEnd"/>
      <w:r w:rsidR="00A47462" w:rsidRPr="00A50F69">
        <w:rPr>
          <w:rFonts w:ascii="Times New Roman" w:hAnsi="Times New Roman" w:cs="Times New Roman"/>
          <w:color w:val="FF0000"/>
          <w:sz w:val="24"/>
          <w:szCs w:val="24"/>
        </w:rPr>
        <w:t xml:space="preserve"> </w:t>
      </w:r>
      <w:proofErr w:type="spellStart"/>
      <w:r w:rsidR="00A47462" w:rsidRPr="00A50F69">
        <w:rPr>
          <w:rFonts w:ascii="Times New Roman" w:hAnsi="Times New Roman" w:cs="Times New Roman"/>
          <w:color w:val="FF0000"/>
          <w:sz w:val="24"/>
          <w:szCs w:val="24"/>
        </w:rPr>
        <w:t>Dragashit</w:t>
      </w:r>
      <w:proofErr w:type="spellEnd"/>
      <w:r w:rsidR="00A47462" w:rsidRPr="00A50F69">
        <w:rPr>
          <w:rFonts w:ascii="Times New Roman" w:hAnsi="Times New Roman" w:cs="Times New Roman"/>
          <w:color w:val="FF0000"/>
          <w:sz w:val="24"/>
          <w:szCs w:val="24"/>
        </w:rPr>
        <w:t xml:space="preserve"> </w:t>
      </w:r>
      <w:proofErr w:type="spellStart"/>
      <w:r w:rsidR="00AB42E9" w:rsidRPr="00A50F69">
        <w:rPr>
          <w:rFonts w:ascii="Times New Roman" w:hAnsi="Times New Roman" w:cs="Times New Roman"/>
          <w:color w:val="FF0000"/>
          <w:sz w:val="24"/>
          <w:szCs w:val="24"/>
        </w:rPr>
        <w:t>janë</w:t>
      </w:r>
      <w:proofErr w:type="spellEnd"/>
      <w:r w:rsidR="00AB42E9" w:rsidRPr="00A50F69">
        <w:rPr>
          <w:rFonts w:ascii="Times New Roman" w:hAnsi="Times New Roman" w:cs="Times New Roman"/>
          <w:color w:val="FF0000"/>
          <w:sz w:val="24"/>
          <w:szCs w:val="24"/>
        </w:rPr>
        <w:t xml:space="preserve"> </w:t>
      </w:r>
      <w:proofErr w:type="spellStart"/>
      <w:r w:rsidR="00AB42E9" w:rsidRPr="00A50F69">
        <w:rPr>
          <w:rFonts w:ascii="Times New Roman" w:hAnsi="Times New Roman" w:cs="Times New Roman"/>
          <w:color w:val="FF0000"/>
          <w:sz w:val="24"/>
          <w:szCs w:val="24"/>
        </w:rPr>
        <w:t>parapar</w:t>
      </w:r>
      <w:proofErr w:type="spellEnd"/>
      <w:r w:rsidR="00AB42E9" w:rsidRPr="00A50F69">
        <w:rPr>
          <w:rFonts w:ascii="Times New Roman" w:hAnsi="Times New Roman" w:cs="Times New Roman"/>
          <w:color w:val="FF0000"/>
          <w:sz w:val="24"/>
          <w:szCs w:val="24"/>
        </w:rPr>
        <w:t xml:space="preserve"> </w:t>
      </w:r>
      <w:proofErr w:type="spellStart"/>
      <w:r w:rsidR="00AB42E9" w:rsidRPr="00A50F69">
        <w:rPr>
          <w:rFonts w:ascii="Times New Roman" w:hAnsi="Times New Roman" w:cs="Times New Roman"/>
          <w:color w:val="FF0000"/>
          <w:sz w:val="24"/>
          <w:szCs w:val="24"/>
        </w:rPr>
        <w:t>këto</w:t>
      </w:r>
      <w:proofErr w:type="spellEnd"/>
      <w:r w:rsidR="00AB42E9" w:rsidRPr="00A50F69">
        <w:rPr>
          <w:rFonts w:ascii="Times New Roman" w:hAnsi="Times New Roman" w:cs="Times New Roman"/>
          <w:color w:val="FF0000"/>
          <w:sz w:val="24"/>
          <w:szCs w:val="24"/>
        </w:rPr>
        <w:t xml:space="preserve"> </w:t>
      </w:r>
      <w:proofErr w:type="spellStart"/>
      <w:r w:rsidR="00AB42E9" w:rsidRPr="00A50F69">
        <w:rPr>
          <w:rFonts w:ascii="Times New Roman" w:hAnsi="Times New Roman" w:cs="Times New Roman"/>
          <w:color w:val="FF0000"/>
          <w:sz w:val="24"/>
          <w:szCs w:val="24"/>
        </w:rPr>
        <w:t>pozita</w:t>
      </w:r>
      <w:proofErr w:type="spellEnd"/>
      <w:r w:rsidR="00AB42E9" w:rsidRPr="00A50F69">
        <w:rPr>
          <w:rFonts w:ascii="Times New Roman" w:hAnsi="Times New Roman" w:cs="Times New Roman"/>
          <w:color w:val="FF0000"/>
          <w:sz w:val="24"/>
          <w:szCs w:val="24"/>
        </w:rPr>
        <w:t xml:space="preserve"> </w:t>
      </w:r>
      <w:proofErr w:type="spellStart"/>
      <w:r w:rsidR="00AB42E9" w:rsidRPr="00A50F69">
        <w:rPr>
          <w:rFonts w:ascii="Times New Roman" w:hAnsi="Times New Roman" w:cs="Times New Roman"/>
          <w:color w:val="FF0000"/>
          <w:sz w:val="24"/>
          <w:szCs w:val="24"/>
        </w:rPr>
        <w:t>në</w:t>
      </w:r>
      <w:proofErr w:type="spellEnd"/>
      <w:r w:rsidR="00AB42E9" w:rsidRPr="00A50F69">
        <w:rPr>
          <w:rFonts w:ascii="Times New Roman" w:hAnsi="Times New Roman" w:cs="Times New Roman"/>
          <w:color w:val="FF0000"/>
          <w:sz w:val="24"/>
          <w:szCs w:val="24"/>
        </w:rPr>
        <w:t xml:space="preserve"> </w:t>
      </w:r>
      <w:proofErr w:type="spellStart"/>
      <w:r w:rsidR="00AB42E9" w:rsidRPr="00A50F69">
        <w:rPr>
          <w:rFonts w:ascii="Times New Roman" w:hAnsi="Times New Roman" w:cs="Times New Roman"/>
          <w:color w:val="FF0000"/>
          <w:sz w:val="24"/>
          <w:szCs w:val="24"/>
        </w:rPr>
        <w:t>sektorin</w:t>
      </w:r>
      <w:proofErr w:type="spellEnd"/>
      <w:r w:rsidR="00AB42E9" w:rsidRPr="00A50F69">
        <w:rPr>
          <w:rFonts w:ascii="Times New Roman" w:hAnsi="Times New Roman" w:cs="Times New Roman"/>
          <w:color w:val="FF0000"/>
          <w:sz w:val="24"/>
          <w:szCs w:val="24"/>
        </w:rPr>
        <w:t xml:space="preserve"> e </w:t>
      </w:r>
      <w:proofErr w:type="spellStart"/>
      <w:r w:rsidR="00AB42E9" w:rsidRPr="00A50F69">
        <w:rPr>
          <w:rFonts w:ascii="Times New Roman" w:hAnsi="Times New Roman" w:cs="Times New Roman"/>
          <w:color w:val="FF0000"/>
          <w:sz w:val="24"/>
          <w:szCs w:val="24"/>
        </w:rPr>
        <w:t>Arsimit</w:t>
      </w:r>
      <w:proofErr w:type="spellEnd"/>
      <w:r w:rsidR="00AB42E9" w:rsidRPr="00A50F69">
        <w:rPr>
          <w:rFonts w:ascii="Times New Roman" w:hAnsi="Times New Roman" w:cs="Times New Roman"/>
          <w:color w:val="FF0000"/>
          <w:sz w:val="24"/>
          <w:szCs w:val="24"/>
        </w:rPr>
        <w:t xml:space="preserve"> </w:t>
      </w:r>
      <w:proofErr w:type="spellStart"/>
      <w:r w:rsidR="00AB42E9" w:rsidRPr="00A50F69">
        <w:rPr>
          <w:rFonts w:ascii="Times New Roman" w:hAnsi="Times New Roman" w:cs="Times New Roman"/>
          <w:color w:val="FF0000"/>
          <w:sz w:val="24"/>
          <w:szCs w:val="24"/>
        </w:rPr>
        <w:t>si</w:t>
      </w:r>
      <w:proofErr w:type="spellEnd"/>
      <w:r w:rsidR="00AB42E9" w:rsidRPr="00A50F69">
        <w:rPr>
          <w:rFonts w:ascii="Times New Roman" w:hAnsi="Times New Roman" w:cs="Times New Roman"/>
          <w:color w:val="FF0000"/>
          <w:sz w:val="24"/>
          <w:szCs w:val="24"/>
        </w:rPr>
        <w:t xml:space="preserve"> ne </w:t>
      </w:r>
      <w:proofErr w:type="spellStart"/>
      <w:r w:rsidR="00AB42E9" w:rsidRPr="00A50F69">
        <w:rPr>
          <w:rFonts w:ascii="Times New Roman" w:hAnsi="Times New Roman" w:cs="Times New Roman"/>
          <w:color w:val="FF0000"/>
          <w:sz w:val="24"/>
          <w:szCs w:val="24"/>
        </w:rPr>
        <w:t>tabelen</w:t>
      </w:r>
      <w:proofErr w:type="spellEnd"/>
      <w:r w:rsidR="00AB42E9" w:rsidRPr="00A50F69">
        <w:rPr>
          <w:rFonts w:ascii="Times New Roman" w:hAnsi="Times New Roman" w:cs="Times New Roman"/>
          <w:color w:val="FF0000"/>
          <w:sz w:val="24"/>
          <w:szCs w:val="24"/>
        </w:rPr>
        <w:t xml:space="preserve"> e me </w:t>
      </w:r>
      <w:proofErr w:type="spellStart"/>
      <w:r w:rsidR="00AB42E9" w:rsidRPr="00A50F69">
        <w:rPr>
          <w:rFonts w:ascii="Times New Roman" w:hAnsi="Times New Roman" w:cs="Times New Roman"/>
          <w:color w:val="FF0000"/>
          <w:sz w:val="24"/>
          <w:szCs w:val="24"/>
        </w:rPr>
        <w:t>poshtme</w:t>
      </w:r>
      <w:proofErr w:type="spellEnd"/>
    </w:p>
    <w:p w14:paraId="2D5B6623" w14:textId="16592D05" w:rsidR="00B643D1" w:rsidRPr="00A50F69" w:rsidRDefault="00C83C70" w:rsidP="00B643D1">
      <w:pPr>
        <w:autoSpaceDE w:val="0"/>
        <w:autoSpaceDN w:val="0"/>
        <w:adjustRightInd w:val="0"/>
        <w:spacing w:after="0" w:line="240" w:lineRule="auto"/>
        <w:ind w:left="1080"/>
        <w:jc w:val="both"/>
        <w:rPr>
          <w:rFonts w:ascii="Times New Roman" w:hAnsi="Times New Roman" w:cs="Times New Roman"/>
          <w:sz w:val="24"/>
          <w:szCs w:val="24"/>
        </w:rPr>
      </w:pPr>
      <w:r w:rsidRPr="00A50F69">
        <w:rPr>
          <w:rFonts w:ascii="Times New Roman" w:hAnsi="Times New Roman" w:cs="Times New Roman"/>
          <w:noProof/>
          <w:sz w:val="24"/>
          <w:szCs w:val="24"/>
        </w:rPr>
        <w:drawing>
          <wp:inline distT="0" distB="0" distL="0" distR="0" wp14:anchorId="2737A420" wp14:editId="04365937">
            <wp:extent cx="4868020" cy="4070865"/>
            <wp:effectExtent l="133350" t="133350" r="256540" b="3302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6724" cy="4086506"/>
                    </a:xfrm>
                    <a:prstGeom prst="rect">
                      <a:avLst/>
                    </a:prstGeom>
                    <a:ln>
                      <a:noFill/>
                    </a:ln>
                    <a:effectLst>
                      <a:outerShdw blurRad="292100" dist="139700" dir="2700000" algn="tl" rotWithShape="0">
                        <a:srgbClr val="333333">
                          <a:alpha val="65000"/>
                        </a:srgbClr>
                      </a:outerShdw>
                    </a:effectLst>
                  </pic:spPr>
                </pic:pic>
              </a:graphicData>
            </a:graphic>
          </wp:inline>
        </w:drawing>
      </w:r>
    </w:p>
    <w:p w14:paraId="6D0A538B" w14:textId="77777777" w:rsidR="00C83C70" w:rsidRPr="00A50F69" w:rsidRDefault="00C83C70" w:rsidP="00B643D1">
      <w:pPr>
        <w:autoSpaceDE w:val="0"/>
        <w:autoSpaceDN w:val="0"/>
        <w:adjustRightInd w:val="0"/>
        <w:spacing w:after="0" w:line="240" w:lineRule="auto"/>
        <w:ind w:left="1080"/>
        <w:jc w:val="both"/>
        <w:rPr>
          <w:rFonts w:ascii="Times New Roman" w:hAnsi="Times New Roman" w:cs="Times New Roman"/>
          <w:sz w:val="24"/>
          <w:szCs w:val="24"/>
        </w:rPr>
      </w:pPr>
    </w:p>
    <w:p w14:paraId="41ED0E7A" w14:textId="1CF2DEC2" w:rsidR="00787949" w:rsidRPr="0048507B" w:rsidRDefault="0067636E" w:rsidP="0048507B">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A50F69">
        <w:rPr>
          <w:rFonts w:ascii="Times New Roman" w:hAnsi="Times New Roman"/>
          <w:sz w:val="24"/>
          <w:szCs w:val="24"/>
        </w:rPr>
        <w:t>Zhvillimi</w:t>
      </w:r>
      <w:r w:rsidR="00B86BC7" w:rsidRPr="00A50F69">
        <w:rPr>
          <w:rFonts w:ascii="Times New Roman" w:hAnsi="Times New Roman"/>
          <w:sz w:val="24"/>
          <w:szCs w:val="24"/>
        </w:rPr>
        <w:t xml:space="preserve"> </w:t>
      </w:r>
      <w:r w:rsidRPr="00A50F69">
        <w:rPr>
          <w:rFonts w:ascii="Times New Roman" w:hAnsi="Times New Roman"/>
          <w:sz w:val="24"/>
          <w:szCs w:val="24"/>
        </w:rPr>
        <w:t>i</w:t>
      </w:r>
      <w:r w:rsidR="00B86BC7" w:rsidRPr="00A50F69">
        <w:rPr>
          <w:rFonts w:ascii="Times New Roman" w:hAnsi="Times New Roman"/>
          <w:sz w:val="24"/>
          <w:szCs w:val="24"/>
        </w:rPr>
        <w:t xml:space="preserve"> </w:t>
      </w:r>
      <w:r w:rsidR="005672A6" w:rsidRPr="00A50F69">
        <w:rPr>
          <w:rFonts w:ascii="Times New Roman" w:hAnsi="Times New Roman"/>
          <w:sz w:val="24"/>
          <w:szCs w:val="24"/>
        </w:rPr>
        <w:t>sferës</w:t>
      </w:r>
      <w:r w:rsidR="00B86BC7" w:rsidRPr="00A50F69">
        <w:rPr>
          <w:rFonts w:ascii="Times New Roman" w:hAnsi="Times New Roman"/>
          <w:sz w:val="24"/>
          <w:szCs w:val="24"/>
        </w:rPr>
        <w:t xml:space="preserve"> </w:t>
      </w:r>
      <w:r w:rsidRPr="00A50F69">
        <w:rPr>
          <w:rFonts w:ascii="Times New Roman" w:hAnsi="Times New Roman"/>
          <w:sz w:val="24"/>
          <w:szCs w:val="24"/>
        </w:rPr>
        <w:t>së</w:t>
      </w:r>
      <w:r w:rsidR="00B86BC7" w:rsidRPr="00A50F69">
        <w:rPr>
          <w:rFonts w:ascii="Times New Roman" w:hAnsi="Times New Roman"/>
          <w:sz w:val="24"/>
          <w:szCs w:val="24"/>
        </w:rPr>
        <w:t xml:space="preserve"> </w:t>
      </w:r>
      <w:r w:rsidR="00A106FF" w:rsidRPr="00A50F69">
        <w:rPr>
          <w:rFonts w:ascii="Times New Roman" w:hAnsi="Times New Roman"/>
          <w:sz w:val="24"/>
          <w:szCs w:val="24"/>
        </w:rPr>
        <w:t>k</w:t>
      </w:r>
      <w:r w:rsidR="0068049E" w:rsidRPr="00A50F69">
        <w:rPr>
          <w:rFonts w:ascii="Times New Roman" w:hAnsi="Times New Roman"/>
          <w:sz w:val="24"/>
          <w:szCs w:val="24"/>
        </w:rPr>
        <w:t>ulturës, s</w:t>
      </w:r>
      <w:r w:rsidRPr="00A50F69">
        <w:rPr>
          <w:rFonts w:ascii="Times New Roman" w:hAnsi="Times New Roman"/>
          <w:sz w:val="24"/>
          <w:szCs w:val="24"/>
        </w:rPr>
        <w:t>portit</w:t>
      </w:r>
      <w:r w:rsidR="00B86BC7" w:rsidRPr="00A50F69">
        <w:rPr>
          <w:rFonts w:ascii="Times New Roman" w:hAnsi="Times New Roman"/>
          <w:sz w:val="24"/>
          <w:szCs w:val="24"/>
        </w:rPr>
        <w:t xml:space="preserve"> </w:t>
      </w:r>
      <w:r w:rsidRPr="00A50F69">
        <w:rPr>
          <w:rFonts w:ascii="Times New Roman" w:hAnsi="Times New Roman"/>
          <w:sz w:val="24"/>
          <w:szCs w:val="24"/>
        </w:rPr>
        <w:t>dhe</w:t>
      </w:r>
      <w:r w:rsidR="00B86BC7" w:rsidRPr="00A50F69">
        <w:rPr>
          <w:rFonts w:ascii="Times New Roman" w:hAnsi="Times New Roman"/>
          <w:sz w:val="24"/>
          <w:szCs w:val="24"/>
        </w:rPr>
        <w:t xml:space="preserve"> </w:t>
      </w:r>
      <w:r w:rsidR="0068049E" w:rsidRPr="00A50F69">
        <w:rPr>
          <w:rFonts w:ascii="Times New Roman" w:hAnsi="Times New Roman"/>
          <w:sz w:val="24"/>
          <w:szCs w:val="24"/>
        </w:rPr>
        <w:t>r</w:t>
      </w:r>
      <w:r w:rsidRPr="00A50F69">
        <w:rPr>
          <w:rFonts w:ascii="Times New Roman" w:hAnsi="Times New Roman"/>
          <w:sz w:val="24"/>
          <w:szCs w:val="24"/>
        </w:rPr>
        <w:t>inis</w:t>
      </w:r>
      <w:r w:rsidR="0068049E" w:rsidRPr="00A50F69">
        <w:rPr>
          <w:rFonts w:ascii="Times New Roman" w:hAnsi="Times New Roman"/>
          <w:sz w:val="24"/>
          <w:szCs w:val="24"/>
        </w:rPr>
        <w:t>ë</w:t>
      </w:r>
      <w:r w:rsidR="00DC396F" w:rsidRPr="00A50F69">
        <w:rPr>
          <w:rFonts w:ascii="Times New Roman" w:hAnsi="Times New Roman"/>
          <w:sz w:val="24"/>
          <w:szCs w:val="24"/>
        </w:rPr>
        <w:t xml:space="preserve">. </w:t>
      </w:r>
    </w:p>
    <w:p w14:paraId="6D6ADDE1" w14:textId="77777777" w:rsidR="0067636E" w:rsidRPr="00A50F69" w:rsidRDefault="0067636E" w:rsidP="00570E67">
      <w:pPr>
        <w:numPr>
          <w:ilvl w:val="0"/>
          <w:numId w:val="12"/>
        </w:numPr>
        <w:autoSpaceDE w:val="0"/>
        <w:autoSpaceDN w:val="0"/>
        <w:adjustRightInd w:val="0"/>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Promovimi</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përkrahja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bizneseve</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vogla</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mesme</w:t>
      </w:r>
      <w:proofErr w:type="spellEnd"/>
    </w:p>
    <w:p w14:paraId="37CEFA1F" w14:textId="77777777" w:rsidR="0067636E" w:rsidRPr="00A50F69" w:rsidRDefault="0067636E" w:rsidP="00570E67">
      <w:pPr>
        <w:numPr>
          <w:ilvl w:val="0"/>
          <w:numId w:val="13"/>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Zhvilli</w:t>
      </w:r>
      <w:r w:rsidR="007A3689" w:rsidRPr="00A50F69">
        <w:rPr>
          <w:rFonts w:ascii="Times New Roman" w:hAnsi="Times New Roman" w:cs="Times New Roman"/>
          <w:sz w:val="24"/>
          <w:szCs w:val="24"/>
        </w:rPr>
        <w:t>mi</w:t>
      </w:r>
      <w:proofErr w:type="spellEnd"/>
      <w:r w:rsidR="00B86BC7" w:rsidRPr="00A50F69">
        <w:rPr>
          <w:rFonts w:ascii="Times New Roman" w:hAnsi="Times New Roman" w:cs="Times New Roman"/>
          <w:sz w:val="24"/>
          <w:szCs w:val="24"/>
        </w:rPr>
        <w:t xml:space="preserve"> </w:t>
      </w:r>
      <w:proofErr w:type="spellStart"/>
      <w:r w:rsidR="007A3689" w:rsidRPr="00A50F69">
        <w:rPr>
          <w:rFonts w:ascii="Times New Roman" w:hAnsi="Times New Roman" w:cs="Times New Roman"/>
          <w:sz w:val="24"/>
          <w:szCs w:val="24"/>
        </w:rPr>
        <w:t>i</w:t>
      </w:r>
      <w:proofErr w:type="spellEnd"/>
      <w:r w:rsidR="00B86BC7" w:rsidRPr="00A50F69">
        <w:rPr>
          <w:rFonts w:ascii="Times New Roman" w:hAnsi="Times New Roman" w:cs="Times New Roman"/>
          <w:sz w:val="24"/>
          <w:szCs w:val="24"/>
        </w:rPr>
        <w:t xml:space="preserve"> </w:t>
      </w:r>
      <w:proofErr w:type="spellStart"/>
      <w:r w:rsidR="007A3689" w:rsidRPr="00A50F69">
        <w:rPr>
          <w:rFonts w:ascii="Times New Roman" w:hAnsi="Times New Roman" w:cs="Times New Roman"/>
          <w:sz w:val="24"/>
          <w:szCs w:val="24"/>
        </w:rPr>
        <w:t>turizmit</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malor</w:t>
      </w:r>
      <w:proofErr w:type="spellEnd"/>
    </w:p>
    <w:p w14:paraId="1A5E5AFE" w14:textId="3EBFC79B" w:rsidR="00972DCC" w:rsidRPr="00A50F69" w:rsidRDefault="00972DCC" w:rsidP="00570E67">
      <w:pPr>
        <w:numPr>
          <w:ilvl w:val="0"/>
          <w:numId w:val="13"/>
        </w:numPr>
        <w:spacing w:after="0" w:line="240" w:lineRule="auto"/>
        <w:jc w:val="both"/>
        <w:rPr>
          <w:rFonts w:ascii="Times New Roman" w:hAnsi="Times New Roman" w:cs="Times New Roman"/>
          <w:color w:val="FF0000"/>
          <w:sz w:val="24"/>
          <w:szCs w:val="24"/>
        </w:rPr>
      </w:pPr>
      <w:r w:rsidRPr="00A50F69">
        <w:rPr>
          <w:rFonts w:ascii="Times New Roman" w:hAnsi="Times New Roman" w:cs="Times New Roman"/>
          <w:bCs/>
          <w:color w:val="FF0000"/>
          <w:sz w:val="24"/>
          <w:szCs w:val="24"/>
          <w:lang w:val="sq-AL"/>
        </w:rPr>
        <w:t>Rritja e numrit të grave të punësuara në drejtorinë e arsimit në Dragash gjatë viteve 202</w:t>
      </w:r>
      <w:r w:rsidR="0048507B">
        <w:rPr>
          <w:rFonts w:ascii="Times New Roman" w:hAnsi="Times New Roman" w:cs="Times New Roman"/>
          <w:bCs/>
          <w:color w:val="FF0000"/>
          <w:sz w:val="24"/>
          <w:szCs w:val="24"/>
          <w:lang w:val="sq-AL"/>
        </w:rPr>
        <w:t>7</w:t>
      </w:r>
      <w:r w:rsidRPr="00A50F69">
        <w:rPr>
          <w:rFonts w:ascii="Times New Roman" w:hAnsi="Times New Roman" w:cs="Times New Roman"/>
          <w:bCs/>
          <w:color w:val="FF0000"/>
          <w:sz w:val="24"/>
          <w:szCs w:val="24"/>
          <w:lang w:val="sq-AL"/>
        </w:rPr>
        <w:t>-202</w:t>
      </w:r>
      <w:r w:rsidR="0048507B">
        <w:rPr>
          <w:rFonts w:ascii="Times New Roman" w:hAnsi="Times New Roman" w:cs="Times New Roman"/>
          <w:bCs/>
          <w:color w:val="FF0000"/>
          <w:sz w:val="24"/>
          <w:szCs w:val="24"/>
          <w:lang w:val="sq-AL"/>
        </w:rPr>
        <w:t>9</w:t>
      </w:r>
      <w:r w:rsidRPr="00A50F69">
        <w:rPr>
          <w:rFonts w:ascii="Times New Roman" w:hAnsi="Times New Roman" w:cs="Times New Roman"/>
          <w:bCs/>
          <w:color w:val="FF0000"/>
          <w:sz w:val="24"/>
          <w:szCs w:val="24"/>
          <w:lang w:val="sq-AL"/>
        </w:rPr>
        <w:t xml:space="preserve"> për 1</w:t>
      </w:r>
      <w:r w:rsidR="000D7DCD" w:rsidRPr="00A50F69">
        <w:rPr>
          <w:rFonts w:ascii="Times New Roman" w:hAnsi="Times New Roman" w:cs="Times New Roman"/>
          <w:bCs/>
          <w:color w:val="FF0000"/>
          <w:sz w:val="24"/>
          <w:szCs w:val="24"/>
          <w:lang w:val="sq-AL"/>
        </w:rPr>
        <w:t>5</w:t>
      </w:r>
      <w:r w:rsidRPr="00A50F69">
        <w:rPr>
          <w:rFonts w:ascii="Times New Roman" w:hAnsi="Times New Roman" w:cs="Times New Roman"/>
          <w:bCs/>
          <w:color w:val="FF0000"/>
          <w:sz w:val="24"/>
          <w:szCs w:val="24"/>
          <w:lang w:val="sq-AL"/>
        </w:rPr>
        <w:t>%</w:t>
      </w:r>
    </w:p>
    <w:p w14:paraId="30D5930C" w14:textId="77777777" w:rsidR="00972DCC" w:rsidRPr="00A50F69" w:rsidRDefault="00972DCC" w:rsidP="00972DCC">
      <w:pPr>
        <w:spacing w:after="0" w:line="240" w:lineRule="auto"/>
        <w:ind w:left="1080"/>
        <w:jc w:val="both"/>
        <w:rPr>
          <w:rFonts w:ascii="Times New Roman" w:hAnsi="Times New Roman" w:cs="Times New Roman"/>
          <w:color w:val="FF0000"/>
          <w:sz w:val="24"/>
          <w:szCs w:val="24"/>
        </w:rPr>
      </w:pPr>
    </w:p>
    <w:p w14:paraId="0C7705DC" w14:textId="733DBB31" w:rsidR="00972DCC" w:rsidRPr="00A50F69" w:rsidRDefault="00972DCC" w:rsidP="00972DCC">
      <w:pPr>
        <w:pStyle w:val="ListParagraph"/>
        <w:numPr>
          <w:ilvl w:val="0"/>
          <w:numId w:val="41"/>
        </w:numPr>
        <w:spacing w:after="160" w:line="235" w:lineRule="atLeast"/>
        <w:jc w:val="both"/>
        <w:rPr>
          <w:rFonts w:ascii="Times New Roman" w:hAnsi="Times New Roman"/>
          <w:color w:val="FF0000"/>
          <w:sz w:val="24"/>
          <w:szCs w:val="24"/>
        </w:rPr>
      </w:pPr>
      <w:r w:rsidRPr="00A50F69">
        <w:rPr>
          <w:rFonts w:ascii="Times New Roman" w:hAnsi="Times New Roman"/>
          <w:color w:val="FF0000"/>
          <w:sz w:val="24"/>
          <w:szCs w:val="24"/>
        </w:rPr>
        <w:t>Rritja e përqindjes së femrave të punësuara në drejtorinë e arsimit nga 21% aktuale në 30% përgjatë viteve 202</w:t>
      </w:r>
      <w:r w:rsidR="0048507B">
        <w:rPr>
          <w:rFonts w:ascii="Times New Roman" w:hAnsi="Times New Roman"/>
          <w:color w:val="FF0000"/>
          <w:sz w:val="24"/>
          <w:szCs w:val="24"/>
        </w:rPr>
        <w:t>7</w:t>
      </w:r>
      <w:r w:rsidRPr="00A50F69">
        <w:rPr>
          <w:rFonts w:ascii="Times New Roman" w:hAnsi="Times New Roman"/>
          <w:color w:val="FF0000"/>
          <w:sz w:val="24"/>
          <w:szCs w:val="24"/>
        </w:rPr>
        <w:t>-202</w:t>
      </w:r>
      <w:r w:rsidR="0048507B">
        <w:rPr>
          <w:rFonts w:ascii="Times New Roman" w:hAnsi="Times New Roman"/>
          <w:color w:val="FF0000"/>
          <w:sz w:val="24"/>
          <w:szCs w:val="24"/>
        </w:rPr>
        <w:t>9</w:t>
      </w:r>
      <w:r w:rsidRPr="00A50F69">
        <w:rPr>
          <w:rFonts w:ascii="Times New Roman" w:hAnsi="Times New Roman"/>
          <w:color w:val="FF0000"/>
          <w:sz w:val="24"/>
          <w:szCs w:val="24"/>
        </w:rPr>
        <w:t xml:space="preserve">; </w:t>
      </w:r>
    </w:p>
    <w:p w14:paraId="4D287BDF" w14:textId="77777777" w:rsidR="00972DCC" w:rsidRPr="00A50F69" w:rsidRDefault="00972DCC" w:rsidP="00972DCC">
      <w:pPr>
        <w:pStyle w:val="ListParagraph"/>
        <w:numPr>
          <w:ilvl w:val="0"/>
          <w:numId w:val="41"/>
        </w:numPr>
        <w:spacing w:after="160" w:line="235" w:lineRule="atLeast"/>
        <w:jc w:val="both"/>
        <w:rPr>
          <w:rFonts w:ascii="Times New Roman" w:hAnsi="Times New Roman"/>
          <w:color w:val="FF0000"/>
          <w:sz w:val="24"/>
          <w:szCs w:val="24"/>
        </w:rPr>
      </w:pPr>
      <w:r w:rsidRPr="00A50F69">
        <w:rPr>
          <w:rFonts w:ascii="Times New Roman" w:hAnsi="Times New Roman"/>
          <w:color w:val="FF0000"/>
          <w:sz w:val="24"/>
          <w:szCs w:val="24"/>
        </w:rPr>
        <w:t>Funksionalizimi i kopshtit komunal për të ofruar qasje më të mirë në arsim për fëmijët dhe përmirësimin e mundësive të punësimit për gratë;</w:t>
      </w:r>
    </w:p>
    <w:p w14:paraId="252507A2" w14:textId="77777777" w:rsidR="00972DCC" w:rsidRPr="00A50F69" w:rsidRDefault="00972DCC" w:rsidP="00972DCC">
      <w:pPr>
        <w:pStyle w:val="ListParagraph"/>
        <w:numPr>
          <w:ilvl w:val="0"/>
          <w:numId w:val="41"/>
        </w:numPr>
        <w:spacing w:after="160" w:line="235" w:lineRule="atLeast"/>
        <w:jc w:val="both"/>
        <w:rPr>
          <w:rFonts w:ascii="Times New Roman" w:hAnsi="Times New Roman"/>
          <w:color w:val="FF0000"/>
          <w:sz w:val="24"/>
          <w:szCs w:val="24"/>
        </w:rPr>
      </w:pPr>
      <w:r w:rsidRPr="00A50F69">
        <w:rPr>
          <w:rFonts w:ascii="Times New Roman" w:hAnsi="Times New Roman"/>
          <w:color w:val="FF0000"/>
          <w:sz w:val="24"/>
          <w:szCs w:val="24"/>
        </w:rPr>
        <w:t>Hapja e dy qendrave</w:t>
      </w:r>
      <w:r w:rsidR="00F57CB6" w:rsidRPr="00A50F69">
        <w:rPr>
          <w:rFonts w:ascii="Times New Roman" w:hAnsi="Times New Roman"/>
          <w:color w:val="FF0000"/>
          <w:sz w:val="24"/>
          <w:szCs w:val="24"/>
        </w:rPr>
        <w:t xml:space="preserve"> dhe 4 vende të reja</w:t>
      </w:r>
      <w:r w:rsidRPr="00A50F69">
        <w:rPr>
          <w:rFonts w:ascii="Times New Roman" w:hAnsi="Times New Roman"/>
          <w:color w:val="FF0000"/>
          <w:sz w:val="24"/>
          <w:szCs w:val="24"/>
        </w:rPr>
        <w:t xml:space="preserve"> me bazë në komunitet për të ofruar mundësi arsimimi dhe punësimi për gratë në komunitet;</w:t>
      </w:r>
    </w:p>
    <w:p w14:paraId="18A2A1BA" w14:textId="77777777" w:rsidR="00972DCC" w:rsidRPr="00A50F69" w:rsidRDefault="00972DCC" w:rsidP="00972DCC">
      <w:pPr>
        <w:pStyle w:val="ListParagraph"/>
        <w:numPr>
          <w:ilvl w:val="0"/>
          <w:numId w:val="41"/>
        </w:numPr>
        <w:spacing w:after="0" w:line="240" w:lineRule="auto"/>
        <w:jc w:val="both"/>
        <w:rPr>
          <w:rFonts w:ascii="Times New Roman" w:hAnsi="Times New Roman"/>
          <w:color w:val="FF0000"/>
          <w:sz w:val="24"/>
          <w:szCs w:val="24"/>
        </w:rPr>
      </w:pPr>
      <w:r w:rsidRPr="00A50F69">
        <w:rPr>
          <w:rFonts w:ascii="Times New Roman" w:hAnsi="Times New Roman"/>
          <w:color w:val="FF0000"/>
          <w:sz w:val="24"/>
          <w:szCs w:val="24"/>
        </w:rPr>
        <w:t>Punësimi i një psikologeje për ofrimin e shërbimeve mbështetëse dhe këshilluese për gratë punonjëse në drejtorinë arsimore</w:t>
      </w:r>
    </w:p>
    <w:p w14:paraId="3223282D" w14:textId="77777777" w:rsidR="0067636E" w:rsidRPr="00A50F69" w:rsidRDefault="0067636E" w:rsidP="007A3689">
      <w:pPr>
        <w:autoSpaceDE w:val="0"/>
        <w:autoSpaceDN w:val="0"/>
        <w:adjustRightInd w:val="0"/>
        <w:spacing w:after="0" w:line="240" w:lineRule="auto"/>
        <w:ind w:left="720"/>
        <w:jc w:val="both"/>
        <w:rPr>
          <w:rFonts w:ascii="Times New Roman" w:hAnsi="Times New Roman" w:cs="Times New Roman"/>
          <w:sz w:val="24"/>
          <w:szCs w:val="24"/>
        </w:rPr>
      </w:pPr>
    </w:p>
    <w:p w14:paraId="09C90464" w14:textId="77777777" w:rsidR="0067636E" w:rsidRPr="00A50F69" w:rsidRDefault="0067636E" w:rsidP="00610792">
      <w:pPr>
        <w:pStyle w:val="ListParagraph"/>
        <w:numPr>
          <w:ilvl w:val="0"/>
          <w:numId w:val="26"/>
        </w:numPr>
        <w:spacing w:after="0" w:line="240" w:lineRule="auto"/>
        <w:rPr>
          <w:rFonts w:ascii="Times New Roman" w:hAnsi="Times New Roman"/>
          <w:b/>
          <w:sz w:val="24"/>
          <w:szCs w:val="24"/>
        </w:rPr>
      </w:pPr>
      <w:r w:rsidRPr="00A50F69">
        <w:rPr>
          <w:rFonts w:ascii="Times New Roman" w:hAnsi="Times New Roman"/>
          <w:b/>
          <w:sz w:val="24"/>
          <w:szCs w:val="24"/>
        </w:rPr>
        <w:t>Objektivat shtetërore</w:t>
      </w:r>
      <w:r w:rsidR="00C13F7A" w:rsidRPr="00A50F69">
        <w:rPr>
          <w:rFonts w:ascii="Times New Roman" w:hAnsi="Times New Roman"/>
          <w:b/>
          <w:sz w:val="24"/>
          <w:szCs w:val="24"/>
        </w:rPr>
        <w:t>:</w:t>
      </w:r>
    </w:p>
    <w:p w14:paraId="7FBA3316" w14:textId="77777777" w:rsidR="00871E44" w:rsidRPr="00A50F69" w:rsidRDefault="00871E44" w:rsidP="0067636E">
      <w:pPr>
        <w:spacing w:after="0" w:line="240" w:lineRule="auto"/>
        <w:rPr>
          <w:rFonts w:ascii="Times New Roman" w:hAnsi="Times New Roman" w:cs="Times New Roman"/>
          <w:sz w:val="24"/>
          <w:szCs w:val="24"/>
        </w:rPr>
      </w:pPr>
    </w:p>
    <w:p w14:paraId="2546CD21" w14:textId="0963EA8F" w:rsidR="00A82746" w:rsidRPr="00A50F69" w:rsidRDefault="0067636E" w:rsidP="00A82746">
      <w:pPr>
        <w:numPr>
          <w:ilvl w:val="2"/>
          <w:numId w:val="30"/>
        </w:numPr>
        <w:spacing w:after="0"/>
        <w:jc w:val="both"/>
        <w:rPr>
          <w:rFonts w:ascii="Times New Roman" w:hAnsi="Times New Roman" w:cs="Times New Roman"/>
          <w:sz w:val="24"/>
          <w:szCs w:val="24"/>
        </w:rPr>
      </w:pPr>
      <w:proofErr w:type="spellStart"/>
      <w:r w:rsidRPr="00A50F69">
        <w:rPr>
          <w:rFonts w:ascii="Times New Roman" w:hAnsi="Times New Roman" w:cs="Times New Roman"/>
          <w:sz w:val="24"/>
          <w:szCs w:val="24"/>
        </w:rPr>
        <w:t>Përkrahjes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krijimit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parakushteve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rritje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zhvillim</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qëndrueshëm</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ekonomik</w:t>
      </w:r>
      <w:proofErr w:type="spellEnd"/>
      <w:r w:rsidRPr="00A50F69">
        <w:rPr>
          <w:rFonts w:ascii="Times New Roman" w:hAnsi="Times New Roman" w:cs="Times New Roman"/>
          <w:sz w:val="24"/>
          <w:szCs w:val="24"/>
        </w:rPr>
        <w:t>;</w:t>
      </w:r>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rritja</w:t>
      </w:r>
      <w:proofErr w:type="spellEnd"/>
      <w:r w:rsidR="00A82746" w:rsidRPr="00A50F69">
        <w:rPr>
          <w:rFonts w:ascii="Times New Roman" w:hAnsi="Times New Roman" w:cs="Times New Roman"/>
          <w:color w:val="FF0000"/>
          <w:sz w:val="24"/>
          <w:szCs w:val="24"/>
        </w:rPr>
        <w:t xml:space="preserve"> e </w:t>
      </w:r>
      <w:proofErr w:type="spellStart"/>
      <w:r w:rsidR="00A82746" w:rsidRPr="00A50F69">
        <w:rPr>
          <w:rFonts w:ascii="Times New Roman" w:hAnsi="Times New Roman" w:cs="Times New Roman"/>
          <w:color w:val="FF0000"/>
          <w:sz w:val="24"/>
          <w:szCs w:val="24"/>
        </w:rPr>
        <w:t>numrit</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t</w:t>
      </w:r>
      <w:r w:rsidR="00773BC9" w:rsidRPr="00A50F69">
        <w:rPr>
          <w:rFonts w:ascii="Times New Roman" w:hAnsi="Times New Roman" w:cs="Times New Roman"/>
          <w:color w:val="FF0000"/>
          <w:sz w:val="24"/>
          <w:szCs w:val="24"/>
        </w:rPr>
        <w:t>ë</w:t>
      </w:r>
      <w:proofErr w:type="spellEnd"/>
      <w:r w:rsidR="00A82746" w:rsidRPr="00A50F69">
        <w:rPr>
          <w:rFonts w:ascii="Times New Roman" w:hAnsi="Times New Roman" w:cs="Times New Roman"/>
          <w:color w:val="FF0000"/>
          <w:sz w:val="24"/>
          <w:szCs w:val="24"/>
        </w:rPr>
        <w:t xml:space="preserve"> grave </w:t>
      </w:r>
      <w:proofErr w:type="spellStart"/>
      <w:r w:rsidR="00A82746" w:rsidRPr="00A50F69">
        <w:rPr>
          <w:rFonts w:ascii="Times New Roman" w:hAnsi="Times New Roman" w:cs="Times New Roman"/>
          <w:color w:val="FF0000"/>
          <w:sz w:val="24"/>
          <w:szCs w:val="24"/>
        </w:rPr>
        <w:t>përfituese</w:t>
      </w:r>
      <w:proofErr w:type="spellEnd"/>
      <w:r w:rsidR="00A82746" w:rsidRPr="00A50F69">
        <w:rPr>
          <w:rFonts w:ascii="Times New Roman" w:hAnsi="Times New Roman" w:cs="Times New Roman"/>
          <w:color w:val="FF0000"/>
          <w:sz w:val="24"/>
          <w:szCs w:val="24"/>
        </w:rPr>
        <w:t xml:space="preserve"> e </w:t>
      </w:r>
      <w:proofErr w:type="spellStart"/>
      <w:r w:rsidR="00A82746" w:rsidRPr="00A50F69">
        <w:rPr>
          <w:rFonts w:ascii="Times New Roman" w:hAnsi="Times New Roman" w:cs="Times New Roman"/>
          <w:color w:val="FF0000"/>
          <w:sz w:val="24"/>
          <w:szCs w:val="24"/>
        </w:rPr>
        <w:t>subvencioneve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komunale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për</w:t>
      </w:r>
      <w:proofErr w:type="spellEnd"/>
      <w:r w:rsidR="00A82746" w:rsidRPr="00A50F69">
        <w:rPr>
          <w:rFonts w:ascii="Times New Roman" w:hAnsi="Times New Roman" w:cs="Times New Roman"/>
          <w:color w:val="FF0000"/>
          <w:sz w:val="24"/>
          <w:szCs w:val="24"/>
        </w:rPr>
        <w:t xml:space="preserve"> 21% me </w:t>
      </w:r>
      <w:proofErr w:type="spellStart"/>
      <w:proofErr w:type="gramStart"/>
      <w:r w:rsidR="00A82746" w:rsidRPr="00A50F69">
        <w:rPr>
          <w:rFonts w:ascii="Times New Roman" w:hAnsi="Times New Roman" w:cs="Times New Roman"/>
          <w:color w:val="FF0000"/>
          <w:sz w:val="24"/>
          <w:szCs w:val="24"/>
        </w:rPr>
        <w:t>vlere</w:t>
      </w:r>
      <w:proofErr w:type="spellEnd"/>
      <w:r w:rsidR="00A82746" w:rsidRPr="00A50F69">
        <w:rPr>
          <w:rFonts w:ascii="Times New Roman" w:hAnsi="Times New Roman" w:cs="Times New Roman"/>
          <w:color w:val="FF0000"/>
          <w:sz w:val="24"/>
          <w:szCs w:val="24"/>
        </w:rPr>
        <w:t xml:space="preserve">  (</w:t>
      </w:r>
      <w:proofErr w:type="spellStart"/>
      <w:proofErr w:type="gramEnd"/>
      <w:r w:rsidR="00A82746" w:rsidRPr="00A50F69">
        <w:rPr>
          <w:rFonts w:ascii="Times New Roman" w:hAnsi="Times New Roman" w:cs="Times New Roman"/>
          <w:color w:val="FF0000"/>
          <w:sz w:val="24"/>
          <w:szCs w:val="24"/>
        </w:rPr>
        <w:t>te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shtohet</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vlera</w:t>
      </w:r>
      <w:proofErr w:type="spellEnd"/>
      <w:r w:rsidR="00A82746" w:rsidRPr="00A50F69">
        <w:rPr>
          <w:rFonts w:ascii="Times New Roman" w:hAnsi="Times New Roman" w:cs="Times New Roman"/>
          <w:color w:val="FF0000"/>
          <w:sz w:val="24"/>
          <w:szCs w:val="24"/>
        </w:rPr>
        <w:t xml:space="preserve">) ne </w:t>
      </w:r>
      <w:proofErr w:type="spellStart"/>
      <w:r w:rsidR="00A82746" w:rsidRPr="00A50F69">
        <w:rPr>
          <w:rFonts w:ascii="Times New Roman" w:hAnsi="Times New Roman" w:cs="Times New Roman"/>
          <w:color w:val="FF0000"/>
          <w:sz w:val="24"/>
          <w:szCs w:val="24"/>
        </w:rPr>
        <w:t>raport</w:t>
      </w:r>
      <w:proofErr w:type="spellEnd"/>
      <w:r w:rsidR="00A82746" w:rsidRPr="00A50F69">
        <w:rPr>
          <w:rFonts w:ascii="Times New Roman" w:hAnsi="Times New Roman" w:cs="Times New Roman"/>
          <w:color w:val="FF0000"/>
          <w:sz w:val="24"/>
          <w:szCs w:val="24"/>
        </w:rPr>
        <w:t xml:space="preserve"> me 202</w:t>
      </w:r>
      <w:r w:rsidR="0048507B">
        <w:rPr>
          <w:rFonts w:ascii="Times New Roman" w:hAnsi="Times New Roman" w:cs="Times New Roman"/>
          <w:color w:val="FF0000"/>
          <w:sz w:val="24"/>
          <w:szCs w:val="24"/>
        </w:rPr>
        <w:t>6</w:t>
      </w:r>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të</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ceket</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sa</w:t>
      </w:r>
      <w:proofErr w:type="spellEnd"/>
      <w:r w:rsidR="00A82746" w:rsidRPr="00A50F69">
        <w:rPr>
          <w:rFonts w:ascii="Times New Roman" w:hAnsi="Times New Roman" w:cs="Times New Roman"/>
          <w:color w:val="FF0000"/>
          <w:sz w:val="24"/>
          <w:szCs w:val="24"/>
        </w:rPr>
        <w:t xml:space="preserve"> ka </w:t>
      </w:r>
      <w:proofErr w:type="spellStart"/>
      <w:r w:rsidR="00A82746" w:rsidRPr="00A50F69">
        <w:rPr>
          <w:rFonts w:ascii="Times New Roman" w:hAnsi="Times New Roman" w:cs="Times New Roman"/>
          <w:color w:val="FF0000"/>
          <w:sz w:val="24"/>
          <w:szCs w:val="24"/>
        </w:rPr>
        <w:t>qene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vlera</w:t>
      </w:r>
      <w:proofErr w:type="spellEnd"/>
      <w:r w:rsidR="00A82746" w:rsidRPr="00A50F69">
        <w:rPr>
          <w:rFonts w:ascii="Times New Roman" w:hAnsi="Times New Roman" w:cs="Times New Roman"/>
          <w:color w:val="FF0000"/>
          <w:sz w:val="24"/>
          <w:szCs w:val="24"/>
        </w:rPr>
        <w:t xml:space="preserve"> e </w:t>
      </w:r>
      <w:proofErr w:type="spellStart"/>
      <w:r w:rsidR="00A82746" w:rsidRPr="00A50F69">
        <w:rPr>
          <w:rFonts w:ascii="Times New Roman" w:hAnsi="Times New Roman" w:cs="Times New Roman"/>
          <w:color w:val="FF0000"/>
          <w:sz w:val="24"/>
          <w:szCs w:val="24"/>
        </w:rPr>
        <w:t>subvencioneve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që</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i</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kane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përfituar</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grat</w:t>
      </w:r>
      <w:proofErr w:type="spellEnd"/>
      <w:r w:rsidR="00A82746" w:rsidRPr="00A50F69">
        <w:rPr>
          <w:rFonts w:ascii="Times New Roman" w:hAnsi="Times New Roman" w:cs="Times New Roman"/>
          <w:color w:val="FF0000"/>
          <w:sz w:val="24"/>
          <w:szCs w:val="24"/>
        </w:rPr>
        <w:t>).</w:t>
      </w:r>
    </w:p>
    <w:p w14:paraId="28382177" w14:textId="77777777" w:rsidR="0067636E" w:rsidRPr="00A50F69" w:rsidRDefault="0067636E" w:rsidP="00A82746">
      <w:pPr>
        <w:pStyle w:val="ListParagraph"/>
        <w:spacing w:after="0"/>
        <w:ind w:left="1440"/>
        <w:rPr>
          <w:rFonts w:ascii="Times New Roman" w:hAnsi="Times New Roman"/>
          <w:sz w:val="24"/>
          <w:szCs w:val="24"/>
        </w:rPr>
      </w:pPr>
    </w:p>
    <w:p w14:paraId="0C6887BC" w14:textId="558A4F54" w:rsidR="00A82746" w:rsidRPr="00A50F69" w:rsidRDefault="0067636E" w:rsidP="00A82746">
      <w:pPr>
        <w:numPr>
          <w:ilvl w:val="2"/>
          <w:numId w:val="30"/>
        </w:numPr>
        <w:spacing w:after="0"/>
        <w:jc w:val="both"/>
        <w:rPr>
          <w:rFonts w:ascii="Times New Roman" w:hAnsi="Times New Roman" w:cs="Times New Roman"/>
          <w:color w:val="FF0000"/>
          <w:sz w:val="24"/>
          <w:szCs w:val="24"/>
        </w:rPr>
      </w:pPr>
      <w:proofErr w:type="spellStart"/>
      <w:r w:rsidRPr="00A50F69">
        <w:rPr>
          <w:rFonts w:ascii="Times New Roman" w:hAnsi="Times New Roman" w:cs="Times New Roman"/>
          <w:sz w:val="24"/>
          <w:szCs w:val="24"/>
        </w:rPr>
        <w:t>Qeverisjes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mirë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fuqizimit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sundimit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ligjit</w:t>
      </w:r>
      <w:proofErr w:type="spellEnd"/>
      <w:r w:rsidRPr="00A50F69">
        <w:rPr>
          <w:rFonts w:ascii="Times New Roman" w:hAnsi="Times New Roman" w:cs="Times New Roman"/>
          <w:sz w:val="24"/>
          <w:szCs w:val="24"/>
        </w:rPr>
        <w:t>;</w:t>
      </w:r>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Rritja</w:t>
      </w:r>
      <w:proofErr w:type="spellEnd"/>
      <w:r w:rsidR="00A82746" w:rsidRPr="00A50F69">
        <w:rPr>
          <w:rFonts w:ascii="Times New Roman" w:hAnsi="Times New Roman" w:cs="Times New Roman"/>
          <w:color w:val="FF0000"/>
          <w:sz w:val="24"/>
          <w:szCs w:val="24"/>
        </w:rPr>
        <w:t xml:space="preserve"> e </w:t>
      </w:r>
      <w:proofErr w:type="spellStart"/>
      <w:r w:rsidR="00A82746" w:rsidRPr="00A50F69">
        <w:rPr>
          <w:rFonts w:ascii="Times New Roman" w:hAnsi="Times New Roman" w:cs="Times New Roman"/>
          <w:color w:val="FF0000"/>
          <w:sz w:val="24"/>
          <w:szCs w:val="24"/>
        </w:rPr>
        <w:t>numrit</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të</w:t>
      </w:r>
      <w:proofErr w:type="spellEnd"/>
      <w:r w:rsidR="00A82746" w:rsidRPr="00A50F69">
        <w:rPr>
          <w:rFonts w:ascii="Times New Roman" w:hAnsi="Times New Roman" w:cs="Times New Roman"/>
          <w:color w:val="FF0000"/>
          <w:sz w:val="24"/>
          <w:szCs w:val="24"/>
        </w:rPr>
        <w:t xml:space="preserve"> grave </w:t>
      </w:r>
      <w:proofErr w:type="spellStart"/>
      <w:r w:rsidR="00A82746" w:rsidRPr="00A50F69">
        <w:rPr>
          <w:rFonts w:ascii="Times New Roman" w:hAnsi="Times New Roman" w:cs="Times New Roman"/>
          <w:color w:val="FF0000"/>
          <w:sz w:val="24"/>
          <w:szCs w:val="24"/>
        </w:rPr>
        <w:t>të</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punesuara</w:t>
      </w:r>
      <w:proofErr w:type="spellEnd"/>
      <w:r w:rsidR="00A82746" w:rsidRPr="00A50F69">
        <w:rPr>
          <w:rFonts w:ascii="Times New Roman" w:hAnsi="Times New Roman" w:cs="Times New Roman"/>
          <w:color w:val="FF0000"/>
          <w:sz w:val="24"/>
          <w:szCs w:val="24"/>
        </w:rPr>
        <w:t xml:space="preserve"> per 21%</w:t>
      </w:r>
      <w:r w:rsidR="00495DEC" w:rsidRPr="00A50F69">
        <w:rPr>
          <w:rFonts w:ascii="Times New Roman" w:hAnsi="Times New Roman" w:cs="Times New Roman"/>
          <w:color w:val="FF0000"/>
          <w:sz w:val="24"/>
          <w:szCs w:val="24"/>
        </w:rPr>
        <w:t xml:space="preserve"> </w:t>
      </w:r>
      <w:proofErr w:type="spellStart"/>
      <w:r w:rsidR="00495DEC" w:rsidRPr="00A50F69">
        <w:rPr>
          <w:rFonts w:ascii="Times New Roman" w:hAnsi="Times New Roman" w:cs="Times New Roman"/>
          <w:color w:val="FF0000"/>
          <w:sz w:val="24"/>
          <w:szCs w:val="24"/>
        </w:rPr>
        <w:t>deri</w:t>
      </w:r>
      <w:proofErr w:type="spellEnd"/>
      <w:r w:rsidR="00495DEC" w:rsidRPr="00A50F69">
        <w:rPr>
          <w:rFonts w:ascii="Times New Roman" w:hAnsi="Times New Roman" w:cs="Times New Roman"/>
          <w:color w:val="FF0000"/>
          <w:sz w:val="24"/>
          <w:szCs w:val="24"/>
        </w:rPr>
        <w:t xml:space="preserve"> </w:t>
      </w:r>
      <w:r w:rsidR="0048507B">
        <w:rPr>
          <w:rFonts w:ascii="Times New Roman" w:hAnsi="Times New Roman" w:cs="Times New Roman"/>
          <w:color w:val="FF0000"/>
          <w:sz w:val="24"/>
          <w:szCs w:val="24"/>
        </w:rPr>
        <w:t>5</w:t>
      </w:r>
      <w:r w:rsidR="00495DEC" w:rsidRPr="00A50F69">
        <w:rPr>
          <w:rFonts w:ascii="Times New Roman" w:hAnsi="Times New Roman" w:cs="Times New Roman"/>
          <w:color w:val="FF0000"/>
          <w:sz w:val="24"/>
          <w:szCs w:val="24"/>
        </w:rPr>
        <w:t>0%</w:t>
      </w:r>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në</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raport</w:t>
      </w:r>
      <w:proofErr w:type="spellEnd"/>
      <w:r w:rsidR="00A82746" w:rsidRPr="00A50F69">
        <w:rPr>
          <w:rFonts w:ascii="Times New Roman" w:hAnsi="Times New Roman" w:cs="Times New Roman"/>
          <w:color w:val="FF0000"/>
          <w:sz w:val="24"/>
          <w:szCs w:val="24"/>
        </w:rPr>
        <w:t xml:space="preserve"> me </w:t>
      </w:r>
      <w:proofErr w:type="spellStart"/>
      <w:r w:rsidR="00A82746" w:rsidRPr="00A50F69">
        <w:rPr>
          <w:rFonts w:ascii="Times New Roman" w:hAnsi="Times New Roman" w:cs="Times New Roman"/>
          <w:color w:val="FF0000"/>
          <w:sz w:val="24"/>
          <w:szCs w:val="24"/>
        </w:rPr>
        <w:t>vitin</w:t>
      </w:r>
      <w:proofErr w:type="spellEnd"/>
      <w:r w:rsidR="00A82746" w:rsidRPr="00A50F69">
        <w:rPr>
          <w:rFonts w:ascii="Times New Roman" w:hAnsi="Times New Roman" w:cs="Times New Roman"/>
          <w:color w:val="FF0000"/>
          <w:sz w:val="24"/>
          <w:szCs w:val="24"/>
        </w:rPr>
        <w:t xml:space="preserve"> 202</w:t>
      </w:r>
      <w:r w:rsidR="0048507B">
        <w:rPr>
          <w:rFonts w:ascii="Times New Roman" w:hAnsi="Times New Roman" w:cs="Times New Roman"/>
          <w:color w:val="FF0000"/>
          <w:sz w:val="24"/>
          <w:szCs w:val="24"/>
        </w:rPr>
        <w:t>6</w:t>
      </w:r>
      <w:r w:rsidR="00A82746" w:rsidRPr="00A50F69">
        <w:rPr>
          <w:rFonts w:ascii="Times New Roman" w:hAnsi="Times New Roman" w:cs="Times New Roman"/>
          <w:color w:val="FF0000"/>
          <w:sz w:val="24"/>
          <w:szCs w:val="24"/>
        </w:rPr>
        <w:t>. (</w:t>
      </w:r>
      <w:proofErr w:type="spellStart"/>
      <w:r w:rsidR="00A82746" w:rsidRPr="00A50F69">
        <w:rPr>
          <w:rFonts w:ascii="Times New Roman" w:hAnsi="Times New Roman" w:cs="Times New Roman"/>
          <w:color w:val="FF0000"/>
          <w:sz w:val="24"/>
          <w:szCs w:val="24"/>
        </w:rPr>
        <w:t>në</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kushte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barabarta</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perparsi</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për</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gra</w:t>
      </w:r>
      <w:proofErr w:type="spellEnd"/>
      <w:r w:rsidR="00A82746" w:rsidRPr="00A50F69">
        <w:rPr>
          <w:rFonts w:ascii="Times New Roman" w:hAnsi="Times New Roman" w:cs="Times New Roman"/>
          <w:color w:val="FF0000"/>
          <w:sz w:val="24"/>
          <w:szCs w:val="24"/>
        </w:rPr>
        <w:t>) (</w:t>
      </w:r>
      <w:proofErr w:type="spellStart"/>
      <w:r w:rsidR="00A82746" w:rsidRPr="00A50F69">
        <w:rPr>
          <w:rFonts w:ascii="Times New Roman" w:hAnsi="Times New Roman" w:cs="Times New Roman"/>
          <w:color w:val="FF0000"/>
          <w:sz w:val="24"/>
          <w:szCs w:val="24"/>
        </w:rPr>
        <w:t>këtu</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të</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shtohet</w:t>
      </w:r>
      <w:proofErr w:type="spellEnd"/>
      <w:r w:rsidR="00A82746" w:rsidRPr="00A50F69">
        <w:rPr>
          <w:rFonts w:ascii="Times New Roman" w:hAnsi="Times New Roman" w:cs="Times New Roman"/>
          <w:color w:val="FF0000"/>
          <w:sz w:val="24"/>
          <w:szCs w:val="24"/>
        </w:rPr>
        <w:t xml:space="preserve"> % </w:t>
      </w:r>
      <w:proofErr w:type="spellStart"/>
      <w:r w:rsidR="00A82746" w:rsidRPr="00A50F69">
        <w:rPr>
          <w:rFonts w:ascii="Times New Roman" w:hAnsi="Times New Roman" w:cs="Times New Roman"/>
          <w:color w:val="FF0000"/>
          <w:sz w:val="24"/>
          <w:szCs w:val="24"/>
        </w:rPr>
        <w:t>ekzistuese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te</w:t>
      </w:r>
      <w:proofErr w:type="spellEnd"/>
      <w:r w:rsidR="00A82746" w:rsidRPr="00A50F69">
        <w:rPr>
          <w:rFonts w:ascii="Times New Roman" w:hAnsi="Times New Roman" w:cs="Times New Roman"/>
          <w:color w:val="FF0000"/>
          <w:sz w:val="24"/>
          <w:szCs w:val="24"/>
        </w:rPr>
        <w:t xml:space="preserve"> </w:t>
      </w:r>
      <w:proofErr w:type="spellStart"/>
      <w:proofErr w:type="gramStart"/>
      <w:r w:rsidR="00A82746" w:rsidRPr="00A50F69">
        <w:rPr>
          <w:rFonts w:ascii="Times New Roman" w:hAnsi="Times New Roman" w:cs="Times New Roman"/>
          <w:color w:val="FF0000"/>
          <w:sz w:val="24"/>
          <w:szCs w:val="24"/>
        </w:rPr>
        <w:t>punësuarve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femra</w:t>
      </w:r>
      <w:proofErr w:type="spellEnd"/>
      <w:proofErr w:type="gram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dhe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meshkuj</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për</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vitin</w:t>
      </w:r>
      <w:proofErr w:type="spellEnd"/>
      <w:r w:rsidR="00A82746" w:rsidRPr="00A50F69">
        <w:rPr>
          <w:rFonts w:ascii="Times New Roman" w:hAnsi="Times New Roman" w:cs="Times New Roman"/>
          <w:color w:val="FF0000"/>
          <w:sz w:val="24"/>
          <w:szCs w:val="24"/>
        </w:rPr>
        <w:t xml:space="preserve"> 202</w:t>
      </w:r>
      <w:r w:rsidR="0048507B">
        <w:rPr>
          <w:rFonts w:ascii="Times New Roman" w:hAnsi="Times New Roman" w:cs="Times New Roman"/>
          <w:color w:val="FF0000"/>
          <w:sz w:val="24"/>
          <w:szCs w:val="24"/>
        </w:rPr>
        <w:t>6</w:t>
      </w:r>
      <w:r w:rsidR="00A82746" w:rsidRPr="00A50F69">
        <w:rPr>
          <w:rFonts w:ascii="Times New Roman" w:hAnsi="Times New Roman" w:cs="Times New Roman"/>
          <w:color w:val="FF0000"/>
          <w:sz w:val="24"/>
          <w:szCs w:val="24"/>
        </w:rPr>
        <w:t>)</w:t>
      </w:r>
    </w:p>
    <w:p w14:paraId="212BDEF0" w14:textId="77777777" w:rsidR="0067636E" w:rsidRPr="00A50F69" w:rsidRDefault="0067636E" w:rsidP="001F6C5F">
      <w:pPr>
        <w:pStyle w:val="ListParagraph"/>
        <w:spacing w:after="0"/>
        <w:ind w:left="1440"/>
        <w:jc w:val="both"/>
        <w:rPr>
          <w:rFonts w:ascii="Times New Roman" w:hAnsi="Times New Roman"/>
          <w:sz w:val="24"/>
          <w:szCs w:val="24"/>
        </w:rPr>
      </w:pPr>
    </w:p>
    <w:p w14:paraId="2B145409" w14:textId="28CE4BDA" w:rsidR="001F6C5F" w:rsidRPr="00A50F69" w:rsidRDefault="0067636E" w:rsidP="001F6C5F">
      <w:pPr>
        <w:numPr>
          <w:ilvl w:val="2"/>
          <w:numId w:val="30"/>
        </w:numPr>
        <w:spacing w:after="0"/>
        <w:jc w:val="both"/>
        <w:rPr>
          <w:rFonts w:ascii="Times New Roman" w:hAnsi="Times New Roman" w:cs="Times New Roman"/>
          <w:sz w:val="24"/>
          <w:szCs w:val="24"/>
        </w:rPr>
      </w:pPr>
      <w:proofErr w:type="spellStart"/>
      <w:r w:rsidRPr="00A50F69">
        <w:rPr>
          <w:rFonts w:ascii="Times New Roman" w:hAnsi="Times New Roman" w:cs="Times New Roman"/>
          <w:sz w:val="24"/>
          <w:szCs w:val="24"/>
        </w:rPr>
        <w:t>Zhvillimit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kapitalit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njerëzor</w:t>
      </w:r>
      <w:proofErr w:type="spellEnd"/>
      <w:r w:rsidRPr="00A50F69">
        <w:rPr>
          <w:rFonts w:ascii="Times New Roman" w:hAnsi="Times New Roman" w:cs="Times New Roman"/>
          <w:sz w:val="24"/>
          <w:szCs w:val="24"/>
        </w:rPr>
        <w:t>;</w:t>
      </w:r>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si</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dhe</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potencialin</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gjitheanshem</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të</w:t>
      </w:r>
      <w:proofErr w:type="spellEnd"/>
      <w:r w:rsidR="001F6C5F" w:rsidRPr="00A50F69">
        <w:rPr>
          <w:rFonts w:ascii="Times New Roman" w:hAnsi="Times New Roman" w:cs="Times New Roman"/>
          <w:color w:val="FF0000"/>
          <w:sz w:val="24"/>
          <w:szCs w:val="24"/>
        </w:rPr>
        <w:t xml:space="preserve"> grave </w:t>
      </w:r>
      <w:proofErr w:type="spellStart"/>
      <w:r w:rsidR="001F6C5F" w:rsidRPr="00A50F69">
        <w:rPr>
          <w:rFonts w:ascii="Times New Roman" w:hAnsi="Times New Roman" w:cs="Times New Roman"/>
          <w:color w:val="FF0000"/>
          <w:sz w:val="24"/>
          <w:szCs w:val="24"/>
        </w:rPr>
        <w:t>dhe</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burrave</w:t>
      </w:r>
      <w:proofErr w:type="spellEnd"/>
      <w:r w:rsidR="001F6C5F" w:rsidRPr="00A50F69">
        <w:rPr>
          <w:rFonts w:ascii="Times New Roman" w:hAnsi="Times New Roman" w:cs="Times New Roman"/>
          <w:color w:val="FF0000"/>
          <w:sz w:val="24"/>
          <w:szCs w:val="24"/>
        </w:rPr>
        <w:t>.</w:t>
      </w:r>
      <w:r w:rsidR="001E2122" w:rsidRPr="00A50F69">
        <w:rPr>
          <w:rFonts w:ascii="Times New Roman" w:hAnsi="Times New Roman" w:cs="Times New Roman"/>
          <w:sz w:val="24"/>
          <w:szCs w:val="24"/>
        </w:rPr>
        <w:t xml:space="preserve"> </w:t>
      </w:r>
      <w:r w:rsidR="001F6C5F" w:rsidRPr="00A50F69">
        <w:rPr>
          <w:rFonts w:ascii="Times New Roman" w:hAnsi="Times New Roman" w:cs="Times New Roman"/>
          <w:sz w:val="24"/>
          <w:szCs w:val="24"/>
        </w:rPr>
        <w:t xml:space="preserve"> </w:t>
      </w:r>
      <w:proofErr w:type="spellStart"/>
      <w:r w:rsidR="001F6C5F" w:rsidRPr="00A50F69">
        <w:rPr>
          <w:rFonts w:ascii="Times New Roman" w:hAnsi="Times New Roman" w:cs="Times New Roman"/>
          <w:color w:val="FF0000"/>
          <w:sz w:val="24"/>
          <w:szCs w:val="24"/>
        </w:rPr>
        <w:t>R</w:t>
      </w:r>
      <w:r w:rsidR="001E2122" w:rsidRPr="00A50F69">
        <w:rPr>
          <w:rFonts w:ascii="Times New Roman" w:hAnsi="Times New Roman" w:cs="Times New Roman"/>
          <w:color w:val="FF0000"/>
          <w:sz w:val="24"/>
          <w:szCs w:val="24"/>
        </w:rPr>
        <w:t>ritja</w:t>
      </w:r>
      <w:proofErr w:type="spellEnd"/>
      <w:r w:rsidR="001E2122" w:rsidRPr="00A50F69">
        <w:rPr>
          <w:rFonts w:ascii="Times New Roman" w:hAnsi="Times New Roman" w:cs="Times New Roman"/>
          <w:color w:val="FF0000"/>
          <w:sz w:val="24"/>
          <w:szCs w:val="24"/>
        </w:rPr>
        <w:t xml:space="preserve"> e </w:t>
      </w:r>
      <w:proofErr w:type="spellStart"/>
      <w:r w:rsidR="001E2122" w:rsidRPr="00A50F69">
        <w:rPr>
          <w:rFonts w:ascii="Times New Roman" w:hAnsi="Times New Roman" w:cs="Times New Roman"/>
          <w:color w:val="FF0000"/>
          <w:sz w:val="24"/>
          <w:szCs w:val="24"/>
        </w:rPr>
        <w:t>numrit</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te</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perfituesve</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të</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bursave</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studentore</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p</w:t>
      </w:r>
      <w:r w:rsidR="001E2122" w:rsidRPr="00A50F69">
        <w:rPr>
          <w:rFonts w:ascii="Times New Roman" w:hAnsi="Times New Roman" w:cs="Times New Roman"/>
          <w:color w:val="FF0000"/>
          <w:sz w:val="24"/>
          <w:szCs w:val="24"/>
        </w:rPr>
        <w:t>ë</w:t>
      </w:r>
      <w:r w:rsidR="001F6C5F" w:rsidRPr="00A50F69">
        <w:rPr>
          <w:rFonts w:ascii="Times New Roman" w:hAnsi="Times New Roman" w:cs="Times New Roman"/>
          <w:color w:val="FF0000"/>
          <w:sz w:val="24"/>
          <w:szCs w:val="24"/>
        </w:rPr>
        <w:t>r</w:t>
      </w:r>
      <w:proofErr w:type="spellEnd"/>
      <w:r w:rsidR="001F6C5F" w:rsidRPr="00A50F69">
        <w:rPr>
          <w:rFonts w:ascii="Times New Roman" w:hAnsi="Times New Roman" w:cs="Times New Roman"/>
          <w:color w:val="FF0000"/>
          <w:sz w:val="24"/>
          <w:szCs w:val="24"/>
        </w:rPr>
        <w:t xml:space="preserve"> 50% </w:t>
      </w:r>
      <w:proofErr w:type="spellStart"/>
      <w:r w:rsidR="001F6C5F" w:rsidRPr="00A50F69">
        <w:rPr>
          <w:rFonts w:ascii="Times New Roman" w:hAnsi="Times New Roman" w:cs="Times New Roman"/>
          <w:color w:val="FF0000"/>
          <w:sz w:val="24"/>
          <w:szCs w:val="24"/>
        </w:rPr>
        <w:t>femra</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meshkuj</w:t>
      </w:r>
      <w:proofErr w:type="spellEnd"/>
      <w:r w:rsidR="001E2122" w:rsidRPr="00A50F69">
        <w:rPr>
          <w:rFonts w:ascii="Times New Roman" w:hAnsi="Times New Roman" w:cs="Times New Roman"/>
          <w:color w:val="FF0000"/>
          <w:sz w:val="24"/>
          <w:szCs w:val="24"/>
        </w:rPr>
        <w:t xml:space="preserve"> ne </w:t>
      </w:r>
      <w:proofErr w:type="spellStart"/>
      <w:r w:rsidR="001E2122" w:rsidRPr="00A50F69">
        <w:rPr>
          <w:rFonts w:ascii="Times New Roman" w:hAnsi="Times New Roman" w:cs="Times New Roman"/>
          <w:color w:val="FF0000"/>
          <w:sz w:val="24"/>
          <w:szCs w:val="24"/>
        </w:rPr>
        <w:t>raport</w:t>
      </w:r>
      <w:proofErr w:type="spellEnd"/>
      <w:r w:rsidR="001E2122" w:rsidRPr="00A50F69">
        <w:rPr>
          <w:rFonts w:ascii="Times New Roman" w:hAnsi="Times New Roman" w:cs="Times New Roman"/>
          <w:color w:val="FF0000"/>
          <w:sz w:val="24"/>
          <w:szCs w:val="24"/>
        </w:rPr>
        <w:t xml:space="preserve"> me </w:t>
      </w:r>
      <w:proofErr w:type="spellStart"/>
      <w:r w:rsidR="001E2122" w:rsidRPr="00A50F69">
        <w:rPr>
          <w:rFonts w:ascii="Times New Roman" w:hAnsi="Times New Roman" w:cs="Times New Roman"/>
          <w:color w:val="FF0000"/>
          <w:sz w:val="24"/>
          <w:szCs w:val="24"/>
        </w:rPr>
        <w:t>vitin</w:t>
      </w:r>
      <w:proofErr w:type="spellEnd"/>
      <w:r w:rsidR="001E2122" w:rsidRPr="00A50F69">
        <w:rPr>
          <w:rFonts w:ascii="Times New Roman" w:hAnsi="Times New Roman" w:cs="Times New Roman"/>
          <w:color w:val="FF0000"/>
          <w:sz w:val="24"/>
          <w:szCs w:val="24"/>
        </w:rPr>
        <w:t xml:space="preserve"> 202</w:t>
      </w:r>
      <w:r w:rsidR="0048507B">
        <w:rPr>
          <w:rFonts w:ascii="Times New Roman" w:hAnsi="Times New Roman" w:cs="Times New Roman"/>
          <w:color w:val="FF0000"/>
          <w:sz w:val="24"/>
          <w:szCs w:val="24"/>
        </w:rPr>
        <w:t>6</w:t>
      </w:r>
      <w:r w:rsidR="001F6C5F" w:rsidRPr="00A50F69">
        <w:rPr>
          <w:rFonts w:ascii="Times New Roman" w:hAnsi="Times New Roman" w:cs="Times New Roman"/>
          <w:color w:val="FF0000"/>
          <w:sz w:val="24"/>
          <w:szCs w:val="24"/>
        </w:rPr>
        <w:t>. (</w:t>
      </w:r>
      <w:proofErr w:type="spellStart"/>
      <w:r w:rsidR="001F6C5F" w:rsidRPr="00A50F69">
        <w:rPr>
          <w:rFonts w:ascii="Times New Roman" w:hAnsi="Times New Roman" w:cs="Times New Roman"/>
          <w:color w:val="FF0000"/>
          <w:sz w:val="24"/>
          <w:szCs w:val="24"/>
        </w:rPr>
        <w:t>këtu</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t</w:t>
      </w:r>
      <w:r w:rsidR="0048507B">
        <w:rPr>
          <w:rFonts w:ascii="Times New Roman" w:hAnsi="Times New Roman" w:cs="Times New Roman"/>
          <w:color w:val="FF0000"/>
          <w:sz w:val="24"/>
          <w:szCs w:val="24"/>
        </w:rPr>
        <w:t>ë</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shtohet</w:t>
      </w:r>
      <w:proofErr w:type="spellEnd"/>
      <w:r w:rsidR="001F6C5F" w:rsidRPr="00A50F69">
        <w:rPr>
          <w:rFonts w:ascii="Times New Roman" w:hAnsi="Times New Roman" w:cs="Times New Roman"/>
          <w:color w:val="FF0000"/>
          <w:sz w:val="24"/>
          <w:szCs w:val="24"/>
        </w:rPr>
        <w:t xml:space="preserve"> 50% e </w:t>
      </w:r>
      <w:proofErr w:type="spellStart"/>
      <w:r w:rsidR="001F6C5F" w:rsidRPr="00A50F69">
        <w:rPr>
          <w:rFonts w:ascii="Times New Roman" w:hAnsi="Times New Roman" w:cs="Times New Roman"/>
          <w:color w:val="FF0000"/>
          <w:sz w:val="24"/>
          <w:szCs w:val="24"/>
        </w:rPr>
        <w:t>përfituesve</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femra</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dhe</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meshkuj</w:t>
      </w:r>
      <w:proofErr w:type="spellEnd"/>
      <w:r w:rsidR="001F6C5F" w:rsidRPr="00A50F69">
        <w:rPr>
          <w:rFonts w:ascii="Times New Roman" w:hAnsi="Times New Roman" w:cs="Times New Roman"/>
          <w:color w:val="FF0000"/>
          <w:sz w:val="24"/>
          <w:szCs w:val="24"/>
        </w:rPr>
        <w:t>)</w:t>
      </w:r>
    </w:p>
    <w:p w14:paraId="45E8B59C" w14:textId="77777777" w:rsidR="0067636E" w:rsidRPr="00A50F69" w:rsidRDefault="0067636E" w:rsidP="001E2122">
      <w:pPr>
        <w:spacing w:after="0"/>
        <w:jc w:val="both"/>
        <w:rPr>
          <w:rFonts w:ascii="Times New Roman" w:hAnsi="Times New Roman" w:cs="Times New Roman"/>
          <w:sz w:val="24"/>
          <w:szCs w:val="24"/>
        </w:rPr>
      </w:pPr>
    </w:p>
    <w:p w14:paraId="0B8C016F" w14:textId="77777777" w:rsidR="001E2122" w:rsidRPr="00A50F69" w:rsidRDefault="0067636E" w:rsidP="001E2122">
      <w:pPr>
        <w:numPr>
          <w:ilvl w:val="2"/>
          <w:numId w:val="30"/>
        </w:numPr>
        <w:spacing w:after="0" w:line="240" w:lineRule="auto"/>
        <w:rPr>
          <w:rFonts w:ascii="Times New Roman" w:hAnsi="Times New Roman" w:cs="Times New Roman"/>
          <w:color w:val="FF0000"/>
          <w:sz w:val="24"/>
          <w:szCs w:val="24"/>
        </w:rPr>
      </w:pPr>
      <w:proofErr w:type="spellStart"/>
      <w:r w:rsidRPr="00A50F69">
        <w:rPr>
          <w:rFonts w:ascii="Times New Roman" w:hAnsi="Times New Roman" w:cs="Times New Roman"/>
          <w:sz w:val="24"/>
          <w:szCs w:val="24"/>
        </w:rPr>
        <w:t>Rritjes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mirëqenies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sociale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gjithë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qytetarët</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Republikës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Kosovës</w:t>
      </w:r>
      <w:proofErr w:type="spellEnd"/>
      <w:r w:rsidRPr="00A50F69">
        <w:rPr>
          <w:rFonts w:ascii="Times New Roman" w:hAnsi="Times New Roman" w:cs="Times New Roman"/>
          <w:sz w:val="24"/>
          <w:szCs w:val="24"/>
        </w:rPr>
        <w:t>.</w:t>
      </w:r>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Mbeshtetja</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financiare</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për</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strehimoren</w:t>
      </w:r>
      <w:proofErr w:type="spellEnd"/>
      <w:r w:rsidR="001E2122" w:rsidRPr="00A50F69">
        <w:rPr>
          <w:rFonts w:ascii="Times New Roman" w:hAnsi="Times New Roman" w:cs="Times New Roman"/>
          <w:color w:val="FF0000"/>
          <w:sz w:val="24"/>
          <w:szCs w:val="24"/>
        </w:rPr>
        <w:t xml:space="preserve"> e grave (</w:t>
      </w:r>
      <w:proofErr w:type="spellStart"/>
      <w:r w:rsidR="001E2122" w:rsidRPr="00A50F69">
        <w:rPr>
          <w:rFonts w:ascii="Times New Roman" w:hAnsi="Times New Roman" w:cs="Times New Roman"/>
          <w:color w:val="FF0000"/>
          <w:sz w:val="24"/>
          <w:szCs w:val="24"/>
        </w:rPr>
        <w:t>vazhdimi</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i</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marveshjes</w:t>
      </w:r>
      <w:proofErr w:type="spellEnd"/>
      <w:r w:rsidR="001E2122" w:rsidRPr="00A50F69">
        <w:rPr>
          <w:rFonts w:ascii="Times New Roman" w:hAnsi="Times New Roman" w:cs="Times New Roman"/>
          <w:color w:val="FF0000"/>
          <w:sz w:val="24"/>
          <w:szCs w:val="24"/>
        </w:rPr>
        <w:t xml:space="preserve"> memorandum </w:t>
      </w:r>
      <w:proofErr w:type="spellStart"/>
      <w:r w:rsidR="001E2122" w:rsidRPr="00A50F69">
        <w:rPr>
          <w:rFonts w:ascii="Times New Roman" w:hAnsi="Times New Roman" w:cs="Times New Roman"/>
          <w:color w:val="FF0000"/>
          <w:sz w:val="24"/>
          <w:szCs w:val="24"/>
        </w:rPr>
        <w:t>mirekuptimi</w:t>
      </w:r>
      <w:proofErr w:type="spellEnd"/>
      <w:r w:rsidR="001E2122" w:rsidRPr="00A50F69">
        <w:rPr>
          <w:rFonts w:ascii="Times New Roman" w:hAnsi="Times New Roman" w:cs="Times New Roman"/>
          <w:color w:val="FF0000"/>
          <w:sz w:val="24"/>
          <w:szCs w:val="24"/>
        </w:rPr>
        <w:t xml:space="preserve">) </w:t>
      </w:r>
    </w:p>
    <w:p w14:paraId="151FB80C" w14:textId="77777777" w:rsidR="001E2122" w:rsidRPr="00A50F69" w:rsidRDefault="001E2122" w:rsidP="001E2122">
      <w:pPr>
        <w:pStyle w:val="ListParagraph"/>
        <w:numPr>
          <w:ilvl w:val="0"/>
          <w:numId w:val="25"/>
        </w:numPr>
        <w:spacing w:after="0" w:line="240" w:lineRule="auto"/>
        <w:jc w:val="both"/>
        <w:rPr>
          <w:rFonts w:ascii="Times New Roman" w:hAnsi="Times New Roman"/>
          <w:sz w:val="24"/>
          <w:szCs w:val="24"/>
        </w:rPr>
      </w:pPr>
      <w:r w:rsidRPr="00A50F69">
        <w:rPr>
          <w:rFonts w:ascii="Times New Roman" w:hAnsi="Times New Roman"/>
          <w:color w:val="FF0000"/>
          <w:sz w:val="24"/>
          <w:szCs w:val="24"/>
        </w:rPr>
        <w:t>Mbështetje lehonave</w:t>
      </w:r>
    </w:p>
    <w:p w14:paraId="7CE46B17" w14:textId="77777777" w:rsidR="0067636E" w:rsidRPr="00A50F69" w:rsidRDefault="0067636E" w:rsidP="00871E44">
      <w:pPr>
        <w:jc w:val="both"/>
        <w:rPr>
          <w:rFonts w:ascii="Times New Roman" w:hAnsi="Times New Roman" w:cs="Times New Roman"/>
          <w:sz w:val="24"/>
          <w:szCs w:val="24"/>
        </w:rPr>
      </w:pPr>
    </w:p>
    <w:p w14:paraId="61ED3D2D" w14:textId="77777777" w:rsidR="00757366" w:rsidRPr="00A50F69" w:rsidRDefault="0068049E" w:rsidP="008A2461">
      <w:pPr>
        <w:jc w:val="both"/>
        <w:rPr>
          <w:rFonts w:ascii="Times New Roman" w:hAnsi="Times New Roman" w:cs="Times New Roman"/>
          <w:noProof/>
          <w:sz w:val="24"/>
          <w:szCs w:val="24"/>
        </w:rPr>
      </w:pPr>
      <w:r w:rsidRPr="00A50F69">
        <w:rPr>
          <w:rFonts w:ascii="Times New Roman" w:hAnsi="Times New Roman" w:cs="Times New Roman"/>
          <w:noProof/>
          <w:sz w:val="24"/>
          <w:szCs w:val="24"/>
        </w:rPr>
        <w:t>Siç mund të shihet objektivat e k</w:t>
      </w:r>
      <w:r w:rsidR="0067636E" w:rsidRPr="00A50F69">
        <w:rPr>
          <w:rFonts w:ascii="Times New Roman" w:hAnsi="Times New Roman" w:cs="Times New Roman"/>
          <w:noProof/>
          <w:sz w:val="24"/>
          <w:szCs w:val="24"/>
        </w:rPr>
        <w:t xml:space="preserve">omunës janë të </w:t>
      </w:r>
      <w:r w:rsidRPr="00A50F69">
        <w:rPr>
          <w:rFonts w:ascii="Times New Roman" w:hAnsi="Times New Roman" w:cs="Times New Roman"/>
          <w:noProof/>
          <w:sz w:val="24"/>
          <w:szCs w:val="24"/>
        </w:rPr>
        <w:t>lidhura ngusht me objektivat e S</w:t>
      </w:r>
      <w:r w:rsidR="0067636E" w:rsidRPr="00A50F69">
        <w:rPr>
          <w:rFonts w:ascii="Times New Roman" w:hAnsi="Times New Roman" w:cs="Times New Roman"/>
          <w:noProof/>
          <w:sz w:val="24"/>
          <w:szCs w:val="24"/>
        </w:rPr>
        <w:t>htetit të</w:t>
      </w:r>
      <w:r w:rsidR="005672A6" w:rsidRPr="00A50F69">
        <w:rPr>
          <w:rFonts w:ascii="Times New Roman" w:hAnsi="Times New Roman" w:cs="Times New Roman"/>
          <w:noProof/>
          <w:sz w:val="24"/>
          <w:szCs w:val="24"/>
        </w:rPr>
        <w:t xml:space="preserve"> </w:t>
      </w:r>
      <w:r w:rsidR="001E2122" w:rsidRPr="00A50F69">
        <w:rPr>
          <w:rFonts w:ascii="Times New Roman" w:hAnsi="Times New Roman" w:cs="Times New Roman"/>
          <w:noProof/>
          <w:sz w:val="24"/>
          <w:szCs w:val="24"/>
        </w:rPr>
        <w:t>Kosovës</w:t>
      </w:r>
    </w:p>
    <w:p w14:paraId="69698FCD" w14:textId="77777777" w:rsidR="00BD2C06" w:rsidRDefault="00BD2C06" w:rsidP="0067636E">
      <w:pPr>
        <w:autoSpaceDE w:val="0"/>
        <w:autoSpaceDN w:val="0"/>
        <w:adjustRightInd w:val="0"/>
        <w:jc w:val="both"/>
        <w:rPr>
          <w:rFonts w:ascii="Times New Roman" w:hAnsi="Times New Roman" w:cs="Times New Roman"/>
          <w:b/>
          <w:sz w:val="24"/>
          <w:szCs w:val="24"/>
        </w:rPr>
      </w:pPr>
    </w:p>
    <w:p w14:paraId="2DD26D1E" w14:textId="0D40A983" w:rsidR="006E0977" w:rsidRDefault="006E0977" w:rsidP="0067636E">
      <w:pPr>
        <w:autoSpaceDE w:val="0"/>
        <w:autoSpaceDN w:val="0"/>
        <w:adjustRightInd w:val="0"/>
        <w:jc w:val="both"/>
        <w:rPr>
          <w:rFonts w:ascii="Times New Roman" w:hAnsi="Times New Roman" w:cs="Times New Roman"/>
          <w:b/>
          <w:sz w:val="24"/>
          <w:szCs w:val="24"/>
        </w:rPr>
      </w:pPr>
    </w:p>
    <w:p w14:paraId="04B3CCBA" w14:textId="00C1AFA6" w:rsidR="0048507B" w:rsidRDefault="0048507B" w:rsidP="0067636E">
      <w:pPr>
        <w:autoSpaceDE w:val="0"/>
        <w:autoSpaceDN w:val="0"/>
        <w:adjustRightInd w:val="0"/>
        <w:jc w:val="both"/>
        <w:rPr>
          <w:rFonts w:ascii="Times New Roman" w:hAnsi="Times New Roman" w:cs="Times New Roman"/>
          <w:b/>
          <w:sz w:val="24"/>
          <w:szCs w:val="24"/>
        </w:rPr>
      </w:pPr>
    </w:p>
    <w:p w14:paraId="217C3000" w14:textId="344A286C" w:rsidR="0048507B" w:rsidRDefault="0048507B" w:rsidP="0067636E">
      <w:pPr>
        <w:autoSpaceDE w:val="0"/>
        <w:autoSpaceDN w:val="0"/>
        <w:adjustRightInd w:val="0"/>
        <w:jc w:val="both"/>
        <w:rPr>
          <w:rFonts w:ascii="Times New Roman" w:hAnsi="Times New Roman" w:cs="Times New Roman"/>
          <w:b/>
          <w:sz w:val="24"/>
          <w:szCs w:val="24"/>
        </w:rPr>
      </w:pPr>
    </w:p>
    <w:p w14:paraId="1BFD93F6" w14:textId="77777777" w:rsidR="0048507B" w:rsidRDefault="0048507B" w:rsidP="0067636E">
      <w:pPr>
        <w:autoSpaceDE w:val="0"/>
        <w:autoSpaceDN w:val="0"/>
        <w:adjustRightInd w:val="0"/>
        <w:jc w:val="both"/>
        <w:rPr>
          <w:rFonts w:ascii="Times New Roman" w:hAnsi="Times New Roman" w:cs="Times New Roman"/>
          <w:b/>
          <w:sz w:val="24"/>
          <w:szCs w:val="24"/>
        </w:rPr>
      </w:pPr>
    </w:p>
    <w:p w14:paraId="6550CFDF" w14:textId="591C4D68" w:rsidR="0067636E" w:rsidRPr="00A50F69" w:rsidRDefault="0068049E" w:rsidP="0067636E">
      <w:pPr>
        <w:autoSpaceDE w:val="0"/>
        <w:autoSpaceDN w:val="0"/>
        <w:adjustRightInd w:val="0"/>
        <w:jc w:val="both"/>
        <w:rPr>
          <w:rFonts w:ascii="Times New Roman" w:hAnsi="Times New Roman" w:cs="Times New Roman"/>
          <w:b/>
          <w:sz w:val="24"/>
          <w:szCs w:val="24"/>
        </w:rPr>
      </w:pPr>
      <w:r w:rsidRPr="00A50F69">
        <w:rPr>
          <w:rFonts w:ascii="Times New Roman" w:hAnsi="Times New Roman" w:cs="Times New Roman"/>
          <w:b/>
          <w:sz w:val="24"/>
          <w:szCs w:val="24"/>
        </w:rPr>
        <w:t xml:space="preserve">Ky </w:t>
      </w:r>
      <w:proofErr w:type="spellStart"/>
      <w:r w:rsidRPr="00A50F69">
        <w:rPr>
          <w:rFonts w:ascii="Times New Roman" w:hAnsi="Times New Roman" w:cs="Times New Roman"/>
          <w:b/>
          <w:sz w:val="24"/>
          <w:szCs w:val="24"/>
        </w:rPr>
        <w:t>dokument</w:t>
      </w:r>
      <w:proofErr w:type="spellEnd"/>
      <w:r w:rsidRPr="00A50F69">
        <w:rPr>
          <w:rFonts w:ascii="Times New Roman" w:hAnsi="Times New Roman" w:cs="Times New Roman"/>
          <w:b/>
          <w:sz w:val="24"/>
          <w:szCs w:val="24"/>
        </w:rPr>
        <w:t xml:space="preserve"> ka </w:t>
      </w:r>
      <w:proofErr w:type="spellStart"/>
      <w:r w:rsidRPr="00A50F69">
        <w:rPr>
          <w:rFonts w:ascii="Times New Roman" w:hAnsi="Times New Roman" w:cs="Times New Roman"/>
          <w:b/>
          <w:sz w:val="24"/>
          <w:szCs w:val="24"/>
        </w:rPr>
        <w:t>përqëllim</w:t>
      </w:r>
      <w:proofErr w:type="spellEnd"/>
      <w:r w:rsidR="0067636E" w:rsidRPr="00A50F69">
        <w:rPr>
          <w:rFonts w:ascii="Times New Roman" w:hAnsi="Times New Roman" w:cs="Times New Roman"/>
          <w:b/>
          <w:sz w:val="24"/>
          <w:szCs w:val="24"/>
        </w:rPr>
        <w:t>:</w:t>
      </w:r>
    </w:p>
    <w:p w14:paraId="684386C2" w14:textId="77777777" w:rsidR="0067636E" w:rsidRPr="00A50F69" w:rsidRDefault="0068049E" w:rsidP="00570E67">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A50F69">
        <w:rPr>
          <w:rFonts w:ascii="Times New Roman" w:hAnsi="Times New Roman"/>
          <w:sz w:val="24"/>
          <w:szCs w:val="24"/>
        </w:rPr>
        <w:t>Promovon</w:t>
      </w:r>
      <w:r w:rsidR="0067636E" w:rsidRPr="00A50F69">
        <w:rPr>
          <w:rFonts w:ascii="Times New Roman" w:hAnsi="Times New Roman"/>
          <w:sz w:val="24"/>
          <w:szCs w:val="24"/>
        </w:rPr>
        <w:t xml:space="preserve">  disi</w:t>
      </w:r>
      <w:r w:rsidRPr="00A50F69">
        <w:rPr>
          <w:rFonts w:ascii="Times New Roman" w:hAnsi="Times New Roman"/>
          <w:sz w:val="24"/>
          <w:szCs w:val="24"/>
        </w:rPr>
        <w:t>plinën fiskale dhe të prezanton</w:t>
      </w:r>
      <w:r w:rsidR="0067636E" w:rsidRPr="00A50F69">
        <w:rPr>
          <w:rFonts w:ascii="Times New Roman" w:hAnsi="Times New Roman"/>
          <w:sz w:val="24"/>
          <w:szCs w:val="24"/>
        </w:rPr>
        <w:t xml:space="preserve"> vlerësime reale mbi nivelin e të hyrave buxhetore. </w:t>
      </w:r>
    </w:p>
    <w:p w14:paraId="0195BE23" w14:textId="77777777" w:rsidR="0067636E" w:rsidRPr="00A50F69" w:rsidRDefault="0068049E" w:rsidP="00570E67">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A50F69">
        <w:rPr>
          <w:rFonts w:ascii="Times New Roman" w:hAnsi="Times New Roman"/>
          <w:sz w:val="24"/>
          <w:szCs w:val="24"/>
        </w:rPr>
        <w:t>Prezanton</w:t>
      </w:r>
      <w:r w:rsidR="0067636E" w:rsidRPr="00A50F69">
        <w:rPr>
          <w:rFonts w:ascii="Times New Roman" w:hAnsi="Times New Roman"/>
          <w:sz w:val="24"/>
          <w:szCs w:val="24"/>
        </w:rPr>
        <w:t xml:space="preserve"> politikat fiskale në funksion të implementim</w:t>
      </w:r>
      <w:r w:rsidRPr="00A50F69">
        <w:rPr>
          <w:rFonts w:ascii="Times New Roman" w:hAnsi="Times New Roman"/>
          <w:sz w:val="24"/>
          <w:szCs w:val="24"/>
        </w:rPr>
        <w:t xml:space="preserve">it të politikave </w:t>
      </w:r>
      <w:proofErr w:type="spellStart"/>
      <w:r w:rsidRPr="00A50F69">
        <w:rPr>
          <w:rFonts w:ascii="Times New Roman" w:hAnsi="Times New Roman"/>
          <w:sz w:val="24"/>
          <w:szCs w:val="24"/>
        </w:rPr>
        <w:t>prioritare</w:t>
      </w:r>
      <w:proofErr w:type="spellEnd"/>
      <w:r w:rsidRPr="00A50F69">
        <w:rPr>
          <w:rFonts w:ascii="Times New Roman" w:hAnsi="Times New Roman"/>
          <w:sz w:val="24"/>
          <w:szCs w:val="24"/>
        </w:rPr>
        <w:t xml:space="preserve"> të q</w:t>
      </w:r>
      <w:r w:rsidR="0067636E" w:rsidRPr="00A50F69">
        <w:rPr>
          <w:rFonts w:ascii="Times New Roman" w:hAnsi="Times New Roman"/>
          <w:sz w:val="24"/>
          <w:szCs w:val="24"/>
        </w:rPr>
        <w:t xml:space="preserve">everisë. </w:t>
      </w:r>
    </w:p>
    <w:p w14:paraId="68ABE947" w14:textId="77777777" w:rsidR="00DB6C4D" w:rsidRPr="00A50F69" w:rsidRDefault="00DB6C4D" w:rsidP="00DB6C4D">
      <w:pPr>
        <w:pStyle w:val="ListParagraph"/>
        <w:autoSpaceDE w:val="0"/>
        <w:autoSpaceDN w:val="0"/>
        <w:adjustRightInd w:val="0"/>
        <w:spacing w:after="0" w:line="240" w:lineRule="auto"/>
        <w:ind w:left="900"/>
        <w:jc w:val="both"/>
        <w:rPr>
          <w:rFonts w:ascii="Times New Roman" w:hAnsi="Times New Roman"/>
          <w:sz w:val="24"/>
          <w:szCs w:val="24"/>
        </w:rPr>
      </w:pPr>
    </w:p>
    <w:p w14:paraId="26213B36" w14:textId="77777777" w:rsidR="0067636E" w:rsidRPr="00A50F69" w:rsidRDefault="0068049E" w:rsidP="00570E67">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A50F69">
        <w:rPr>
          <w:rFonts w:ascii="Times New Roman" w:hAnsi="Times New Roman"/>
          <w:sz w:val="24"/>
          <w:szCs w:val="24"/>
        </w:rPr>
        <w:t>Siguron</w:t>
      </w:r>
      <w:r w:rsidR="0067636E" w:rsidRPr="00A50F69">
        <w:rPr>
          <w:rFonts w:ascii="Times New Roman" w:hAnsi="Times New Roman"/>
          <w:sz w:val="24"/>
          <w:szCs w:val="24"/>
        </w:rPr>
        <w:t xml:space="preserve"> një ambient të qëndrueshëm makroekonomik, në funksion të zhvillimit të sektorit privat.</w:t>
      </w:r>
    </w:p>
    <w:p w14:paraId="63E95391" w14:textId="77777777" w:rsidR="0067636E" w:rsidRPr="00A50F69" w:rsidRDefault="0068049E" w:rsidP="00570E67">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A50F69">
        <w:rPr>
          <w:rFonts w:ascii="Times New Roman" w:hAnsi="Times New Roman"/>
          <w:sz w:val="24"/>
          <w:szCs w:val="24"/>
        </w:rPr>
        <w:t>Përcakton</w:t>
      </w:r>
      <w:r w:rsidR="0067636E" w:rsidRPr="00A50F69">
        <w:rPr>
          <w:rFonts w:ascii="Times New Roman" w:hAnsi="Times New Roman"/>
          <w:sz w:val="24"/>
          <w:szCs w:val="24"/>
        </w:rPr>
        <w:t xml:space="preserve"> kufijtë e  shpenzimeve me qëllim që të sigurojë nivel të ulët të deficitit fiskal. </w:t>
      </w:r>
    </w:p>
    <w:p w14:paraId="0937D06C" w14:textId="77777777" w:rsidR="0067636E" w:rsidRPr="00A50F69" w:rsidRDefault="0067636E" w:rsidP="003166CB">
      <w:pPr>
        <w:jc w:val="both"/>
        <w:rPr>
          <w:rFonts w:ascii="Times New Roman" w:hAnsi="Times New Roman" w:cs="Times New Roman"/>
          <w:b/>
          <w:sz w:val="24"/>
          <w:szCs w:val="24"/>
        </w:rPr>
      </w:pPr>
    </w:p>
    <w:p w14:paraId="3D43848B" w14:textId="77777777" w:rsidR="0067636E" w:rsidRPr="00A50F69" w:rsidRDefault="0067636E" w:rsidP="00757366">
      <w:pPr>
        <w:ind w:left="180"/>
        <w:jc w:val="both"/>
        <w:rPr>
          <w:rFonts w:ascii="Times New Roman" w:hAnsi="Times New Roman" w:cs="Times New Roman"/>
          <w:b/>
          <w:sz w:val="24"/>
          <w:szCs w:val="24"/>
        </w:rPr>
      </w:pPr>
      <w:proofErr w:type="spellStart"/>
      <w:r w:rsidRPr="00A50F69">
        <w:rPr>
          <w:rFonts w:ascii="Times New Roman" w:hAnsi="Times New Roman" w:cs="Times New Roman"/>
          <w:b/>
          <w:sz w:val="24"/>
          <w:szCs w:val="24"/>
        </w:rPr>
        <w:t>Objektivat</w:t>
      </w:r>
      <w:proofErr w:type="spellEnd"/>
      <w:r w:rsidRPr="00A50F69">
        <w:rPr>
          <w:rFonts w:ascii="Times New Roman" w:hAnsi="Times New Roman" w:cs="Times New Roman"/>
          <w:b/>
          <w:sz w:val="24"/>
          <w:szCs w:val="24"/>
        </w:rPr>
        <w:t>:</w:t>
      </w:r>
    </w:p>
    <w:p w14:paraId="6240A302" w14:textId="77777777" w:rsidR="0067636E" w:rsidRPr="00A50F69" w:rsidRDefault="00BF1836" w:rsidP="00262A3C">
      <w:pPr>
        <w:jc w:val="both"/>
        <w:rPr>
          <w:rFonts w:ascii="Times New Roman" w:hAnsi="Times New Roman" w:cs="Times New Roman"/>
          <w:b/>
          <w:sz w:val="24"/>
          <w:szCs w:val="24"/>
        </w:rPr>
      </w:pPr>
      <w:r w:rsidRPr="00A50F69">
        <w:rPr>
          <w:rFonts w:ascii="Times New Roman" w:hAnsi="Times New Roman" w:cs="Times New Roman"/>
          <w:sz w:val="24"/>
          <w:szCs w:val="24"/>
        </w:rPr>
        <w:tab/>
      </w:r>
      <w:r w:rsidRPr="00A50F69">
        <w:rPr>
          <w:rFonts w:ascii="Times New Roman" w:hAnsi="Times New Roman" w:cs="Times New Roman"/>
          <w:sz w:val="24"/>
          <w:szCs w:val="24"/>
        </w:rPr>
        <w:tab/>
      </w:r>
      <w:r w:rsidR="0067636E" w:rsidRPr="00A50F69">
        <w:rPr>
          <w:rFonts w:ascii="Times New Roman" w:hAnsi="Times New Roman" w:cs="Times New Roman"/>
          <w:b/>
          <w:sz w:val="24"/>
          <w:szCs w:val="24"/>
        </w:rPr>
        <w:t>a</w:t>
      </w:r>
      <w:proofErr w:type="gramStart"/>
      <w:r w:rsidR="0067636E" w:rsidRPr="00A50F69">
        <w:rPr>
          <w:rFonts w:ascii="Times New Roman" w:hAnsi="Times New Roman" w:cs="Times New Roman"/>
          <w:b/>
          <w:sz w:val="24"/>
          <w:szCs w:val="24"/>
        </w:rPr>
        <w:t>).</w:t>
      </w:r>
      <w:proofErr w:type="spellStart"/>
      <w:r w:rsidR="0067636E" w:rsidRPr="00A50F69">
        <w:rPr>
          <w:rFonts w:ascii="Times New Roman" w:hAnsi="Times New Roman" w:cs="Times New Roman"/>
          <w:b/>
          <w:sz w:val="24"/>
          <w:szCs w:val="24"/>
        </w:rPr>
        <w:t>Shtimi</w:t>
      </w:r>
      <w:proofErr w:type="spellEnd"/>
      <w:proofErr w:type="gramEnd"/>
      <w:r w:rsidR="008B75AF" w:rsidRPr="00A50F69">
        <w:rPr>
          <w:rFonts w:ascii="Times New Roman" w:hAnsi="Times New Roman" w:cs="Times New Roman"/>
          <w:b/>
          <w:sz w:val="24"/>
          <w:szCs w:val="24"/>
        </w:rPr>
        <w:t xml:space="preserve"> </w:t>
      </w:r>
      <w:proofErr w:type="spellStart"/>
      <w:r w:rsidR="008B75AF" w:rsidRPr="00A50F69">
        <w:rPr>
          <w:rFonts w:ascii="Times New Roman" w:hAnsi="Times New Roman" w:cs="Times New Roman"/>
          <w:b/>
          <w:sz w:val="24"/>
          <w:szCs w:val="24"/>
        </w:rPr>
        <w:t>i</w:t>
      </w:r>
      <w:proofErr w:type="spellEnd"/>
      <w:r w:rsidR="008B75AF"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efikasitetit</w:t>
      </w:r>
      <w:proofErr w:type="spellEnd"/>
      <w:r w:rsidR="008B75AF"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gjatë</w:t>
      </w:r>
      <w:proofErr w:type="spellEnd"/>
      <w:r w:rsidR="008B75AF"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operacioneve</w:t>
      </w:r>
      <w:proofErr w:type="spellEnd"/>
    </w:p>
    <w:p w14:paraId="64BA6DC0" w14:textId="77777777" w:rsidR="0067636E" w:rsidRPr="00A50F69" w:rsidRDefault="0067636E" w:rsidP="00570E67">
      <w:pPr>
        <w:numPr>
          <w:ilvl w:val="0"/>
          <w:numId w:val="15"/>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Përmirësimi</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efektivitetit</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shpenzimin</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buxhetit</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komunal</w:t>
      </w:r>
      <w:proofErr w:type="spellEnd"/>
    </w:p>
    <w:p w14:paraId="5F113969" w14:textId="77777777" w:rsidR="0067636E" w:rsidRPr="00A50F69" w:rsidRDefault="0067636E" w:rsidP="00570E67">
      <w:pPr>
        <w:numPr>
          <w:ilvl w:val="0"/>
          <w:numId w:val="15"/>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Shfrytëzimi</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maksimal</w:t>
      </w:r>
      <w:proofErr w:type="spellEnd"/>
      <w:r w:rsidR="0068049E"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burimeve</w:t>
      </w:r>
      <w:proofErr w:type="spellEnd"/>
    </w:p>
    <w:p w14:paraId="32D4691B" w14:textId="77777777" w:rsidR="0067636E" w:rsidRPr="00A50F69" w:rsidRDefault="0067636E" w:rsidP="00570E67">
      <w:pPr>
        <w:numPr>
          <w:ilvl w:val="0"/>
          <w:numId w:val="15"/>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Respektimi</w:t>
      </w:r>
      <w:proofErr w:type="spellEnd"/>
      <w:r w:rsidR="008B75AF" w:rsidRPr="00A50F69">
        <w:rPr>
          <w:rFonts w:ascii="Times New Roman" w:hAnsi="Times New Roman" w:cs="Times New Roman"/>
          <w:sz w:val="24"/>
          <w:szCs w:val="24"/>
        </w:rPr>
        <w:t xml:space="preserve"> </w:t>
      </w:r>
      <w:proofErr w:type="spellStart"/>
      <w:r w:rsidR="008B75AF" w:rsidRPr="00A50F69">
        <w:rPr>
          <w:rFonts w:ascii="Times New Roman" w:hAnsi="Times New Roman" w:cs="Times New Roman"/>
          <w:sz w:val="24"/>
          <w:szCs w:val="24"/>
        </w:rPr>
        <w:t>i</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afateve</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kohore</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gjatë</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kryerjes</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punëve</w:t>
      </w:r>
      <w:proofErr w:type="spellEnd"/>
    </w:p>
    <w:p w14:paraId="19D1033B" w14:textId="77777777" w:rsidR="0067636E" w:rsidRPr="00A50F69" w:rsidRDefault="0067636E" w:rsidP="00570E67">
      <w:pPr>
        <w:numPr>
          <w:ilvl w:val="0"/>
          <w:numId w:val="15"/>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Kryerja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punëve</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mënyrë</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duhur</w:t>
      </w:r>
      <w:proofErr w:type="spellEnd"/>
    </w:p>
    <w:p w14:paraId="0275C0C9" w14:textId="77777777" w:rsidR="0067636E" w:rsidRPr="00A50F69" w:rsidRDefault="0067636E" w:rsidP="00570E67">
      <w:pPr>
        <w:numPr>
          <w:ilvl w:val="0"/>
          <w:numId w:val="15"/>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Përzgjedhja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punëve</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më</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prioritet</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realizim</w:t>
      </w:r>
      <w:proofErr w:type="spellEnd"/>
    </w:p>
    <w:p w14:paraId="7A718408" w14:textId="77777777" w:rsidR="00262A3C" w:rsidRPr="00A50F69" w:rsidRDefault="00262A3C" w:rsidP="00262A3C">
      <w:pPr>
        <w:spacing w:after="0" w:line="240" w:lineRule="auto"/>
        <w:ind w:left="720"/>
        <w:jc w:val="both"/>
        <w:rPr>
          <w:rFonts w:ascii="Times New Roman" w:hAnsi="Times New Roman" w:cs="Times New Roman"/>
          <w:sz w:val="24"/>
          <w:szCs w:val="24"/>
        </w:rPr>
      </w:pPr>
    </w:p>
    <w:p w14:paraId="6FE31CC5" w14:textId="77777777" w:rsidR="00610792" w:rsidRPr="00A50F69" w:rsidRDefault="00610792" w:rsidP="00610792">
      <w:pPr>
        <w:spacing w:after="0" w:line="240" w:lineRule="auto"/>
        <w:ind w:left="1440"/>
        <w:jc w:val="both"/>
        <w:rPr>
          <w:rFonts w:ascii="Times New Roman" w:hAnsi="Times New Roman" w:cs="Times New Roman"/>
          <w:b/>
          <w:sz w:val="24"/>
          <w:szCs w:val="24"/>
        </w:rPr>
      </w:pPr>
      <w:r w:rsidRPr="00A50F69">
        <w:rPr>
          <w:rFonts w:ascii="Times New Roman" w:hAnsi="Times New Roman" w:cs="Times New Roman"/>
          <w:b/>
          <w:sz w:val="24"/>
          <w:szCs w:val="24"/>
        </w:rPr>
        <w:t xml:space="preserve">b). </w:t>
      </w:r>
      <w:proofErr w:type="spellStart"/>
      <w:r w:rsidRPr="00A50F69">
        <w:rPr>
          <w:rFonts w:ascii="Times New Roman" w:hAnsi="Times New Roman" w:cs="Times New Roman"/>
          <w:b/>
          <w:sz w:val="24"/>
          <w:szCs w:val="24"/>
        </w:rPr>
        <w:t>Rritja</w:t>
      </w:r>
      <w:proofErr w:type="spellEnd"/>
      <w:r w:rsidRPr="00A50F69">
        <w:rPr>
          <w:rFonts w:ascii="Times New Roman" w:hAnsi="Times New Roman" w:cs="Times New Roman"/>
          <w:b/>
          <w:sz w:val="24"/>
          <w:szCs w:val="24"/>
        </w:rPr>
        <w:t xml:space="preserve"> e </w:t>
      </w:r>
      <w:proofErr w:type="spellStart"/>
      <w:r w:rsidRPr="00A50F69">
        <w:rPr>
          <w:rFonts w:ascii="Times New Roman" w:hAnsi="Times New Roman" w:cs="Times New Roman"/>
          <w:b/>
          <w:sz w:val="24"/>
          <w:szCs w:val="24"/>
        </w:rPr>
        <w:t>shpejtë</w:t>
      </w:r>
      <w:proofErr w:type="spellEnd"/>
      <w:r w:rsidRPr="00A50F69">
        <w:rPr>
          <w:rFonts w:ascii="Times New Roman" w:hAnsi="Times New Roman" w:cs="Times New Roman"/>
          <w:b/>
          <w:sz w:val="24"/>
          <w:szCs w:val="24"/>
        </w:rPr>
        <w:t xml:space="preserve"> e </w:t>
      </w:r>
      <w:proofErr w:type="spellStart"/>
      <w:r w:rsidRPr="00A50F69">
        <w:rPr>
          <w:rFonts w:ascii="Times New Roman" w:hAnsi="Times New Roman" w:cs="Times New Roman"/>
          <w:b/>
          <w:sz w:val="24"/>
          <w:szCs w:val="24"/>
        </w:rPr>
        <w:t>të</w:t>
      </w:r>
      <w:proofErr w:type="spellEnd"/>
      <w:r w:rsidR="00B86BC7"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ardhurave</w:t>
      </w:r>
      <w:proofErr w:type="spellEnd"/>
    </w:p>
    <w:p w14:paraId="76D397B1" w14:textId="77777777" w:rsidR="00610792" w:rsidRPr="00A50F69" w:rsidRDefault="00610792" w:rsidP="00610792">
      <w:pPr>
        <w:spacing w:after="0" w:line="240" w:lineRule="auto"/>
        <w:ind w:left="1440"/>
        <w:jc w:val="both"/>
        <w:rPr>
          <w:rFonts w:ascii="Times New Roman" w:hAnsi="Times New Roman" w:cs="Times New Roman"/>
          <w:b/>
          <w:sz w:val="24"/>
          <w:szCs w:val="24"/>
        </w:rPr>
      </w:pPr>
    </w:p>
    <w:p w14:paraId="2E6F5152" w14:textId="77777777" w:rsidR="00610792" w:rsidRPr="00A50F69" w:rsidRDefault="00610792" w:rsidP="00610792">
      <w:pPr>
        <w:pStyle w:val="ListParagraph"/>
        <w:numPr>
          <w:ilvl w:val="0"/>
          <w:numId w:val="29"/>
        </w:numPr>
        <w:spacing w:after="0" w:line="240" w:lineRule="auto"/>
        <w:jc w:val="both"/>
        <w:rPr>
          <w:rFonts w:ascii="Times New Roman" w:hAnsi="Times New Roman"/>
          <w:b/>
          <w:sz w:val="24"/>
          <w:szCs w:val="24"/>
        </w:rPr>
      </w:pPr>
      <w:r w:rsidRPr="00A50F69">
        <w:rPr>
          <w:rFonts w:ascii="Times New Roman" w:hAnsi="Times New Roman"/>
          <w:sz w:val="24"/>
          <w:szCs w:val="24"/>
        </w:rPr>
        <w:t xml:space="preserve">Rritja e efikasitetit në </w:t>
      </w:r>
      <w:proofErr w:type="spellStart"/>
      <w:r w:rsidRPr="00A50F69">
        <w:rPr>
          <w:rFonts w:ascii="Times New Roman" w:hAnsi="Times New Roman"/>
          <w:sz w:val="24"/>
          <w:szCs w:val="24"/>
        </w:rPr>
        <w:t>inkasim</w:t>
      </w:r>
      <w:proofErr w:type="spellEnd"/>
    </w:p>
    <w:p w14:paraId="7F8F7F8A" w14:textId="77777777" w:rsidR="003C4FC7" w:rsidRPr="00A50F69" w:rsidRDefault="00610792" w:rsidP="0067636E">
      <w:pPr>
        <w:pStyle w:val="ListParagraph"/>
        <w:numPr>
          <w:ilvl w:val="0"/>
          <w:numId w:val="29"/>
        </w:numPr>
        <w:spacing w:after="0" w:line="240" w:lineRule="auto"/>
        <w:jc w:val="both"/>
        <w:rPr>
          <w:rFonts w:ascii="Times New Roman" w:hAnsi="Times New Roman"/>
          <w:b/>
          <w:sz w:val="24"/>
          <w:szCs w:val="24"/>
        </w:rPr>
      </w:pPr>
      <w:r w:rsidRPr="00A50F69">
        <w:rPr>
          <w:rFonts w:ascii="Times New Roman" w:hAnsi="Times New Roman"/>
          <w:sz w:val="24"/>
          <w:szCs w:val="24"/>
        </w:rPr>
        <w:t>Zgjerimi i bazës tatimore</w:t>
      </w:r>
    </w:p>
    <w:p w14:paraId="3F1CDFA6" w14:textId="77777777" w:rsidR="00935D66" w:rsidRPr="00A50F69" w:rsidRDefault="00935D66" w:rsidP="00935D66">
      <w:pPr>
        <w:pStyle w:val="ListParagraph"/>
        <w:spacing w:after="0" w:line="240" w:lineRule="auto"/>
        <w:ind w:left="900"/>
        <w:jc w:val="both"/>
        <w:rPr>
          <w:rFonts w:ascii="Times New Roman" w:hAnsi="Times New Roman"/>
          <w:b/>
          <w:sz w:val="24"/>
          <w:szCs w:val="24"/>
        </w:rPr>
      </w:pPr>
    </w:p>
    <w:p w14:paraId="51BCA95D" w14:textId="77777777" w:rsidR="0067636E" w:rsidRPr="00A50F69" w:rsidRDefault="00610792" w:rsidP="003C4FC7">
      <w:pPr>
        <w:ind w:left="1440"/>
        <w:jc w:val="both"/>
        <w:rPr>
          <w:rFonts w:ascii="Times New Roman" w:hAnsi="Times New Roman" w:cs="Times New Roman"/>
          <w:b/>
          <w:sz w:val="24"/>
          <w:szCs w:val="24"/>
        </w:rPr>
      </w:pPr>
      <w:proofErr w:type="gramStart"/>
      <w:r w:rsidRPr="00A50F69">
        <w:rPr>
          <w:rFonts w:ascii="Times New Roman" w:hAnsi="Times New Roman" w:cs="Times New Roman"/>
          <w:b/>
          <w:sz w:val="24"/>
          <w:szCs w:val="24"/>
        </w:rPr>
        <w:t>c</w:t>
      </w:r>
      <w:r w:rsidR="0067636E" w:rsidRPr="00A50F69">
        <w:rPr>
          <w:rFonts w:ascii="Times New Roman" w:hAnsi="Times New Roman" w:cs="Times New Roman"/>
          <w:b/>
          <w:sz w:val="24"/>
          <w:szCs w:val="24"/>
        </w:rPr>
        <w:t>).</w:t>
      </w:r>
      <w:proofErr w:type="spellStart"/>
      <w:r w:rsidR="0067636E" w:rsidRPr="00A50F69">
        <w:rPr>
          <w:rFonts w:ascii="Times New Roman" w:hAnsi="Times New Roman" w:cs="Times New Roman"/>
          <w:b/>
          <w:sz w:val="24"/>
          <w:szCs w:val="24"/>
        </w:rPr>
        <w:t>Kontrolli</w:t>
      </w:r>
      <w:proofErr w:type="spellEnd"/>
      <w:proofErr w:type="gramEnd"/>
      <w:r w:rsidR="00B86BC7" w:rsidRPr="00A50F69">
        <w:rPr>
          <w:rFonts w:ascii="Times New Roman" w:hAnsi="Times New Roman" w:cs="Times New Roman"/>
          <w:b/>
          <w:sz w:val="24"/>
          <w:szCs w:val="24"/>
        </w:rPr>
        <w:t xml:space="preserve"> </w:t>
      </w:r>
      <w:proofErr w:type="spellStart"/>
      <w:r w:rsidR="00B86BC7" w:rsidRPr="00A50F69">
        <w:rPr>
          <w:rFonts w:ascii="Times New Roman" w:hAnsi="Times New Roman" w:cs="Times New Roman"/>
          <w:b/>
          <w:sz w:val="24"/>
          <w:szCs w:val="24"/>
        </w:rPr>
        <w:t>i</w:t>
      </w:r>
      <w:proofErr w:type="spellEnd"/>
      <w:r w:rsidR="00B86BC7"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shpenzimeve</w:t>
      </w:r>
      <w:proofErr w:type="spellEnd"/>
      <w:r w:rsidR="00B86BC7"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dhe</w:t>
      </w:r>
      <w:proofErr w:type="spellEnd"/>
      <w:r w:rsidR="00B86BC7"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reduktimi</w:t>
      </w:r>
      <w:proofErr w:type="spellEnd"/>
      <w:r w:rsidR="00B86BC7" w:rsidRPr="00A50F69">
        <w:rPr>
          <w:rFonts w:ascii="Times New Roman" w:hAnsi="Times New Roman" w:cs="Times New Roman"/>
          <w:b/>
          <w:sz w:val="24"/>
          <w:szCs w:val="24"/>
        </w:rPr>
        <w:t xml:space="preserve"> </w:t>
      </w:r>
      <w:proofErr w:type="spellStart"/>
      <w:r w:rsidR="00B86BC7" w:rsidRPr="00A50F69">
        <w:rPr>
          <w:rFonts w:ascii="Times New Roman" w:hAnsi="Times New Roman" w:cs="Times New Roman"/>
          <w:b/>
          <w:sz w:val="24"/>
          <w:szCs w:val="24"/>
        </w:rPr>
        <w:t>i</w:t>
      </w:r>
      <w:proofErr w:type="spellEnd"/>
      <w:r w:rsidR="00B86BC7"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shpenzimeve</w:t>
      </w:r>
      <w:proofErr w:type="spellEnd"/>
    </w:p>
    <w:p w14:paraId="4DBA2841" w14:textId="77777777" w:rsidR="0067636E" w:rsidRPr="00A50F69" w:rsidRDefault="0067636E" w:rsidP="00570E67">
      <w:pPr>
        <w:numPr>
          <w:ilvl w:val="0"/>
          <w:numId w:val="1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Evitimi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shpenzimeve</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panevojshme</w:t>
      </w:r>
      <w:proofErr w:type="spellEnd"/>
    </w:p>
    <w:p w14:paraId="79A72CC9" w14:textId="77777777" w:rsidR="0067636E" w:rsidRPr="00A50F69" w:rsidRDefault="0067636E" w:rsidP="00570E67">
      <w:pPr>
        <w:numPr>
          <w:ilvl w:val="0"/>
          <w:numId w:val="1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Planifikimi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shpenzimeve</w:t>
      </w:r>
      <w:proofErr w:type="spellEnd"/>
      <w:r w:rsidRPr="00A50F69">
        <w:rPr>
          <w:rFonts w:ascii="Times New Roman" w:hAnsi="Times New Roman" w:cs="Times New Roman"/>
          <w:sz w:val="24"/>
          <w:szCs w:val="24"/>
        </w:rPr>
        <w:t xml:space="preserve"> me </w:t>
      </w:r>
      <w:proofErr w:type="spellStart"/>
      <w:r w:rsidRPr="00A50F69">
        <w:rPr>
          <w:rFonts w:ascii="Times New Roman" w:hAnsi="Times New Roman" w:cs="Times New Roman"/>
          <w:sz w:val="24"/>
          <w:szCs w:val="24"/>
        </w:rPr>
        <w:t>kohë</w:t>
      </w:r>
      <w:proofErr w:type="spellEnd"/>
    </w:p>
    <w:p w14:paraId="1D6E1FCB" w14:textId="77777777" w:rsidR="0067636E" w:rsidRPr="00A50F69" w:rsidRDefault="0067636E" w:rsidP="00570E67">
      <w:pPr>
        <w:numPr>
          <w:ilvl w:val="0"/>
          <w:numId w:val="1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Përparësia</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nga</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blerja</w:t>
      </w:r>
      <w:proofErr w:type="spellEnd"/>
      <w:r w:rsidRPr="00A50F69">
        <w:rPr>
          <w:rFonts w:ascii="Times New Roman" w:hAnsi="Times New Roman" w:cs="Times New Roman"/>
          <w:sz w:val="24"/>
          <w:szCs w:val="24"/>
        </w:rPr>
        <w:t xml:space="preserve"> me </w:t>
      </w:r>
      <w:proofErr w:type="spellStart"/>
      <w:r w:rsidRPr="00A50F69">
        <w:rPr>
          <w:rFonts w:ascii="Times New Roman" w:hAnsi="Times New Roman" w:cs="Times New Roman"/>
          <w:sz w:val="24"/>
          <w:szCs w:val="24"/>
        </w:rPr>
        <w:t>shumicë</w:t>
      </w:r>
      <w:proofErr w:type="spellEnd"/>
    </w:p>
    <w:p w14:paraId="24C6837E" w14:textId="77777777" w:rsidR="0067636E" w:rsidRPr="00A50F69" w:rsidRDefault="0067636E" w:rsidP="00570E67">
      <w:pPr>
        <w:numPr>
          <w:ilvl w:val="0"/>
          <w:numId w:val="1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Përmirësimi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specifikimit</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mallra</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shërbime</w:t>
      </w:r>
      <w:proofErr w:type="spellEnd"/>
    </w:p>
    <w:p w14:paraId="6EAF3CF5" w14:textId="77777777" w:rsidR="00610792" w:rsidRPr="00A50F69" w:rsidRDefault="0067636E" w:rsidP="00935D66">
      <w:pPr>
        <w:numPr>
          <w:ilvl w:val="0"/>
          <w:numId w:val="16"/>
        </w:numPr>
        <w:spacing w:after="0" w:line="240" w:lineRule="auto"/>
        <w:jc w:val="both"/>
        <w:rPr>
          <w:rFonts w:ascii="Times New Roman" w:hAnsi="Times New Roman" w:cs="Times New Roman"/>
          <w:sz w:val="24"/>
          <w:szCs w:val="24"/>
        </w:rPr>
      </w:pPr>
      <w:r w:rsidRPr="00A50F69">
        <w:rPr>
          <w:rFonts w:ascii="Times New Roman" w:hAnsi="Times New Roman" w:cs="Times New Roman"/>
          <w:sz w:val="24"/>
          <w:szCs w:val="24"/>
        </w:rPr>
        <w:t xml:space="preserve">Planet </w:t>
      </w:r>
      <w:proofErr w:type="spellStart"/>
      <w:r w:rsidRPr="00A50F69">
        <w:rPr>
          <w:rFonts w:ascii="Times New Roman" w:hAnsi="Times New Roman" w:cs="Times New Roman"/>
          <w:sz w:val="24"/>
          <w:szCs w:val="24"/>
        </w:rPr>
        <w:t>për</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kursim</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nga</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shpenzimet</w:t>
      </w:r>
      <w:proofErr w:type="spellEnd"/>
      <w:r w:rsidRPr="00A50F69">
        <w:rPr>
          <w:rFonts w:ascii="Times New Roman" w:hAnsi="Times New Roman" w:cs="Times New Roman"/>
          <w:sz w:val="24"/>
          <w:szCs w:val="24"/>
        </w:rPr>
        <w:t xml:space="preserve"> – </w:t>
      </w:r>
      <w:proofErr w:type="spellStart"/>
      <w:r w:rsidRPr="00A50F69">
        <w:rPr>
          <w:rFonts w:ascii="Times New Roman" w:hAnsi="Times New Roman" w:cs="Times New Roman"/>
          <w:sz w:val="24"/>
          <w:szCs w:val="24"/>
        </w:rPr>
        <w:t>kontratat</w:t>
      </w:r>
      <w:proofErr w:type="spellEnd"/>
      <w:r w:rsidRPr="00A50F69">
        <w:rPr>
          <w:rFonts w:ascii="Times New Roman" w:hAnsi="Times New Roman" w:cs="Times New Roman"/>
          <w:sz w:val="24"/>
          <w:szCs w:val="24"/>
        </w:rPr>
        <w:t xml:space="preserve"> me </w:t>
      </w:r>
      <w:proofErr w:type="spellStart"/>
      <w:r w:rsidRPr="00A50F69">
        <w:rPr>
          <w:rFonts w:ascii="Times New Roman" w:hAnsi="Times New Roman" w:cs="Times New Roman"/>
          <w:sz w:val="24"/>
          <w:szCs w:val="24"/>
        </w:rPr>
        <w:t>afat</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gjatë</w:t>
      </w:r>
      <w:proofErr w:type="spellEnd"/>
    </w:p>
    <w:p w14:paraId="53C26815" w14:textId="77777777" w:rsidR="008A2461" w:rsidRPr="00A50F69" w:rsidRDefault="008A2461" w:rsidP="008A2461">
      <w:pPr>
        <w:spacing w:after="0" w:line="240" w:lineRule="auto"/>
        <w:ind w:left="900"/>
        <w:jc w:val="both"/>
        <w:rPr>
          <w:rFonts w:ascii="Times New Roman" w:hAnsi="Times New Roman" w:cs="Times New Roman"/>
          <w:sz w:val="24"/>
          <w:szCs w:val="24"/>
        </w:rPr>
      </w:pPr>
    </w:p>
    <w:p w14:paraId="3267D5F0" w14:textId="77777777" w:rsidR="00935D66" w:rsidRPr="00A50F69" w:rsidRDefault="00935D66" w:rsidP="006E0977">
      <w:pPr>
        <w:spacing w:after="0" w:line="240" w:lineRule="auto"/>
        <w:jc w:val="both"/>
        <w:rPr>
          <w:rFonts w:ascii="Times New Roman" w:hAnsi="Times New Roman" w:cs="Times New Roman"/>
          <w:sz w:val="24"/>
          <w:szCs w:val="24"/>
        </w:rPr>
      </w:pPr>
    </w:p>
    <w:p w14:paraId="54873420" w14:textId="77777777" w:rsidR="0067636E" w:rsidRPr="00A50F69" w:rsidRDefault="00DB6C4D" w:rsidP="00DB6C4D">
      <w:pPr>
        <w:ind w:left="1440"/>
        <w:jc w:val="both"/>
        <w:rPr>
          <w:rFonts w:ascii="Times New Roman" w:hAnsi="Times New Roman" w:cs="Times New Roman"/>
          <w:b/>
          <w:sz w:val="24"/>
          <w:szCs w:val="24"/>
        </w:rPr>
      </w:pPr>
      <w:r w:rsidRPr="00A50F69">
        <w:rPr>
          <w:rFonts w:ascii="Times New Roman" w:hAnsi="Times New Roman" w:cs="Times New Roman"/>
          <w:b/>
          <w:sz w:val="24"/>
          <w:szCs w:val="24"/>
        </w:rPr>
        <w:t xml:space="preserve"> </w:t>
      </w:r>
      <w:r w:rsidR="00AF655E" w:rsidRPr="00A50F69">
        <w:rPr>
          <w:rFonts w:ascii="Times New Roman" w:hAnsi="Times New Roman" w:cs="Times New Roman"/>
          <w:b/>
          <w:sz w:val="24"/>
          <w:szCs w:val="24"/>
        </w:rPr>
        <w:t>d</w:t>
      </w:r>
      <w:r w:rsidR="0067636E" w:rsidRPr="00A50F69">
        <w:rPr>
          <w:rFonts w:ascii="Times New Roman" w:hAnsi="Times New Roman" w:cs="Times New Roman"/>
          <w:b/>
          <w:sz w:val="24"/>
          <w:szCs w:val="24"/>
        </w:rPr>
        <w:t>)</w:t>
      </w:r>
      <w:r w:rsidR="0067636E" w:rsidRPr="00A50F69">
        <w:rPr>
          <w:rFonts w:ascii="Times New Roman" w:hAnsi="Times New Roman" w:cs="Times New Roman"/>
          <w:sz w:val="24"/>
          <w:szCs w:val="24"/>
        </w:rPr>
        <w:t xml:space="preserve">. </w:t>
      </w:r>
      <w:proofErr w:type="spellStart"/>
      <w:r w:rsidR="0067636E" w:rsidRPr="00A50F69">
        <w:rPr>
          <w:rFonts w:ascii="Times New Roman" w:hAnsi="Times New Roman" w:cs="Times New Roman"/>
          <w:b/>
          <w:sz w:val="24"/>
          <w:szCs w:val="24"/>
        </w:rPr>
        <w:t>Zhvillimi</w:t>
      </w:r>
      <w:proofErr w:type="spellEnd"/>
      <w:r w:rsidR="009F5320"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i</w:t>
      </w:r>
      <w:proofErr w:type="spellEnd"/>
      <w:r w:rsidR="009F5320"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aftësive</w:t>
      </w:r>
      <w:proofErr w:type="spellEnd"/>
    </w:p>
    <w:p w14:paraId="61E78498" w14:textId="77777777" w:rsidR="0067636E" w:rsidRPr="00A50F69" w:rsidRDefault="0067636E" w:rsidP="00570E67">
      <w:pPr>
        <w:numPr>
          <w:ilvl w:val="0"/>
          <w:numId w:val="17"/>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Trajnimi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burimet</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resurset</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njerëzore</w:t>
      </w:r>
      <w:proofErr w:type="spellEnd"/>
    </w:p>
    <w:p w14:paraId="09D69450" w14:textId="77777777" w:rsidR="001E2122" w:rsidRPr="00A50F69" w:rsidRDefault="0067636E" w:rsidP="001E2122">
      <w:pPr>
        <w:numPr>
          <w:ilvl w:val="0"/>
          <w:numId w:val="17"/>
        </w:numPr>
        <w:spacing w:after="0" w:line="240" w:lineRule="auto"/>
        <w:jc w:val="both"/>
        <w:rPr>
          <w:rFonts w:ascii="Times New Roman" w:hAnsi="Times New Roman" w:cs="Times New Roman"/>
          <w:sz w:val="24"/>
          <w:szCs w:val="24"/>
        </w:rPr>
      </w:pPr>
      <w:proofErr w:type="spellStart"/>
      <w:proofErr w:type="gramStart"/>
      <w:r w:rsidRPr="00A50F69">
        <w:rPr>
          <w:rFonts w:ascii="Times New Roman" w:hAnsi="Times New Roman" w:cs="Times New Roman"/>
          <w:sz w:val="24"/>
          <w:szCs w:val="24"/>
        </w:rPr>
        <w:t>Përdorimi</w:t>
      </w:r>
      <w:proofErr w:type="spellEnd"/>
      <w:r w:rsidR="0068049E" w:rsidRPr="00A50F69">
        <w:rPr>
          <w:rFonts w:ascii="Times New Roman" w:hAnsi="Times New Roman" w:cs="Times New Roman"/>
          <w:sz w:val="24"/>
          <w:szCs w:val="24"/>
        </w:rPr>
        <w:t xml:space="preserve">  </w:t>
      </w:r>
      <w:proofErr w:type="spellStart"/>
      <w:r w:rsidR="0068049E" w:rsidRPr="00A50F69">
        <w:rPr>
          <w:rFonts w:ascii="Times New Roman" w:hAnsi="Times New Roman" w:cs="Times New Roman"/>
          <w:sz w:val="24"/>
          <w:szCs w:val="24"/>
        </w:rPr>
        <w:t>i</w:t>
      </w:r>
      <w:proofErr w:type="spellEnd"/>
      <w:proofErr w:type="gram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gjerë</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kompjuterit</w:t>
      </w:r>
      <w:proofErr w:type="spellEnd"/>
    </w:p>
    <w:p w14:paraId="0804736B" w14:textId="77777777" w:rsidR="0067636E" w:rsidRPr="00A50F69" w:rsidRDefault="0067636E" w:rsidP="00570E67">
      <w:pPr>
        <w:numPr>
          <w:ilvl w:val="0"/>
          <w:numId w:val="17"/>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Profesionalizimi</w:t>
      </w:r>
      <w:proofErr w:type="spellEnd"/>
      <w:r w:rsidR="009F5320" w:rsidRPr="00A50F69">
        <w:rPr>
          <w:rFonts w:ascii="Times New Roman" w:hAnsi="Times New Roman" w:cs="Times New Roman"/>
          <w:sz w:val="24"/>
          <w:szCs w:val="24"/>
        </w:rPr>
        <w:t xml:space="preserve"> </w:t>
      </w:r>
      <w:proofErr w:type="spellStart"/>
      <w:r w:rsidR="009F5320" w:rsidRPr="00A50F69">
        <w:rPr>
          <w:rFonts w:ascii="Times New Roman" w:hAnsi="Times New Roman" w:cs="Times New Roman"/>
          <w:sz w:val="24"/>
          <w:szCs w:val="24"/>
        </w:rPr>
        <w:t>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shërbimeve</w:t>
      </w:r>
      <w:proofErr w:type="spellEnd"/>
    </w:p>
    <w:p w14:paraId="2DCC85BF" w14:textId="77777777" w:rsidR="003166CB" w:rsidRPr="00A50F69" w:rsidRDefault="003166CB" w:rsidP="001E2122">
      <w:pPr>
        <w:spacing w:after="0" w:line="240" w:lineRule="auto"/>
        <w:ind w:left="900"/>
        <w:jc w:val="both"/>
        <w:rPr>
          <w:rFonts w:ascii="Times New Roman" w:hAnsi="Times New Roman" w:cs="Times New Roman"/>
          <w:sz w:val="24"/>
          <w:szCs w:val="24"/>
        </w:rPr>
      </w:pPr>
    </w:p>
    <w:p w14:paraId="1A33BADE" w14:textId="77777777" w:rsidR="001E2122" w:rsidRPr="00A50F69" w:rsidRDefault="001E2122" w:rsidP="001E2122">
      <w:pPr>
        <w:spacing w:after="0" w:line="240" w:lineRule="auto"/>
        <w:ind w:left="900"/>
        <w:jc w:val="both"/>
        <w:rPr>
          <w:rFonts w:ascii="Times New Roman" w:hAnsi="Times New Roman" w:cs="Times New Roman"/>
          <w:sz w:val="24"/>
          <w:szCs w:val="24"/>
        </w:rPr>
      </w:pPr>
    </w:p>
    <w:p w14:paraId="4D949F41" w14:textId="77777777" w:rsidR="001E2122" w:rsidRPr="00A50F69" w:rsidRDefault="00DB6C4D" w:rsidP="00935D66">
      <w:pPr>
        <w:ind w:left="720" w:firstLine="720"/>
        <w:jc w:val="both"/>
        <w:rPr>
          <w:rFonts w:ascii="Times New Roman" w:hAnsi="Times New Roman" w:cs="Times New Roman"/>
          <w:b/>
          <w:sz w:val="24"/>
          <w:szCs w:val="24"/>
        </w:rPr>
      </w:pPr>
      <w:r w:rsidRPr="00A50F69">
        <w:rPr>
          <w:rFonts w:ascii="Times New Roman" w:hAnsi="Times New Roman" w:cs="Times New Roman"/>
          <w:b/>
          <w:sz w:val="24"/>
          <w:szCs w:val="24"/>
        </w:rPr>
        <w:t xml:space="preserve"> </w:t>
      </w:r>
      <w:r w:rsidR="001E2122" w:rsidRPr="00A50F69">
        <w:rPr>
          <w:rFonts w:ascii="Times New Roman" w:hAnsi="Times New Roman" w:cs="Times New Roman"/>
          <w:b/>
          <w:sz w:val="24"/>
          <w:szCs w:val="24"/>
        </w:rPr>
        <w:t xml:space="preserve">e). </w:t>
      </w:r>
      <w:proofErr w:type="spellStart"/>
      <w:r w:rsidR="001E2122" w:rsidRPr="00A50F69">
        <w:rPr>
          <w:rFonts w:ascii="Times New Roman" w:hAnsi="Times New Roman" w:cs="Times New Roman"/>
          <w:b/>
          <w:sz w:val="24"/>
          <w:szCs w:val="24"/>
        </w:rPr>
        <w:t>Të</w:t>
      </w:r>
      <w:proofErr w:type="spellEnd"/>
      <w:r w:rsidR="001E2122" w:rsidRPr="00A50F69">
        <w:rPr>
          <w:rFonts w:ascii="Times New Roman" w:hAnsi="Times New Roman" w:cs="Times New Roman"/>
          <w:b/>
          <w:sz w:val="24"/>
          <w:szCs w:val="24"/>
        </w:rPr>
        <w:t xml:space="preserve"> </w:t>
      </w:r>
      <w:proofErr w:type="spellStart"/>
      <w:r w:rsidR="001E2122" w:rsidRPr="00A50F69">
        <w:rPr>
          <w:rFonts w:ascii="Times New Roman" w:hAnsi="Times New Roman" w:cs="Times New Roman"/>
          <w:b/>
          <w:sz w:val="24"/>
          <w:szCs w:val="24"/>
        </w:rPr>
        <w:t>sigurohet</w:t>
      </w:r>
      <w:proofErr w:type="spellEnd"/>
      <w:r w:rsidR="001E2122" w:rsidRPr="00A50F69">
        <w:rPr>
          <w:rFonts w:ascii="Times New Roman" w:hAnsi="Times New Roman" w:cs="Times New Roman"/>
          <w:b/>
          <w:sz w:val="24"/>
          <w:szCs w:val="24"/>
        </w:rPr>
        <w:t xml:space="preserve"> </w:t>
      </w:r>
      <w:proofErr w:type="spellStart"/>
      <w:r w:rsidR="001E2122" w:rsidRPr="00A50F69">
        <w:rPr>
          <w:rFonts w:ascii="Times New Roman" w:hAnsi="Times New Roman" w:cs="Times New Roman"/>
          <w:b/>
          <w:sz w:val="24"/>
          <w:szCs w:val="24"/>
        </w:rPr>
        <w:t>disiplina</w:t>
      </w:r>
      <w:proofErr w:type="spellEnd"/>
      <w:r w:rsidR="001E2122" w:rsidRPr="00A50F69">
        <w:rPr>
          <w:rFonts w:ascii="Times New Roman" w:hAnsi="Times New Roman" w:cs="Times New Roman"/>
          <w:b/>
          <w:sz w:val="24"/>
          <w:szCs w:val="24"/>
        </w:rPr>
        <w:t xml:space="preserve"> </w:t>
      </w:r>
      <w:proofErr w:type="spellStart"/>
      <w:r w:rsidR="001E2122" w:rsidRPr="00A50F69">
        <w:rPr>
          <w:rFonts w:ascii="Times New Roman" w:hAnsi="Times New Roman" w:cs="Times New Roman"/>
          <w:b/>
          <w:sz w:val="24"/>
          <w:szCs w:val="24"/>
        </w:rPr>
        <w:t>financiare</w:t>
      </w:r>
      <w:proofErr w:type="spellEnd"/>
    </w:p>
    <w:p w14:paraId="59AE5AD3" w14:textId="77777777" w:rsidR="001E2122" w:rsidRPr="00A50F69" w:rsidRDefault="001E2122" w:rsidP="001E2122">
      <w:pPr>
        <w:numPr>
          <w:ilvl w:val="0"/>
          <w:numId w:val="31"/>
        </w:numPr>
        <w:spacing w:after="0" w:line="240" w:lineRule="auto"/>
        <w:jc w:val="both"/>
        <w:rPr>
          <w:rFonts w:ascii="Times New Roman" w:hAnsi="Times New Roman" w:cs="Times New Roman"/>
          <w:sz w:val="24"/>
          <w:szCs w:val="24"/>
        </w:rPr>
      </w:pPr>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Pajtueshmëria</w:t>
      </w:r>
      <w:proofErr w:type="spellEnd"/>
      <w:r w:rsidRPr="00A50F69">
        <w:rPr>
          <w:rFonts w:ascii="Times New Roman" w:hAnsi="Times New Roman" w:cs="Times New Roman"/>
          <w:sz w:val="24"/>
          <w:szCs w:val="24"/>
        </w:rPr>
        <w:t xml:space="preserve"> me </w:t>
      </w:r>
      <w:proofErr w:type="spellStart"/>
      <w:r w:rsidRPr="00A50F69">
        <w:rPr>
          <w:rFonts w:ascii="Times New Roman" w:hAnsi="Times New Roman" w:cs="Times New Roman"/>
          <w:sz w:val="24"/>
          <w:szCs w:val="24"/>
        </w:rPr>
        <w:t>politikën</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financiare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rregullat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rregulloret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me </w:t>
      </w:r>
      <w:proofErr w:type="spellStart"/>
      <w:r w:rsidRPr="00A50F69">
        <w:rPr>
          <w:rFonts w:ascii="Times New Roman" w:hAnsi="Times New Roman" w:cs="Times New Roman"/>
          <w:sz w:val="24"/>
          <w:szCs w:val="24"/>
        </w:rPr>
        <w:t>udhëzimet</w:t>
      </w:r>
      <w:proofErr w:type="spellEnd"/>
    </w:p>
    <w:p w14:paraId="10DF452B" w14:textId="77777777" w:rsidR="001E2122" w:rsidRPr="00A50F69" w:rsidRDefault="001E2122" w:rsidP="001E2122">
      <w:pPr>
        <w:numPr>
          <w:ilvl w:val="0"/>
          <w:numId w:val="35"/>
        </w:numPr>
        <w:spacing w:after="0" w:line="240" w:lineRule="auto"/>
        <w:jc w:val="both"/>
        <w:rPr>
          <w:rFonts w:ascii="Times New Roman" w:hAnsi="Times New Roman" w:cs="Times New Roman"/>
          <w:sz w:val="24"/>
          <w:szCs w:val="24"/>
        </w:rPr>
      </w:pPr>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Ekzistenca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kontrolleve</w:t>
      </w:r>
      <w:proofErr w:type="spellEnd"/>
      <w:r w:rsidRPr="00A50F69">
        <w:rPr>
          <w:rFonts w:ascii="Times New Roman" w:hAnsi="Times New Roman" w:cs="Times New Roman"/>
          <w:sz w:val="24"/>
          <w:szCs w:val="24"/>
        </w:rPr>
        <w:t xml:space="preserve"> interne – </w:t>
      </w:r>
      <w:proofErr w:type="spellStart"/>
      <w:r w:rsidRPr="00A50F69">
        <w:rPr>
          <w:rFonts w:ascii="Times New Roman" w:hAnsi="Times New Roman" w:cs="Times New Roman"/>
          <w:sz w:val="24"/>
          <w:szCs w:val="24"/>
        </w:rPr>
        <w:t>Auditori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Brendshëm</w:t>
      </w:r>
      <w:proofErr w:type="spellEnd"/>
      <w:r w:rsidRPr="00A50F69">
        <w:rPr>
          <w:rFonts w:ascii="Times New Roman" w:hAnsi="Times New Roman" w:cs="Times New Roman"/>
          <w:sz w:val="24"/>
          <w:szCs w:val="24"/>
        </w:rPr>
        <w:t xml:space="preserve">  </w:t>
      </w:r>
    </w:p>
    <w:p w14:paraId="606D4767" w14:textId="77777777" w:rsidR="001E2122" w:rsidRPr="00A50F69" w:rsidRDefault="001E2122" w:rsidP="001E2122">
      <w:pPr>
        <w:numPr>
          <w:ilvl w:val="0"/>
          <w:numId w:val="32"/>
        </w:numPr>
        <w:spacing w:after="0" w:line="240" w:lineRule="auto"/>
        <w:jc w:val="both"/>
        <w:rPr>
          <w:rFonts w:ascii="Times New Roman" w:hAnsi="Times New Roman" w:cs="Times New Roman"/>
          <w:sz w:val="24"/>
          <w:szCs w:val="24"/>
        </w:rPr>
      </w:pPr>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Transparenca</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gjatë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sjelljeve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vendimeve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informimi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publik</w:t>
      </w:r>
      <w:proofErr w:type="spellEnd"/>
    </w:p>
    <w:p w14:paraId="5B5930E1" w14:textId="77777777" w:rsidR="001E2122" w:rsidRPr="00A50F69" w:rsidRDefault="001E2122" w:rsidP="001E2122">
      <w:pPr>
        <w:numPr>
          <w:ilvl w:val="0"/>
          <w:numId w:val="33"/>
        </w:numPr>
        <w:spacing w:after="0" w:line="240" w:lineRule="auto"/>
        <w:jc w:val="both"/>
        <w:rPr>
          <w:rFonts w:ascii="Times New Roman" w:hAnsi="Times New Roman" w:cs="Times New Roman"/>
          <w:sz w:val="24"/>
          <w:szCs w:val="24"/>
        </w:rPr>
      </w:pPr>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Analizat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proofErr w:type="gramStart"/>
      <w:r w:rsidRPr="00A50F69">
        <w:rPr>
          <w:rFonts w:ascii="Times New Roman" w:hAnsi="Times New Roman" w:cs="Times New Roman"/>
          <w:sz w:val="24"/>
          <w:szCs w:val="24"/>
        </w:rPr>
        <w:t>vazhdueshme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proofErr w:type="gram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sipas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kërkesave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shpenzimeve</w:t>
      </w:r>
      <w:proofErr w:type="spellEnd"/>
    </w:p>
    <w:p w14:paraId="07B50840" w14:textId="77777777" w:rsidR="001E2122" w:rsidRPr="00A50F69" w:rsidRDefault="001E2122" w:rsidP="00935D66">
      <w:pPr>
        <w:numPr>
          <w:ilvl w:val="0"/>
          <w:numId w:val="34"/>
        </w:numPr>
        <w:spacing w:after="0" w:line="240" w:lineRule="auto"/>
        <w:jc w:val="both"/>
        <w:rPr>
          <w:rFonts w:ascii="Times New Roman" w:hAnsi="Times New Roman" w:cs="Times New Roman"/>
          <w:sz w:val="24"/>
          <w:szCs w:val="24"/>
        </w:rPr>
      </w:pPr>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Realizimi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Buxhetit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sipas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planit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rrjedhjes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parasë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gatshme</w:t>
      </w:r>
      <w:proofErr w:type="spellEnd"/>
      <w:r w:rsidRPr="00A50F69">
        <w:rPr>
          <w:rFonts w:ascii="Times New Roman" w:hAnsi="Times New Roman" w:cs="Times New Roman"/>
          <w:sz w:val="24"/>
          <w:szCs w:val="24"/>
        </w:rPr>
        <w:t xml:space="preserve"> </w:t>
      </w:r>
      <w:proofErr w:type="gramStart"/>
      <w:r w:rsidRPr="00A50F69">
        <w:rPr>
          <w:rFonts w:ascii="Times New Roman" w:hAnsi="Times New Roman" w:cs="Times New Roman"/>
          <w:sz w:val="24"/>
          <w:szCs w:val="24"/>
        </w:rPr>
        <w:t>( Cash</w:t>
      </w:r>
      <w:proofErr w:type="gram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Plani</w:t>
      </w:r>
      <w:proofErr w:type="spellEnd"/>
      <w:r w:rsidRPr="00A50F69">
        <w:rPr>
          <w:rFonts w:ascii="Times New Roman" w:hAnsi="Times New Roman" w:cs="Times New Roman"/>
          <w:sz w:val="24"/>
          <w:szCs w:val="24"/>
        </w:rPr>
        <w:t xml:space="preserve"> )</w:t>
      </w:r>
    </w:p>
    <w:p w14:paraId="470A30ED" w14:textId="77777777" w:rsidR="00935D66" w:rsidRPr="00A50F69" w:rsidRDefault="00935D66" w:rsidP="00935D66">
      <w:pPr>
        <w:spacing w:after="0" w:line="240" w:lineRule="auto"/>
        <w:ind w:left="720"/>
        <w:jc w:val="both"/>
        <w:rPr>
          <w:rFonts w:ascii="Times New Roman" w:hAnsi="Times New Roman" w:cs="Times New Roman"/>
          <w:sz w:val="24"/>
          <w:szCs w:val="24"/>
        </w:rPr>
      </w:pPr>
    </w:p>
    <w:p w14:paraId="6D03DE58" w14:textId="77777777" w:rsidR="0067636E" w:rsidRPr="00A50F69" w:rsidRDefault="001E2122" w:rsidP="003166CB">
      <w:pPr>
        <w:ind w:left="720" w:firstLine="720"/>
        <w:jc w:val="both"/>
        <w:rPr>
          <w:rFonts w:ascii="Times New Roman" w:hAnsi="Times New Roman" w:cs="Times New Roman"/>
          <w:b/>
          <w:sz w:val="24"/>
          <w:szCs w:val="24"/>
        </w:rPr>
      </w:pPr>
      <w:r w:rsidRPr="00A50F69">
        <w:rPr>
          <w:rFonts w:ascii="Times New Roman" w:hAnsi="Times New Roman" w:cs="Times New Roman"/>
          <w:b/>
          <w:sz w:val="24"/>
          <w:szCs w:val="24"/>
        </w:rPr>
        <w:t xml:space="preserve"> f</w:t>
      </w:r>
      <w:proofErr w:type="gramStart"/>
      <w:r w:rsidR="0067636E" w:rsidRPr="00A50F69">
        <w:rPr>
          <w:rFonts w:ascii="Times New Roman" w:hAnsi="Times New Roman" w:cs="Times New Roman"/>
          <w:b/>
          <w:sz w:val="24"/>
          <w:szCs w:val="24"/>
        </w:rPr>
        <w:t>).</w:t>
      </w:r>
      <w:proofErr w:type="spellStart"/>
      <w:r w:rsidR="0067636E" w:rsidRPr="00A50F69">
        <w:rPr>
          <w:rFonts w:ascii="Times New Roman" w:hAnsi="Times New Roman" w:cs="Times New Roman"/>
          <w:b/>
          <w:sz w:val="24"/>
          <w:szCs w:val="24"/>
        </w:rPr>
        <w:t>Ekonomia</w:t>
      </w:r>
      <w:proofErr w:type="spellEnd"/>
      <w:proofErr w:type="gramEnd"/>
    </w:p>
    <w:p w14:paraId="4875C589" w14:textId="77777777" w:rsidR="0067636E" w:rsidRPr="00A50F69" w:rsidRDefault="0067636E" w:rsidP="00570E67">
      <w:pPr>
        <w:numPr>
          <w:ilvl w:val="3"/>
          <w:numId w:val="18"/>
        </w:numPr>
        <w:tabs>
          <w:tab w:val="left" w:pos="720"/>
        </w:tabs>
        <w:spacing w:after="0" w:line="240" w:lineRule="auto"/>
        <w:ind w:hanging="2340"/>
        <w:jc w:val="both"/>
        <w:rPr>
          <w:rFonts w:ascii="Times New Roman" w:hAnsi="Times New Roman" w:cs="Times New Roman"/>
          <w:sz w:val="24"/>
          <w:szCs w:val="24"/>
        </w:rPr>
      </w:pPr>
      <w:proofErr w:type="spellStart"/>
      <w:r w:rsidRPr="00A50F69">
        <w:rPr>
          <w:rFonts w:ascii="Times New Roman" w:hAnsi="Times New Roman" w:cs="Times New Roman"/>
          <w:sz w:val="24"/>
          <w:szCs w:val="24"/>
        </w:rPr>
        <w:t>Zhvillimi</w:t>
      </w:r>
      <w:proofErr w:type="spellEnd"/>
      <w:r w:rsidR="004B29A8" w:rsidRPr="00A50F69">
        <w:rPr>
          <w:rFonts w:ascii="Times New Roman" w:hAnsi="Times New Roman" w:cs="Times New Roman"/>
          <w:sz w:val="24"/>
          <w:szCs w:val="24"/>
        </w:rPr>
        <w:t xml:space="preserve"> </w:t>
      </w:r>
      <w:proofErr w:type="spellStart"/>
      <w:r w:rsidR="004B29A8" w:rsidRPr="00A50F69">
        <w:rPr>
          <w:rFonts w:ascii="Times New Roman" w:hAnsi="Times New Roman" w:cs="Times New Roman"/>
          <w:sz w:val="24"/>
          <w:szCs w:val="24"/>
        </w:rPr>
        <w:t>i</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strategjisë</w:t>
      </w:r>
      <w:proofErr w:type="spellEnd"/>
      <w:r w:rsidR="004B29A8" w:rsidRPr="00A50F69">
        <w:rPr>
          <w:rFonts w:ascii="Times New Roman" w:hAnsi="Times New Roman" w:cs="Times New Roman"/>
          <w:sz w:val="24"/>
          <w:szCs w:val="24"/>
        </w:rPr>
        <w:t xml:space="preserve"> </w:t>
      </w:r>
      <w:proofErr w:type="spellStart"/>
      <w:r w:rsidR="0068049E" w:rsidRPr="00A50F69">
        <w:rPr>
          <w:rFonts w:ascii="Times New Roman" w:hAnsi="Times New Roman" w:cs="Times New Roman"/>
          <w:sz w:val="24"/>
          <w:szCs w:val="24"/>
        </w:rPr>
        <w:t>k</w:t>
      </w:r>
      <w:r w:rsidRPr="00A50F69">
        <w:rPr>
          <w:rFonts w:ascii="Times New Roman" w:hAnsi="Times New Roman" w:cs="Times New Roman"/>
          <w:sz w:val="24"/>
          <w:szCs w:val="24"/>
        </w:rPr>
        <w:t>omunale</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promovim</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ekonomik</w:t>
      </w:r>
      <w:proofErr w:type="spellEnd"/>
    </w:p>
    <w:p w14:paraId="69280470" w14:textId="77777777" w:rsidR="0067636E" w:rsidRPr="00A50F69" w:rsidRDefault="0067636E" w:rsidP="00570E67">
      <w:pPr>
        <w:numPr>
          <w:ilvl w:val="3"/>
          <w:numId w:val="18"/>
        </w:numPr>
        <w:tabs>
          <w:tab w:val="left" w:pos="720"/>
        </w:tabs>
        <w:spacing w:after="0" w:line="240" w:lineRule="auto"/>
        <w:ind w:hanging="2340"/>
        <w:jc w:val="both"/>
        <w:rPr>
          <w:rFonts w:ascii="Times New Roman" w:hAnsi="Times New Roman" w:cs="Times New Roman"/>
          <w:sz w:val="24"/>
          <w:szCs w:val="24"/>
        </w:rPr>
      </w:pPr>
      <w:proofErr w:type="spellStart"/>
      <w:r w:rsidRPr="00A50F69">
        <w:rPr>
          <w:rFonts w:ascii="Times New Roman" w:hAnsi="Times New Roman" w:cs="Times New Roman"/>
          <w:sz w:val="24"/>
          <w:szCs w:val="24"/>
        </w:rPr>
        <w:t>Krijimi</w:t>
      </w:r>
      <w:proofErr w:type="spellEnd"/>
      <w:r w:rsidR="004B29A8" w:rsidRPr="00A50F69">
        <w:rPr>
          <w:rFonts w:ascii="Times New Roman" w:hAnsi="Times New Roman" w:cs="Times New Roman"/>
          <w:sz w:val="24"/>
          <w:szCs w:val="24"/>
        </w:rPr>
        <w:t xml:space="preserve"> </w:t>
      </w:r>
      <w:proofErr w:type="spellStart"/>
      <w:r w:rsidR="004B29A8" w:rsidRPr="00A50F69">
        <w:rPr>
          <w:rFonts w:ascii="Times New Roman" w:hAnsi="Times New Roman" w:cs="Times New Roman"/>
          <w:sz w:val="24"/>
          <w:szCs w:val="24"/>
        </w:rPr>
        <w:t>i</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kushteve</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investime</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huaja</w:t>
      </w:r>
      <w:proofErr w:type="spellEnd"/>
    </w:p>
    <w:p w14:paraId="3F3F3D91" w14:textId="77777777" w:rsidR="0067636E" w:rsidRPr="00A50F69" w:rsidRDefault="0067636E" w:rsidP="00570E67">
      <w:pPr>
        <w:numPr>
          <w:ilvl w:val="3"/>
          <w:numId w:val="18"/>
        </w:numPr>
        <w:tabs>
          <w:tab w:val="left" w:pos="720"/>
        </w:tabs>
        <w:spacing w:after="0" w:line="240" w:lineRule="auto"/>
        <w:ind w:hanging="2340"/>
        <w:jc w:val="both"/>
        <w:rPr>
          <w:rFonts w:ascii="Times New Roman" w:hAnsi="Times New Roman" w:cs="Times New Roman"/>
          <w:sz w:val="24"/>
          <w:szCs w:val="24"/>
        </w:rPr>
      </w:pPr>
      <w:proofErr w:type="spellStart"/>
      <w:r w:rsidRPr="00A50F69">
        <w:rPr>
          <w:rFonts w:ascii="Times New Roman" w:hAnsi="Times New Roman" w:cs="Times New Roman"/>
          <w:sz w:val="24"/>
          <w:szCs w:val="24"/>
        </w:rPr>
        <w:t>Strategjia</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zhvillimin</w:t>
      </w:r>
      <w:proofErr w:type="spellEnd"/>
      <w:r w:rsidRPr="00A50F69">
        <w:rPr>
          <w:rFonts w:ascii="Times New Roman" w:hAnsi="Times New Roman" w:cs="Times New Roman"/>
          <w:sz w:val="24"/>
          <w:szCs w:val="24"/>
        </w:rPr>
        <w:t xml:space="preserve"> rural</w:t>
      </w:r>
    </w:p>
    <w:p w14:paraId="7829A755" w14:textId="77777777" w:rsidR="00AF2477" w:rsidRPr="00A50F69" w:rsidRDefault="00AF2477" w:rsidP="0067636E">
      <w:pPr>
        <w:jc w:val="both"/>
        <w:rPr>
          <w:rFonts w:ascii="Times New Roman" w:hAnsi="Times New Roman" w:cs="Times New Roman"/>
          <w:sz w:val="24"/>
          <w:szCs w:val="24"/>
        </w:rPr>
      </w:pPr>
    </w:p>
    <w:p w14:paraId="710568E7" w14:textId="77777777" w:rsidR="00AF2477" w:rsidRPr="00A50F69" w:rsidRDefault="00AF2477" w:rsidP="00AF2477">
      <w:pPr>
        <w:ind w:firstLine="540"/>
        <w:jc w:val="both"/>
        <w:rPr>
          <w:rFonts w:ascii="Times New Roman" w:hAnsi="Times New Roman" w:cs="Times New Roman"/>
          <w:sz w:val="24"/>
          <w:szCs w:val="24"/>
        </w:rPr>
      </w:pPr>
      <w:proofErr w:type="spellStart"/>
      <w:r w:rsidRPr="00A50F69">
        <w:rPr>
          <w:rFonts w:ascii="Times New Roman" w:hAnsi="Times New Roman" w:cs="Times New Roman"/>
          <w:b/>
          <w:sz w:val="24"/>
          <w:szCs w:val="24"/>
        </w:rPr>
        <w:t>Programet</w:t>
      </w:r>
      <w:proofErr w:type="spellEnd"/>
    </w:p>
    <w:p w14:paraId="77965E06" w14:textId="77777777" w:rsidR="00AF2477" w:rsidRPr="00A50F69" w:rsidRDefault="00AF2477" w:rsidP="00AF2477">
      <w:pPr>
        <w:numPr>
          <w:ilvl w:val="0"/>
          <w:numId w:val="36"/>
        </w:numPr>
        <w:spacing w:after="0" w:line="240" w:lineRule="auto"/>
        <w:jc w:val="both"/>
        <w:rPr>
          <w:rFonts w:ascii="Times New Roman" w:hAnsi="Times New Roman" w:cs="Times New Roman"/>
          <w:b/>
          <w:sz w:val="24"/>
          <w:szCs w:val="24"/>
        </w:rPr>
      </w:pPr>
      <w:proofErr w:type="spellStart"/>
      <w:r w:rsidRPr="00A50F69">
        <w:rPr>
          <w:rFonts w:ascii="Times New Roman" w:hAnsi="Times New Roman" w:cs="Times New Roman"/>
          <w:b/>
          <w:sz w:val="24"/>
          <w:szCs w:val="24"/>
        </w:rPr>
        <w:t>Shqyrtimi</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dhe</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përmirësimi</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i</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sistemeve</w:t>
      </w:r>
      <w:proofErr w:type="spellEnd"/>
      <w:r w:rsidRPr="00A50F69">
        <w:rPr>
          <w:rFonts w:ascii="Times New Roman" w:hAnsi="Times New Roman" w:cs="Times New Roman"/>
          <w:b/>
          <w:sz w:val="24"/>
          <w:szCs w:val="24"/>
        </w:rPr>
        <w:t xml:space="preserve"> operative </w:t>
      </w:r>
      <w:proofErr w:type="spellStart"/>
      <w:r w:rsidRPr="00A50F69">
        <w:rPr>
          <w:rFonts w:ascii="Times New Roman" w:hAnsi="Times New Roman" w:cs="Times New Roman"/>
          <w:b/>
          <w:sz w:val="24"/>
          <w:szCs w:val="24"/>
        </w:rPr>
        <w:t>dhe</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transparenca</w:t>
      </w:r>
      <w:proofErr w:type="spellEnd"/>
    </w:p>
    <w:p w14:paraId="5EA212F9" w14:textId="77777777" w:rsidR="00AF2477" w:rsidRPr="00A50F69" w:rsidRDefault="00AF2477" w:rsidP="00AF2477">
      <w:pPr>
        <w:ind w:left="1440"/>
        <w:jc w:val="both"/>
        <w:rPr>
          <w:rFonts w:ascii="Times New Roman" w:hAnsi="Times New Roman" w:cs="Times New Roman"/>
          <w:sz w:val="24"/>
          <w:szCs w:val="24"/>
        </w:rPr>
      </w:pPr>
    </w:p>
    <w:p w14:paraId="0ABED1F9" w14:textId="77777777" w:rsidR="00AF2477" w:rsidRPr="00A50F69" w:rsidRDefault="00AF2477" w:rsidP="00AF2477">
      <w:pPr>
        <w:numPr>
          <w:ilvl w:val="1"/>
          <w:numId w:val="3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Përmirësimi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politikës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prokurimit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procedurat</w:t>
      </w:r>
      <w:proofErr w:type="spellEnd"/>
    </w:p>
    <w:p w14:paraId="5589E611" w14:textId="77777777" w:rsidR="00AF2477" w:rsidRPr="00A50F69" w:rsidRDefault="00AF2477" w:rsidP="00AF2477">
      <w:pPr>
        <w:numPr>
          <w:ilvl w:val="1"/>
          <w:numId w:val="3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Shënimet</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duhura</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financiare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procedurat</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kontabilitetit</w:t>
      </w:r>
      <w:proofErr w:type="spellEnd"/>
    </w:p>
    <w:p w14:paraId="264C0540" w14:textId="77777777" w:rsidR="00AF2477" w:rsidRPr="00A50F69" w:rsidRDefault="00AF2477" w:rsidP="00AF2477">
      <w:pPr>
        <w:numPr>
          <w:ilvl w:val="1"/>
          <w:numId w:val="3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Inventarizimi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duhur</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menaxhimi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pronës</w:t>
      </w:r>
      <w:proofErr w:type="spellEnd"/>
    </w:p>
    <w:p w14:paraId="4D723161" w14:textId="77777777" w:rsidR="00AF2477" w:rsidRPr="00A50F69" w:rsidRDefault="00AF2477" w:rsidP="00AF2477">
      <w:pPr>
        <w:numPr>
          <w:ilvl w:val="1"/>
          <w:numId w:val="3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Koordinimet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mes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departamenteve</w:t>
      </w:r>
      <w:proofErr w:type="spellEnd"/>
    </w:p>
    <w:p w14:paraId="30DD3ADE" w14:textId="77777777" w:rsidR="00AF2477" w:rsidRPr="00A50F69" w:rsidRDefault="00AF2477" w:rsidP="00AF2477">
      <w:pPr>
        <w:numPr>
          <w:ilvl w:val="1"/>
          <w:numId w:val="37"/>
        </w:numPr>
        <w:spacing w:after="0" w:line="240" w:lineRule="auto"/>
        <w:jc w:val="both"/>
        <w:rPr>
          <w:rFonts w:ascii="Times New Roman" w:hAnsi="Times New Roman" w:cs="Times New Roman"/>
          <w:color w:val="FF0000"/>
          <w:sz w:val="24"/>
          <w:szCs w:val="24"/>
        </w:rPr>
      </w:pPr>
      <w:proofErr w:type="spellStart"/>
      <w:r w:rsidRPr="00A50F69">
        <w:rPr>
          <w:rFonts w:ascii="Times New Roman" w:hAnsi="Times New Roman" w:cs="Times New Roman"/>
          <w:sz w:val="24"/>
          <w:szCs w:val="24"/>
        </w:rPr>
        <w:t>Përmirësimi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mbledhjes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dhënave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analizat</w:t>
      </w:r>
      <w:proofErr w:type="spellEnd"/>
      <w:r w:rsidRPr="00A50F69">
        <w:rPr>
          <w:rFonts w:ascii="Times New Roman" w:hAnsi="Times New Roman" w:cs="Times New Roman"/>
          <w:color w:val="FF0000"/>
          <w:sz w:val="24"/>
          <w:szCs w:val="24"/>
        </w:rPr>
        <w:t xml:space="preserve"> </w:t>
      </w:r>
      <w:proofErr w:type="spellStart"/>
      <w:r w:rsidRPr="00A50F69">
        <w:rPr>
          <w:rFonts w:ascii="Times New Roman" w:hAnsi="Times New Roman" w:cs="Times New Roman"/>
          <w:color w:val="FF0000"/>
          <w:sz w:val="24"/>
          <w:szCs w:val="24"/>
        </w:rPr>
        <w:t>gjenerimi</w:t>
      </w:r>
      <w:proofErr w:type="spellEnd"/>
      <w:r w:rsidRPr="00A50F69">
        <w:rPr>
          <w:rFonts w:ascii="Times New Roman" w:hAnsi="Times New Roman" w:cs="Times New Roman"/>
          <w:color w:val="FF0000"/>
          <w:sz w:val="24"/>
          <w:szCs w:val="24"/>
        </w:rPr>
        <w:t xml:space="preserve"> </w:t>
      </w:r>
      <w:proofErr w:type="spellStart"/>
      <w:r w:rsidRPr="00A50F69">
        <w:rPr>
          <w:rFonts w:ascii="Times New Roman" w:hAnsi="Times New Roman" w:cs="Times New Roman"/>
          <w:color w:val="FF0000"/>
          <w:sz w:val="24"/>
          <w:szCs w:val="24"/>
        </w:rPr>
        <w:t>i</w:t>
      </w:r>
      <w:proofErr w:type="spellEnd"/>
      <w:r w:rsidRPr="00A50F69">
        <w:rPr>
          <w:rFonts w:ascii="Times New Roman" w:hAnsi="Times New Roman" w:cs="Times New Roman"/>
          <w:color w:val="FF0000"/>
          <w:sz w:val="24"/>
          <w:szCs w:val="24"/>
        </w:rPr>
        <w:t xml:space="preserve"> </w:t>
      </w:r>
      <w:proofErr w:type="spellStart"/>
      <w:r w:rsidRPr="00A50F69">
        <w:rPr>
          <w:rFonts w:ascii="Times New Roman" w:hAnsi="Times New Roman" w:cs="Times New Roman"/>
          <w:color w:val="FF0000"/>
          <w:sz w:val="24"/>
          <w:szCs w:val="24"/>
        </w:rPr>
        <w:t>statistikave</w:t>
      </w:r>
      <w:proofErr w:type="spellEnd"/>
      <w:r w:rsidRPr="00A50F69">
        <w:rPr>
          <w:rFonts w:ascii="Times New Roman" w:hAnsi="Times New Roman" w:cs="Times New Roman"/>
          <w:color w:val="FF0000"/>
          <w:sz w:val="24"/>
          <w:szCs w:val="24"/>
        </w:rPr>
        <w:t xml:space="preserve"> </w:t>
      </w:r>
      <w:proofErr w:type="spellStart"/>
      <w:r w:rsidRPr="00A50F69">
        <w:rPr>
          <w:rFonts w:ascii="Times New Roman" w:hAnsi="Times New Roman" w:cs="Times New Roman"/>
          <w:color w:val="FF0000"/>
          <w:sz w:val="24"/>
          <w:szCs w:val="24"/>
        </w:rPr>
        <w:t>gjinore</w:t>
      </w:r>
      <w:proofErr w:type="spellEnd"/>
      <w:r w:rsidRPr="00A50F69">
        <w:rPr>
          <w:rFonts w:ascii="Times New Roman" w:hAnsi="Times New Roman" w:cs="Times New Roman"/>
          <w:color w:val="FF0000"/>
          <w:sz w:val="24"/>
          <w:szCs w:val="24"/>
        </w:rPr>
        <w:t xml:space="preserve"> </w:t>
      </w:r>
    </w:p>
    <w:p w14:paraId="32282E51" w14:textId="77777777" w:rsidR="00AF2477" w:rsidRPr="00A50F69" w:rsidRDefault="00AF2477" w:rsidP="00AF2477">
      <w:pPr>
        <w:numPr>
          <w:ilvl w:val="1"/>
          <w:numId w:val="3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Menaxhimi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bazës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dhënave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përhapja</w:t>
      </w:r>
      <w:proofErr w:type="spellEnd"/>
      <w:r w:rsidRPr="00A50F69">
        <w:rPr>
          <w:rFonts w:ascii="Times New Roman" w:hAnsi="Times New Roman" w:cs="Times New Roman"/>
          <w:sz w:val="24"/>
          <w:szCs w:val="24"/>
        </w:rPr>
        <w:t xml:space="preserve"> e informative</w:t>
      </w:r>
    </w:p>
    <w:p w14:paraId="4A85A0D5" w14:textId="77777777" w:rsidR="00AF2477" w:rsidRPr="00A50F69" w:rsidRDefault="00AF2477" w:rsidP="00AF2477">
      <w:pPr>
        <w:spacing w:after="0" w:line="240" w:lineRule="auto"/>
        <w:ind w:left="1800"/>
        <w:jc w:val="both"/>
        <w:rPr>
          <w:rFonts w:ascii="Times New Roman" w:hAnsi="Times New Roman" w:cs="Times New Roman"/>
          <w:sz w:val="24"/>
          <w:szCs w:val="24"/>
        </w:rPr>
      </w:pPr>
    </w:p>
    <w:p w14:paraId="0377E931" w14:textId="77777777" w:rsidR="003C4FC7" w:rsidRPr="00A50F69" w:rsidRDefault="003C4FC7" w:rsidP="00935D66">
      <w:pPr>
        <w:spacing w:after="0" w:line="240" w:lineRule="auto"/>
        <w:jc w:val="both"/>
        <w:rPr>
          <w:rFonts w:ascii="Times New Roman" w:hAnsi="Times New Roman" w:cs="Times New Roman"/>
          <w:sz w:val="24"/>
          <w:szCs w:val="24"/>
        </w:rPr>
      </w:pPr>
    </w:p>
    <w:p w14:paraId="2A39C02A" w14:textId="77777777" w:rsidR="003C4FC7" w:rsidRPr="00A50F69" w:rsidRDefault="003C4FC7" w:rsidP="00AF2477">
      <w:pPr>
        <w:spacing w:after="0" w:line="240" w:lineRule="auto"/>
        <w:ind w:left="1800"/>
        <w:jc w:val="both"/>
        <w:rPr>
          <w:rFonts w:ascii="Times New Roman" w:hAnsi="Times New Roman" w:cs="Times New Roman"/>
          <w:sz w:val="24"/>
          <w:szCs w:val="24"/>
        </w:rPr>
      </w:pPr>
    </w:p>
    <w:p w14:paraId="048DCA0D" w14:textId="77777777" w:rsidR="00AF2477" w:rsidRPr="00A50F69" w:rsidRDefault="00AF2477" w:rsidP="00AF2477">
      <w:pPr>
        <w:numPr>
          <w:ilvl w:val="0"/>
          <w:numId w:val="36"/>
        </w:numPr>
        <w:spacing w:after="0" w:line="240" w:lineRule="auto"/>
        <w:jc w:val="both"/>
        <w:rPr>
          <w:rFonts w:ascii="Times New Roman" w:hAnsi="Times New Roman" w:cs="Times New Roman"/>
          <w:b/>
          <w:sz w:val="24"/>
          <w:szCs w:val="24"/>
        </w:rPr>
      </w:pPr>
      <w:proofErr w:type="spellStart"/>
      <w:r w:rsidRPr="00A50F69">
        <w:rPr>
          <w:rFonts w:ascii="Times New Roman" w:hAnsi="Times New Roman" w:cs="Times New Roman"/>
          <w:b/>
          <w:sz w:val="24"/>
          <w:szCs w:val="24"/>
        </w:rPr>
        <w:t>Përmirësimi</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i</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bazës</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së</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të</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ardhurave</w:t>
      </w:r>
      <w:proofErr w:type="spellEnd"/>
    </w:p>
    <w:p w14:paraId="4E8D1071" w14:textId="77777777" w:rsidR="00AF2477" w:rsidRPr="00A50F69" w:rsidRDefault="00AF2477" w:rsidP="00AF2477">
      <w:pPr>
        <w:ind w:left="1440"/>
        <w:jc w:val="both"/>
        <w:rPr>
          <w:rFonts w:ascii="Times New Roman" w:hAnsi="Times New Roman" w:cs="Times New Roman"/>
          <w:sz w:val="24"/>
          <w:szCs w:val="24"/>
        </w:rPr>
      </w:pPr>
    </w:p>
    <w:p w14:paraId="14BC8FFA" w14:textId="77777777" w:rsidR="00AF2477" w:rsidRPr="00A50F69" w:rsidRDefault="00AF2477" w:rsidP="00AF2477">
      <w:pPr>
        <w:numPr>
          <w:ilvl w:val="1"/>
          <w:numId w:val="36"/>
        </w:numPr>
        <w:spacing w:after="0" w:line="240" w:lineRule="auto"/>
        <w:jc w:val="both"/>
        <w:rPr>
          <w:rFonts w:ascii="Times New Roman" w:hAnsi="Times New Roman" w:cs="Times New Roman"/>
          <w:sz w:val="24"/>
          <w:szCs w:val="24"/>
        </w:rPr>
      </w:pPr>
      <w:proofErr w:type="spellStart"/>
      <w:proofErr w:type="gramStart"/>
      <w:r w:rsidRPr="00A50F69">
        <w:rPr>
          <w:rFonts w:ascii="Times New Roman" w:hAnsi="Times New Roman" w:cs="Times New Roman"/>
          <w:sz w:val="24"/>
          <w:szCs w:val="24"/>
        </w:rPr>
        <w:t>Arkëtim</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më</w:t>
      </w:r>
      <w:proofErr w:type="spellEnd"/>
      <w:proofErr w:type="gram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madh</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tarifave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ngarkesave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janë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t’u</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paguar</w:t>
      </w:r>
      <w:proofErr w:type="spellEnd"/>
    </w:p>
    <w:p w14:paraId="20EC23E4" w14:textId="77777777" w:rsidR="00D60695" w:rsidRPr="00A50F69" w:rsidRDefault="00AF2477" w:rsidP="00D60695">
      <w:pPr>
        <w:numPr>
          <w:ilvl w:val="1"/>
          <w:numId w:val="36"/>
        </w:numPr>
        <w:spacing w:after="0" w:line="240" w:lineRule="auto"/>
        <w:jc w:val="both"/>
        <w:rPr>
          <w:rFonts w:ascii="Times New Roman" w:hAnsi="Times New Roman" w:cs="Times New Roman"/>
          <w:sz w:val="24"/>
          <w:szCs w:val="24"/>
        </w:rPr>
      </w:pPr>
      <w:r w:rsidRPr="00A50F69">
        <w:rPr>
          <w:rFonts w:ascii="Times New Roman" w:hAnsi="Times New Roman" w:cs="Times New Roman"/>
          <w:sz w:val="24"/>
          <w:szCs w:val="24"/>
        </w:rPr>
        <w:t xml:space="preserve">Sa </w:t>
      </w:r>
      <w:proofErr w:type="spellStart"/>
      <w:r w:rsidRPr="00A50F69">
        <w:rPr>
          <w:rFonts w:ascii="Times New Roman" w:hAnsi="Times New Roman" w:cs="Times New Roman"/>
          <w:sz w:val="24"/>
          <w:szCs w:val="24"/>
        </w:rPr>
        <w:t>më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shumë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tatimpagues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rrjetin</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tatimeve</w:t>
      </w:r>
      <w:proofErr w:type="spellEnd"/>
    </w:p>
    <w:p w14:paraId="1E29B2E7" w14:textId="77777777" w:rsidR="003D21AD" w:rsidRPr="00A50F69" w:rsidRDefault="003D21AD" w:rsidP="003D21AD">
      <w:pPr>
        <w:numPr>
          <w:ilvl w:val="1"/>
          <w:numId w:val="3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Çmime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ngarkesa</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ndryshme</w:t>
      </w:r>
      <w:proofErr w:type="spellEnd"/>
    </w:p>
    <w:p w14:paraId="40C10FED" w14:textId="77777777" w:rsidR="00AF2477" w:rsidRPr="00A50F69" w:rsidRDefault="00AF2477" w:rsidP="00AF2477">
      <w:pPr>
        <w:numPr>
          <w:ilvl w:val="1"/>
          <w:numId w:val="3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Ngarkesa</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reduktuara</w:t>
      </w:r>
      <w:proofErr w:type="spellEnd"/>
    </w:p>
    <w:p w14:paraId="498CBFED" w14:textId="77777777" w:rsidR="00AF2477" w:rsidRPr="00A50F69" w:rsidRDefault="00AF2477" w:rsidP="00AF2477">
      <w:pPr>
        <w:spacing w:after="0" w:line="240" w:lineRule="auto"/>
        <w:ind w:left="1800"/>
        <w:jc w:val="both"/>
        <w:rPr>
          <w:rFonts w:ascii="Times New Roman" w:hAnsi="Times New Roman" w:cs="Times New Roman"/>
          <w:sz w:val="24"/>
          <w:szCs w:val="24"/>
        </w:rPr>
      </w:pPr>
    </w:p>
    <w:p w14:paraId="37ABD638" w14:textId="77777777" w:rsidR="00AF2477" w:rsidRPr="00A50F69" w:rsidRDefault="00AF2477" w:rsidP="00AF2477">
      <w:pPr>
        <w:spacing w:after="0" w:line="240" w:lineRule="auto"/>
        <w:ind w:left="1800"/>
        <w:jc w:val="both"/>
        <w:rPr>
          <w:rFonts w:ascii="Times New Roman" w:hAnsi="Times New Roman" w:cs="Times New Roman"/>
          <w:sz w:val="24"/>
          <w:szCs w:val="24"/>
        </w:rPr>
      </w:pPr>
    </w:p>
    <w:p w14:paraId="5645E421" w14:textId="77777777" w:rsidR="00AF2477" w:rsidRPr="00A50F69" w:rsidRDefault="00AF2477" w:rsidP="00AF2477">
      <w:pPr>
        <w:numPr>
          <w:ilvl w:val="0"/>
          <w:numId w:val="36"/>
        </w:numPr>
        <w:spacing w:after="0" w:line="240" w:lineRule="auto"/>
        <w:jc w:val="both"/>
        <w:rPr>
          <w:rFonts w:ascii="Times New Roman" w:hAnsi="Times New Roman" w:cs="Times New Roman"/>
          <w:b/>
          <w:sz w:val="24"/>
          <w:szCs w:val="24"/>
        </w:rPr>
      </w:pPr>
      <w:proofErr w:type="spellStart"/>
      <w:r w:rsidRPr="00A50F69">
        <w:rPr>
          <w:rFonts w:ascii="Times New Roman" w:hAnsi="Times New Roman" w:cs="Times New Roman"/>
          <w:b/>
          <w:sz w:val="24"/>
          <w:szCs w:val="24"/>
        </w:rPr>
        <w:t>Ristrukturimi</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organizativ</w:t>
      </w:r>
      <w:proofErr w:type="spellEnd"/>
    </w:p>
    <w:p w14:paraId="524DB242" w14:textId="77777777" w:rsidR="00AF2477" w:rsidRPr="00A50F69" w:rsidRDefault="00AF2477" w:rsidP="00C13F7A">
      <w:pPr>
        <w:spacing w:after="0" w:line="240" w:lineRule="auto"/>
        <w:jc w:val="both"/>
        <w:rPr>
          <w:rFonts w:ascii="Times New Roman" w:hAnsi="Times New Roman" w:cs="Times New Roman"/>
          <w:b/>
          <w:sz w:val="24"/>
          <w:szCs w:val="24"/>
        </w:rPr>
      </w:pPr>
    </w:p>
    <w:p w14:paraId="09BC79E0" w14:textId="77777777" w:rsidR="0067636E" w:rsidRPr="00A50F69" w:rsidRDefault="00AF2477" w:rsidP="0067636E">
      <w:pPr>
        <w:numPr>
          <w:ilvl w:val="1"/>
          <w:numId w:val="36"/>
        </w:numPr>
        <w:spacing w:after="0" w:line="240" w:lineRule="auto"/>
        <w:jc w:val="both"/>
        <w:rPr>
          <w:rFonts w:ascii="Times New Roman" w:hAnsi="Times New Roman" w:cs="Times New Roman"/>
          <w:b/>
          <w:sz w:val="24"/>
          <w:szCs w:val="24"/>
        </w:rPr>
      </w:pPr>
      <w:proofErr w:type="spellStart"/>
      <w:r w:rsidRPr="00A50F69">
        <w:rPr>
          <w:rFonts w:ascii="Times New Roman" w:hAnsi="Times New Roman" w:cs="Times New Roman"/>
          <w:sz w:val="24"/>
          <w:szCs w:val="24"/>
        </w:rPr>
        <w:t>Shqyrtimi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strukturës</w:t>
      </w:r>
      <w:proofErr w:type="spellEnd"/>
      <w:r w:rsidRPr="00A50F69">
        <w:rPr>
          <w:rFonts w:ascii="Times New Roman" w:hAnsi="Times New Roman" w:cs="Times New Roman"/>
          <w:sz w:val="24"/>
          <w:szCs w:val="24"/>
        </w:rPr>
        <w:t xml:space="preserve"> </w:t>
      </w:r>
      <w:proofErr w:type="spellStart"/>
      <w:proofErr w:type="gramStart"/>
      <w:r w:rsidRPr="00A50F69">
        <w:rPr>
          <w:rFonts w:ascii="Times New Roman" w:hAnsi="Times New Roman" w:cs="Times New Roman"/>
          <w:sz w:val="24"/>
          <w:szCs w:val="24"/>
        </w:rPr>
        <w:t>organizative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b/>
          <w:sz w:val="24"/>
          <w:szCs w:val="24"/>
        </w:rPr>
        <w:t>Organogrami</w:t>
      </w:r>
      <w:proofErr w:type="spellEnd"/>
      <w:proofErr w:type="gramEnd"/>
      <w:r w:rsidRPr="00A50F69">
        <w:rPr>
          <w:rFonts w:ascii="Times New Roman" w:hAnsi="Times New Roman" w:cs="Times New Roman"/>
          <w:b/>
          <w:sz w:val="24"/>
          <w:szCs w:val="24"/>
        </w:rPr>
        <w:t xml:space="preserve"> i Ri</w:t>
      </w:r>
    </w:p>
    <w:p w14:paraId="1E9C4F6F" w14:textId="77777777" w:rsidR="00BF1836" w:rsidRPr="00A50F69" w:rsidRDefault="00BF1836" w:rsidP="0067636E">
      <w:pPr>
        <w:pStyle w:val="Heading2"/>
        <w:jc w:val="both"/>
        <w:rPr>
          <w:rFonts w:ascii="Times New Roman" w:hAnsi="Times New Roman" w:cs="Times New Roman"/>
          <w:bCs w:val="0"/>
          <w:i w:val="0"/>
          <w:iCs w:val="0"/>
          <w:sz w:val="24"/>
          <w:szCs w:val="24"/>
        </w:rPr>
      </w:pPr>
    </w:p>
    <w:p w14:paraId="6DA00C9E" w14:textId="77777777" w:rsidR="0067636E" w:rsidRPr="00A50F69" w:rsidRDefault="0067636E" w:rsidP="00180162">
      <w:pPr>
        <w:pStyle w:val="Heading2"/>
        <w:ind w:firstLine="720"/>
        <w:rPr>
          <w:rFonts w:ascii="Times New Roman" w:hAnsi="Times New Roman" w:cs="Times New Roman"/>
          <w:bCs w:val="0"/>
          <w:i w:val="0"/>
          <w:iCs w:val="0"/>
          <w:sz w:val="24"/>
          <w:szCs w:val="24"/>
        </w:rPr>
      </w:pPr>
      <w:r w:rsidRPr="00A50F69">
        <w:rPr>
          <w:rFonts w:ascii="Times New Roman" w:hAnsi="Times New Roman" w:cs="Times New Roman"/>
          <w:bCs w:val="0"/>
          <w:i w:val="0"/>
          <w:iCs w:val="0"/>
          <w:sz w:val="24"/>
          <w:szCs w:val="24"/>
        </w:rPr>
        <w:t>Veprimet që kanë të bëjnë me objektivat</w:t>
      </w:r>
    </w:p>
    <w:p w14:paraId="30110B8D" w14:textId="77777777" w:rsidR="0067636E" w:rsidRPr="00A50F69" w:rsidRDefault="0067636E" w:rsidP="00554128">
      <w:pPr>
        <w:jc w:val="both"/>
        <w:rPr>
          <w:rFonts w:ascii="Times New Roman" w:hAnsi="Times New Roman" w:cs="Times New Roman"/>
          <w:sz w:val="24"/>
          <w:szCs w:val="24"/>
        </w:rPr>
      </w:pPr>
    </w:p>
    <w:p w14:paraId="18F4E755" w14:textId="77777777"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Zbatimi</w:t>
      </w:r>
      <w:proofErr w:type="spellEnd"/>
      <w:r w:rsidR="00510342" w:rsidRPr="00A50F69">
        <w:rPr>
          <w:rFonts w:ascii="Times New Roman" w:hAnsi="Times New Roman" w:cs="Times New Roman"/>
          <w:sz w:val="24"/>
          <w:szCs w:val="24"/>
        </w:rPr>
        <w:t xml:space="preserve"> </w:t>
      </w:r>
      <w:proofErr w:type="spellStart"/>
      <w:r w:rsidR="00510342" w:rsidRPr="00A50F69">
        <w:rPr>
          <w:rFonts w:ascii="Times New Roman" w:hAnsi="Times New Roman" w:cs="Times New Roman"/>
          <w:sz w:val="24"/>
          <w:szCs w:val="24"/>
        </w:rPr>
        <w:t>i</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rregulloreve</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komunale</w:t>
      </w:r>
      <w:proofErr w:type="spellEnd"/>
    </w:p>
    <w:p w14:paraId="065B69D2" w14:textId="35CA6895"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Shqyr</w:t>
      </w:r>
      <w:r w:rsidR="001D0D78" w:rsidRPr="00A50F69">
        <w:rPr>
          <w:rFonts w:ascii="Times New Roman" w:hAnsi="Times New Roman" w:cs="Times New Roman"/>
          <w:sz w:val="24"/>
          <w:szCs w:val="24"/>
        </w:rPr>
        <w:t>timi</w:t>
      </w:r>
      <w:proofErr w:type="spellEnd"/>
      <w:r w:rsidR="00510342" w:rsidRPr="00A50F69">
        <w:rPr>
          <w:rFonts w:ascii="Times New Roman" w:hAnsi="Times New Roman" w:cs="Times New Roman"/>
          <w:sz w:val="24"/>
          <w:szCs w:val="24"/>
        </w:rPr>
        <w:t xml:space="preserve"> </w:t>
      </w:r>
      <w:proofErr w:type="spellStart"/>
      <w:r w:rsidR="00510342" w:rsidRPr="00A50F69">
        <w:rPr>
          <w:rFonts w:ascii="Times New Roman" w:hAnsi="Times New Roman" w:cs="Times New Roman"/>
          <w:sz w:val="24"/>
          <w:szCs w:val="24"/>
        </w:rPr>
        <w:t>i</w:t>
      </w:r>
      <w:proofErr w:type="spellEnd"/>
      <w:r w:rsidR="00510342" w:rsidRPr="00A50F69">
        <w:rPr>
          <w:rFonts w:ascii="Times New Roman" w:hAnsi="Times New Roman" w:cs="Times New Roman"/>
          <w:sz w:val="24"/>
          <w:szCs w:val="24"/>
        </w:rPr>
        <w:t xml:space="preserve"> </w:t>
      </w:r>
      <w:proofErr w:type="spellStart"/>
      <w:r w:rsidR="001D0D78" w:rsidRPr="00A50F69">
        <w:rPr>
          <w:rFonts w:ascii="Times New Roman" w:hAnsi="Times New Roman" w:cs="Times New Roman"/>
          <w:sz w:val="24"/>
          <w:szCs w:val="24"/>
        </w:rPr>
        <w:t>planit</w:t>
      </w:r>
      <w:proofErr w:type="spellEnd"/>
      <w:r w:rsidR="00510342" w:rsidRPr="00A50F69">
        <w:rPr>
          <w:rFonts w:ascii="Times New Roman" w:hAnsi="Times New Roman" w:cs="Times New Roman"/>
          <w:sz w:val="24"/>
          <w:szCs w:val="24"/>
        </w:rPr>
        <w:t xml:space="preserve"> </w:t>
      </w:r>
      <w:proofErr w:type="spellStart"/>
      <w:proofErr w:type="gramStart"/>
      <w:r w:rsidR="001D0D78" w:rsidRPr="00A50F69">
        <w:rPr>
          <w:rFonts w:ascii="Times New Roman" w:hAnsi="Times New Roman" w:cs="Times New Roman"/>
          <w:sz w:val="24"/>
          <w:szCs w:val="24"/>
        </w:rPr>
        <w:t>t</w:t>
      </w:r>
      <w:r w:rsidR="00510342" w:rsidRPr="00A50F69">
        <w:rPr>
          <w:rFonts w:ascii="Times New Roman" w:hAnsi="Times New Roman" w:cs="Times New Roman"/>
          <w:sz w:val="24"/>
          <w:szCs w:val="24"/>
        </w:rPr>
        <w:t>ë</w:t>
      </w:r>
      <w:proofErr w:type="spellEnd"/>
      <w:r w:rsidR="00510342" w:rsidRPr="00A50F69">
        <w:rPr>
          <w:rFonts w:ascii="Times New Roman" w:hAnsi="Times New Roman" w:cs="Times New Roman"/>
          <w:sz w:val="24"/>
          <w:szCs w:val="24"/>
        </w:rPr>
        <w:t xml:space="preserve">  </w:t>
      </w:r>
      <w:proofErr w:type="spellStart"/>
      <w:r w:rsidR="006D5770" w:rsidRPr="00A50F69">
        <w:rPr>
          <w:rFonts w:ascii="Times New Roman" w:hAnsi="Times New Roman" w:cs="Times New Roman"/>
          <w:sz w:val="24"/>
          <w:szCs w:val="24"/>
        </w:rPr>
        <w:t>punës</w:t>
      </w:r>
      <w:proofErr w:type="spellEnd"/>
      <w:proofErr w:type="gramEnd"/>
      <w:r w:rsidR="006D5770" w:rsidRPr="00A50F69">
        <w:rPr>
          <w:rFonts w:ascii="Times New Roman" w:hAnsi="Times New Roman" w:cs="Times New Roman"/>
          <w:sz w:val="24"/>
          <w:szCs w:val="24"/>
        </w:rPr>
        <w:t xml:space="preserve"> 202</w:t>
      </w:r>
      <w:r w:rsidR="0048507B">
        <w:rPr>
          <w:rFonts w:ascii="Times New Roman" w:hAnsi="Times New Roman" w:cs="Times New Roman"/>
          <w:sz w:val="24"/>
          <w:szCs w:val="24"/>
        </w:rPr>
        <w:t>6</w:t>
      </w:r>
    </w:p>
    <w:p w14:paraId="7BF74AC4" w14:textId="72C557FA"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Përgatitja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b</w:t>
      </w:r>
      <w:r w:rsidR="00554128" w:rsidRPr="00A50F69">
        <w:rPr>
          <w:rFonts w:ascii="Times New Roman" w:hAnsi="Times New Roman" w:cs="Times New Roman"/>
          <w:sz w:val="24"/>
          <w:szCs w:val="24"/>
        </w:rPr>
        <w:t>uxhetit</w:t>
      </w:r>
      <w:proofErr w:type="spellEnd"/>
      <w:r w:rsidR="00510342" w:rsidRPr="00A50F69">
        <w:rPr>
          <w:rFonts w:ascii="Times New Roman" w:hAnsi="Times New Roman" w:cs="Times New Roman"/>
          <w:sz w:val="24"/>
          <w:szCs w:val="24"/>
        </w:rPr>
        <w:t xml:space="preserve"> </w:t>
      </w:r>
      <w:proofErr w:type="spellStart"/>
      <w:r w:rsidR="00554128" w:rsidRPr="00A50F69">
        <w:rPr>
          <w:rFonts w:ascii="Times New Roman" w:hAnsi="Times New Roman" w:cs="Times New Roman"/>
          <w:sz w:val="24"/>
          <w:szCs w:val="24"/>
        </w:rPr>
        <w:t>dhe</w:t>
      </w:r>
      <w:proofErr w:type="spellEnd"/>
      <w:r w:rsidR="00510342" w:rsidRPr="00A50F69">
        <w:rPr>
          <w:rFonts w:ascii="Times New Roman" w:hAnsi="Times New Roman" w:cs="Times New Roman"/>
          <w:sz w:val="24"/>
          <w:szCs w:val="24"/>
        </w:rPr>
        <w:t xml:space="preserve"> </w:t>
      </w:r>
      <w:proofErr w:type="spellStart"/>
      <w:r w:rsidR="00554128" w:rsidRPr="00A50F69">
        <w:rPr>
          <w:rFonts w:ascii="Times New Roman" w:hAnsi="Times New Roman" w:cs="Times New Roman"/>
          <w:sz w:val="24"/>
          <w:szCs w:val="24"/>
        </w:rPr>
        <w:t>planit</w:t>
      </w:r>
      <w:proofErr w:type="spellEnd"/>
      <w:r w:rsidR="00510342" w:rsidRPr="00A50F69">
        <w:rPr>
          <w:rFonts w:ascii="Times New Roman" w:hAnsi="Times New Roman" w:cs="Times New Roman"/>
          <w:sz w:val="24"/>
          <w:szCs w:val="24"/>
        </w:rPr>
        <w:t xml:space="preserve"> </w:t>
      </w:r>
      <w:proofErr w:type="spellStart"/>
      <w:r w:rsidR="00554128" w:rsidRPr="00A50F69">
        <w:rPr>
          <w:rFonts w:ascii="Times New Roman" w:hAnsi="Times New Roman" w:cs="Times New Roman"/>
          <w:sz w:val="24"/>
          <w:szCs w:val="24"/>
        </w:rPr>
        <w:t>të</w:t>
      </w:r>
      <w:proofErr w:type="spellEnd"/>
      <w:r w:rsidR="00510342" w:rsidRPr="00A50F69">
        <w:rPr>
          <w:rFonts w:ascii="Times New Roman" w:hAnsi="Times New Roman" w:cs="Times New Roman"/>
          <w:sz w:val="24"/>
          <w:szCs w:val="24"/>
        </w:rPr>
        <w:t xml:space="preserve"> </w:t>
      </w:r>
      <w:proofErr w:type="spellStart"/>
      <w:r w:rsidR="00554128" w:rsidRPr="00A50F69">
        <w:rPr>
          <w:rFonts w:ascii="Times New Roman" w:hAnsi="Times New Roman" w:cs="Times New Roman"/>
          <w:sz w:val="24"/>
          <w:szCs w:val="24"/>
        </w:rPr>
        <w:t>punës</w:t>
      </w:r>
      <w:proofErr w:type="spellEnd"/>
      <w:r w:rsidR="00554128" w:rsidRPr="00A50F69">
        <w:rPr>
          <w:rFonts w:ascii="Times New Roman" w:hAnsi="Times New Roman" w:cs="Times New Roman"/>
          <w:sz w:val="24"/>
          <w:szCs w:val="24"/>
        </w:rPr>
        <w:t xml:space="preserve"> 20</w:t>
      </w:r>
      <w:r w:rsidR="006D5770" w:rsidRPr="00A50F69">
        <w:rPr>
          <w:rFonts w:ascii="Times New Roman" w:hAnsi="Times New Roman" w:cs="Times New Roman"/>
          <w:sz w:val="24"/>
          <w:szCs w:val="24"/>
        </w:rPr>
        <w:t>2</w:t>
      </w:r>
      <w:r w:rsidR="0048507B">
        <w:rPr>
          <w:rFonts w:ascii="Times New Roman" w:hAnsi="Times New Roman" w:cs="Times New Roman"/>
          <w:sz w:val="24"/>
          <w:szCs w:val="24"/>
        </w:rPr>
        <w:t>7</w:t>
      </w:r>
    </w:p>
    <w:p w14:paraId="58FC4B38" w14:textId="19D84AEC"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Përgatitja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Korniz</w:t>
      </w:r>
      <w:r w:rsidR="001D0D78" w:rsidRPr="00A50F69">
        <w:rPr>
          <w:rFonts w:ascii="Times New Roman" w:hAnsi="Times New Roman" w:cs="Times New Roman"/>
          <w:sz w:val="24"/>
          <w:szCs w:val="24"/>
        </w:rPr>
        <w:t>ës</w:t>
      </w:r>
      <w:proofErr w:type="spellEnd"/>
      <w:r w:rsidR="00510342" w:rsidRPr="00A50F69">
        <w:rPr>
          <w:rFonts w:ascii="Times New Roman" w:hAnsi="Times New Roman" w:cs="Times New Roman"/>
          <w:sz w:val="24"/>
          <w:szCs w:val="24"/>
        </w:rPr>
        <w:t xml:space="preserve"> </w:t>
      </w:r>
      <w:proofErr w:type="spellStart"/>
      <w:r w:rsidR="001D0D78" w:rsidRPr="00A50F69">
        <w:rPr>
          <w:rFonts w:ascii="Times New Roman" w:hAnsi="Times New Roman" w:cs="Times New Roman"/>
          <w:sz w:val="24"/>
          <w:szCs w:val="24"/>
        </w:rPr>
        <w:t>së</w:t>
      </w:r>
      <w:proofErr w:type="spellEnd"/>
      <w:r w:rsidR="00510342" w:rsidRPr="00A50F69">
        <w:rPr>
          <w:rFonts w:ascii="Times New Roman" w:hAnsi="Times New Roman" w:cs="Times New Roman"/>
          <w:sz w:val="24"/>
          <w:szCs w:val="24"/>
        </w:rPr>
        <w:t xml:space="preserve"> </w:t>
      </w:r>
      <w:proofErr w:type="spellStart"/>
      <w:r w:rsidR="001D0D78" w:rsidRPr="00A50F69">
        <w:rPr>
          <w:rFonts w:ascii="Times New Roman" w:hAnsi="Times New Roman" w:cs="Times New Roman"/>
          <w:sz w:val="24"/>
          <w:szCs w:val="24"/>
        </w:rPr>
        <w:t>shpenzimeve</w:t>
      </w:r>
      <w:proofErr w:type="spellEnd"/>
      <w:r w:rsidR="00510342" w:rsidRPr="00A50F69">
        <w:rPr>
          <w:rFonts w:ascii="Times New Roman" w:hAnsi="Times New Roman" w:cs="Times New Roman"/>
          <w:sz w:val="24"/>
          <w:szCs w:val="24"/>
        </w:rPr>
        <w:t xml:space="preserve"> </w:t>
      </w:r>
      <w:proofErr w:type="spellStart"/>
      <w:r w:rsidR="0009665D" w:rsidRPr="00A50F69">
        <w:rPr>
          <w:rFonts w:ascii="Times New Roman" w:hAnsi="Times New Roman" w:cs="Times New Roman"/>
          <w:sz w:val="24"/>
          <w:szCs w:val="24"/>
        </w:rPr>
        <w:t>afatmesme</w:t>
      </w:r>
      <w:proofErr w:type="spellEnd"/>
      <w:r w:rsidR="0009665D" w:rsidRPr="00A50F69">
        <w:rPr>
          <w:rFonts w:ascii="Times New Roman" w:hAnsi="Times New Roman" w:cs="Times New Roman"/>
          <w:sz w:val="24"/>
          <w:szCs w:val="24"/>
        </w:rPr>
        <w:t xml:space="preserve"> 202</w:t>
      </w:r>
      <w:r w:rsidR="0048507B">
        <w:rPr>
          <w:rFonts w:ascii="Times New Roman" w:hAnsi="Times New Roman" w:cs="Times New Roman"/>
          <w:sz w:val="24"/>
          <w:szCs w:val="24"/>
        </w:rPr>
        <w:t>7</w:t>
      </w:r>
      <w:r w:rsidR="0009665D" w:rsidRPr="00A50F69">
        <w:rPr>
          <w:rFonts w:ascii="Times New Roman" w:hAnsi="Times New Roman" w:cs="Times New Roman"/>
          <w:sz w:val="24"/>
          <w:szCs w:val="24"/>
        </w:rPr>
        <w:t>-202</w:t>
      </w:r>
      <w:r w:rsidR="0048507B">
        <w:rPr>
          <w:rFonts w:ascii="Times New Roman" w:hAnsi="Times New Roman" w:cs="Times New Roman"/>
          <w:sz w:val="24"/>
          <w:szCs w:val="24"/>
        </w:rPr>
        <w:t>8</w:t>
      </w:r>
    </w:p>
    <w:p w14:paraId="61DE93A9" w14:textId="77777777"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Shqyrtimii</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përgjegjësive</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510342" w:rsidRPr="00A50F69">
        <w:rPr>
          <w:rFonts w:ascii="Times New Roman" w:hAnsi="Times New Roman" w:cs="Times New Roman"/>
          <w:sz w:val="24"/>
          <w:szCs w:val="24"/>
        </w:rPr>
        <w:t xml:space="preserve"> </w:t>
      </w:r>
      <w:proofErr w:type="spellStart"/>
      <w:r w:rsidR="00510342" w:rsidRPr="00A50F69">
        <w:rPr>
          <w:rFonts w:ascii="Times New Roman" w:hAnsi="Times New Roman" w:cs="Times New Roman"/>
          <w:sz w:val="24"/>
          <w:szCs w:val="24"/>
        </w:rPr>
        <w:t>i</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obligimeve</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komunale</w:t>
      </w:r>
      <w:proofErr w:type="spellEnd"/>
    </w:p>
    <w:p w14:paraId="32D39EF3" w14:textId="77777777"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Menaxhimi</w:t>
      </w:r>
      <w:proofErr w:type="spellEnd"/>
      <w:r w:rsidR="00510342" w:rsidRPr="00A50F69">
        <w:rPr>
          <w:rFonts w:ascii="Times New Roman" w:hAnsi="Times New Roman" w:cs="Times New Roman"/>
          <w:sz w:val="24"/>
          <w:szCs w:val="24"/>
        </w:rPr>
        <w:t xml:space="preserve"> </w:t>
      </w:r>
      <w:proofErr w:type="spellStart"/>
      <w:r w:rsidR="00510342" w:rsidRPr="00A50F69">
        <w:rPr>
          <w:rFonts w:ascii="Times New Roman" w:hAnsi="Times New Roman" w:cs="Times New Roman"/>
          <w:sz w:val="24"/>
          <w:szCs w:val="24"/>
        </w:rPr>
        <w:t>i</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projekteve</w:t>
      </w:r>
      <w:proofErr w:type="spellEnd"/>
    </w:p>
    <w:p w14:paraId="7B85A0F9" w14:textId="77777777"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Menaxhimi</w:t>
      </w:r>
      <w:proofErr w:type="spellEnd"/>
      <w:r w:rsidR="00510342" w:rsidRPr="00A50F69">
        <w:rPr>
          <w:rFonts w:ascii="Times New Roman" w:hAnsi="Times New Roman" w:cs="Times New Roman"/>
          <w:sz w:val="24"/>
          <w:szCs w:val="24"/>
        </w:rPr>
        <w:t xml:space="preserve"> </w:t>
      </w:r>
      <w:proofErr w:type="spellStart"/>
      <w:r w:rsidR="00510342" w:rsidRPr="00A50F69">
        <w:rPr>
          <w:rFonts w:ascii="Times New Roman" w:hAnsi="Times New Roman" w:cs="Times New Roman"/>
          <w:sz w:val="24"/>
          <w:szCs w:val="24"/>
        </w:rPr>
        <w:t>i</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bazës</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dhënave</w:t>
      </w:r>
      <w:proofErr w:type="spellEnd"/>
    </w:p>
    <w:p w14:paraId="507D6259" w14:textId="77777777"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Monitorimi</w:t>
      </w:r>
      <w:proofErr w:type="spellEnd"/>
    </w:p>
    <w:p w14:paraId="7532CDC4" w14:textId="77777777"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Vlerësimi</w:t>
      </w:r>
      <w:proofErr w:type="spellEnd"/>
    </w:p>
    <w:p w14:paraId="390CC573" w14:textId="77777777" w:rsidR="0067636E" w:rsidRPr="00A50F69" w:rsidRDefault="0067636E" w:rsidP="00554128">
      <w:pPr>
        <w:jc w:val="both"/>
        <w:rPr>
          <w:rFonts w:ascii="Times New Roman" w:hAnsi="Times New Roman" w:cs="Times New Roman"/>
          <w:b/>
          <w:sz w:val="24"/>
          <w:szCs w:val="24"/>
        </w:rPr>
      </w:pPr>
    </w:p>
    <w:p w14:paraId="39FFA053" w14:textId="2232CA1E" w:rsidR="00CA2BF3" w:rsidRDefault="00CA2BF3" w:rsidP="00554128">
      <w:pPr>
        <w:jc w:val="both"/>
        <w:rPr>
          <w:rFonts w:ascii="Times New Roman" w:hAnsi="Times New Roman" w:cs="Times New Roman"/>
          <w:b/>
          <w:sz w:val="24"/>
          <w:szCs w:val="24"/>
        </w:rPr>
      </w:pPr>
    </w:p>
    <w:p w14:paraId="1180967A" w14:textId="0D1974EE" w:rsidR="00A50F69" w:rsidRDefault="00A50F69" w:rsidP="00554128">
      <w:pPr>
        <w:jc w:val="both"/>
        <w:rPr>
          <w:rFonts w:ascii="Times New Roman" w:hAnsi="Times New Roman" w:cs="Times New Roman"/>
          <w:b/>
          <w:sz w:val="24"/>
          <w:szCs w:val="24"/>
        </w:rPr>
      </w:pPr>
    </w:p>
    <w:p w14:paraId="24A78130" w14:textId="77777777" w:rsidR="00A50F69" w:rsidRPr="00A50F69" w:rsidRDefault="00A50F69" w:rsidP="00554128">
      <w:pPr>
        <w:jc w:val="both"/>
        <w:rPr>
          <w:rFonts w:ascii="Times New Roman" w:hAnsi="Times New Roman" w:cs="Times New Roman"/>
          <w:b/>
          <w:sz w:val="24"/>
          <w:szCs w:val="24"/>
        </w:rPr>
      </w:pPr>
    </w:p>
    <w:p w14:paraId="1EB657F0" w14:textId="663873D1" w:rsidR="0067636E" w:rsidRPr="00A50F69" w:rsidRDefault="0067636E" w:rsidP="0067636E">
      <w:pPr>
        <w:ind w:left="600"/>
        <w:jc w:val="both"/>
        <w:rPr>
          <w:rFonts w:ascii="Times New Roman" w:hAnsi="Times New Roman" w:cs="Times New Roman"/>
          <w:b/>
          <w:sz w:val="24"/>
          <w:szCs w:val="24"/>
        </w:rPr>
      </w:pPr>
      <w:proofErr w:type="spellStart"/>
      <w:r w:rsidRPr="00A50F69">
        <w:rPr>
          <w:rFonts w:ascii="Times New Roman" w:hAnsi="Times New Roman" w:cs="Times New Roman"/>
          <w:b/>
          <w:sz w:val="24"/>
          <w:szCs w:val="24"/>
        </w:rPr>
        <w:t>Udhëzimet</w:t>
      </w:r>
      <w:proofErr w:type="spellEnd"/>
      <w:r w:rsidR="008B75AF"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kryesore</w:t>
      </w:r>
      <w:proofErr w:type="spellEnd"/>
      <w:r w:rsidR="008B75AF"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nga</w:t>
      </w:r>
      <w:proofErr w:type="spellEnd"/>
      <w:r w:rsidR="008B75AF"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Ministria</w:t>
      </w:r>
      <w:proofErr w:type="spellEnd"/>
      <w:r w:rsidRPr="00A50F69">
        <w:rPr>
          <w:rFonts w:ascii="Times New Roman" w:hAnsi="Times New Roman" w:cs="Times New Roman"/>
          <w:b/>
          <w:sz w:val="24"/>
          <w:szCs w:val="24"/>
        </w:rPr>
        <w:t xml:space="preserve"> e </w:t>
      </w:r>
      <w:proofErr w:type="spellStart"/>
      <w:r w:rsidRPr="00A50F69">
        <w:rPr>
          <w:rFonts w:ascii="Times New Roman" w:hAnsi="Times New Roman" w:cs="Times New Roman"/>
          <w:b/>
          <w:sz w:val="24"/>
          <w:szCs w:val="24"/>
        </w:rPr>
        <w:t>Financave</w:t>
      </w:r>
      <w:proofErr w:type="spellEnd"/>
      <w:r w:rsidR="008B75AF"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janë</w:t>
      </w:r>
      <w:proofErr w:type="spellEnd"/>
      <w:r w:rsidRPr="00A50F69">
        <w:rPr>
          <w:rFonts w:ascii="Times New Roman" w:hAnsi="Times New Roman" w:cs="Times New Roman"/>
          <w:b/>
          <w:sz w:val="24"/>
          <w:szCs w:val="24"/>
        </w:rPr>
        <w:t>:</w:t>
      </w:r>
    </w:p>
    <w:p w14:paraId="5458461D" w14:textId="77777777" w:rsidR="0067636E" w:rsidRPr="00A50F69" w:rsidRDefault="0067636E" w:rsidP="0067636E">
      <w:pPr>
        <w:ind w:left="600"/>
        <w:jc w:val="both"/>
        <w:rPr>
          <w:rFonts w:ascii="Times New Roman" w:hAnsi="Times New Roman" w:cs="Times New Roman"/>
          <w:sz w:val="24"/>
          <w:szCs w:val="24"/>
        </w:rPr>
      </w:pPr>
    </w:p>
    <w:p w14:paraId="59869BA7" w14:textId="77777777" w:rsidR="0067636E" w:rsidRPr="00A50F69" w:rsidRDefault="0067636E" w:rsidP="00570E67">
      <w:pPr>
        <w:numPr>
          <w:ilvl w:val="2"/>
          <w:numId w:val="20"/>
        </w:numPr>
        <w:spacing w:after="0" w:line="240" w:lineRule="auto"/>
        <w:jc w:val="both"/>
        <w:rPr>
          <w:rFonts w:ascii="Times New Roman" w:hAnsi="Times New Roman" w:cs="Times New Roman"/>
          <w:sz w:val="24"/>
          <w:szCs w:val="24"/>
        </w:rPr>
      </w:pPr>
      <w:r w:rsidRPr="00A50F69">
        <w:rPr>
          <w:rFonts w:ascii="Times New Roman" w:hAnsi="Times New Roman" w:cs="Times New Roman"/>
          <w:b/>
          <w:sz w:val="24"/>
          <w:szCs w:val="24"/>
        </w:rPr>
        <w:t>LIMITET e</w:t>
      </w:r>
      <w:r w:rsidR="00510342" w:rsidRPr="00A50F69">
        <w:rPr>
          <w:rFonts w:ascii="Times New Roman" w:hAnsi="Times New Roman" w:cs="Times New Roman"/>
          <w:b/>
          <w:sz w:val="24"/>
          <w:szCs w:val="24"/>
        </w:rPr>
        <w:t xml:space="preserve"> </w:t>
      </w:r>
      <w:proofErr w:type="spellStart"/>
      <w:r w:rsidR="0068049E" w:rsidRPr="00A50F69">
        <w:rPr>
          <w:rFonts w:ascii="Times New Roman" w:hAnsi="Times New Roman" w:cs="Times New Roman"/>
          <w:sz w:val="24"/>
          <w:szCs w:val="24"/>
        </w:rPr>
        <w:t>grant</w:t>
      </w:r>
      <w:r w:rsidRPr="00A50F69">
        <w:rPr>
          <w:rFonts w:ascii="Times New Roman" w:hAnsi="Times New Roman" w:cs="Times New Roman"/>
          <w:sz w:val="24"/>
          <w:szCs w:val="24"/>
        </w:rPr>
        <w:t>eve</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që</w:t>
      </w:r>
      <w:proofErr w:type="spellEnd"/>
      <w:r w:rsidRPr="00A50F69">
        <w:rPr>
          <w:rFonts w:ascii="Times New Roman" w:hAnsi="Times New Roman" w:cs="Times New Roman"/>
          <w:sz w:val="24"/>
          <w:szCs w:val="24"/>
        </w:rPr>
        <w:t xml:space="preserve"> do </w:t>
      </w:r>
      <w:proofErr w:type="spellStart"/>
      <w:r w:rsidRPr="00A50F69">
        <w:rPr>
          <w:rFonts w:ascii="Times New Roman" w:hAnsi="Times New Roman" w:cs="Times New Roman"/>
          <w:sz w:val="24"/>
          <w:szCs w:val="24"/>
        </w:rPr>
        <w:t>t’</w:t>
      </w:r>
      <w:r w:rsidR="00510342" w:rsidRPr="00A50F69">
        <w:rPr>
          <w:rFonts w:ascii="Times New Roman" w:hAnsi="Times New Roman" w:cs="Times New Roman"/>
          <w:sz w:val="24"/>
          <w:szCs w:val="24"/>
        </w:rPr>
        <w:t>i</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caktojë</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Qeveria</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Qendrore</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Komuna</w:t>
      </w:r>
      <w:proofErr w:type="spellEnd"/>
    </w:p>
    <w:p w14:paraId="1C0E3CB2" w14:textId="77777777" w:rsidR="0067636E" w:rsidRPr="00A50F69" w:rsidRDefault="0067636E" w:rsidP="0067636E">
      <w:pPr>
        <w:ind w:left="2220"/>
        <w:jc w:val="both"/>
        <w:rPr>
          <w:rFonts w:ascii="Times New Roman" w:hAnsi="Times New Roman" w:cs="Times New Roman"/>
          <w:sz w:val="24"/>
          <w:szCs w:val="24"/>
        </w:rPr>
      </w:pPr>
    </w:p>
    <w:p w14:paraId="693B4923" w14:textId="77777777" w:rsidR="0067636E" w:rsidRPr="00A50F69" w:rsidRDefault="0067636E" w:rsidP="00570E67">
      <w:pPr>
        <w:numPr>
          <w:ilvl w:val="2"/>
          <w:numId w:val="20"/>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Buxheti</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duhet</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jetë</w:t>
      </w:r>
      <w:proofErr w:type="spellEnd"/>
      <w:r w:rsidRPr="00A50F69">
        <w:rPr>
          <w:rFonts w:ascii="Times New Roman" w:hAnsi="Times New Roman" w:cs="Times New Roman"/>
          <w:sz w:val="24"/>
          <w:szCs w:val="24"/>
        </w:rPr>
        <w:t xml:space="preserve"> I BALANCUAR. </w:t>
      </w:r>
      <w:proofErr w:type="spellStart"/>
      <w:r w:rsidRPr="00A50F69">
        <w:rPr>
          <w:rFonts w:ascii="Times New Roman" w:hAnsi="Times New Roman" w:cs="Times New Roman"/>
          <w:sz w:val="24"/>
          <w:szCs w:val="24"/>
        </w:rPr>
        <w:t>Kjo</w:t>
      </w:r>
      <w:proofErr w:type="spellEnd"/>
      <w:r w:rsidRPr="00A50F69">
        <w:rPr>
          <w:rFonts w:ascii="Times New Roman" w:hAnsi="Times New Roman" w:cs="Times New Roman"/>
          <w:sz w:val="24"/>
          <w:szCs w:val="24"/>
        </w:rPr>
        <w:t xml:space="preserve"> do </w:t>
      </w:r>
      <w:proofErr w:type="spellStart"/>
      <w:r w:rsidRPr="00A50F69">
        <w:rPr>
          <w:rFonts w:ascii="Times New Roman" w:hAnsi="Times New Roman" w:cs="Times New Roman"/>
          <w:sz w:val="24"/>
          <w:szCs w:val="24"/>
        </w:rPr>
        <w:t>të</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thotë</w:t>
      </w:r>
      <w:proofErr w:type="spellEnd"/>
      <w:r w:rsidRPr="00A50F69">
        <w:rPr>
          <w:rFonts w:ascii="Times New Roman" w:hAnsi="Times New Roman" w:cs="Times New Roman"/>
          <w:sz w:val="24"/>
          <w:szCs w:val="24"/>
        </w:rPr>
        <w:t xml:space="preserve"> se </w:t>
      </w:r>
      <w:proofErr w:type="spellStart"/>
      <w:r w:rsidRPr="00A50F69">
        <w:rPr>
          <w:rFonts w:ascii="Times New Roman" w:hAnsi="Times New Roman" w:cs="Times New Roman"/>
          <w:sz w:val="24"/>
          <w:szCs w:val="24"/>
        </w:rPr>
        <w:t>Komuna</w:t>
      </w:r>
      <w:proofErr w:type="spellEnd"/>
      <w:r w:rsidR="00510342" w:rsidRPr="00A50F69">
        <w:rPr>
          <w:rFonts w:ascii="Times New Roman" w:hAnsi="Times New Roman" w:cs="Times New Roman"/>
          <w:sz w:val="24"/>
          <w:szCs w:val="24"/>
        </w:rPr>
        <w:t xml:space="preserve"> </w:t>
      </w:r>
      <w:r w:rsidRPr="00A50F69">
        <w:rPr>
          <w:rFonts w:ascii="Times New Roman" w:hAnsi="Times New Roman" w:cs="Times New Roman"/>
          <w:b/>
          <w:sz w:val="24"/>
          <w:szCs w:val="24"/>
        </w:rPr>
        <w:t>NUK</w:t>
      </w:r>
      <w:r w:rsidR="00510342" w:rsidRPr="00A50F69">
        <w:rPr>
          <w:rFonts w:ascii="Times New Roman" w:hAnsi="Times New Roman" w:cs="Times New Roman"/>
          <w:b/>
          <w:sz w:val="24"/>
          <w:szCs w:val="24"/>
        </w:rPr>
        <w:t xml:space="preserve"> </w:t>
      </w:r>
      <w:r w:rsidRPr="00A50F69">
        <w:rPr>
          <w:rFonts w:ascii="Times New Roman" w:hAnsi="Times New Roman" w:cs="Times New Roman"/>
          <w:b/>
          <w:sz w:val="24"/>
          <w:szCs w:val="24"/>
        </w:rPr>
        <w:t>MUND</w:t>
      </w:r>
      <w:r w:rsidR="00510342" w:rsidRPr="00A50F69">
        <w:rPr>
          <w:rFonts w:ascii="Times New Roman" w:hAnsi="Times New Roman" w:cs="Times New Roman"/>
          <w:b/>
          <w:sz w:val="24"/>
          <w:szCs w:val="24"/>
        </w:rPr>
        <w:t xml:space="preserve"> </w:t>
      </w:r>
      <w:proofErr w:type="spellStart"/>
      <w:r w:rsidRPr="00A50F69">
        <w:rPr>
          <w:rFonts w:ascii="Times New Roman" w:hAnsi="Times New Roman" w:cs="Times New Roman"/>
          <w:sz w:val="24"/>
          <w:szCs w:val="24"/>
        </w:rPr>
        <w:t>të</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bëjë</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planin</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shpenzime</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cilat</w:t>
      </w:r>
      <w:proofErr w:type="spellEnd"/>
      <w:r w:rsidR="00510342" w:rsidRPr="00A50F69">
        <w:rPr>
          <w:rFonts w:ascii="Times New Roman" w:hAnsi="Times New Roman" w:cs="Times New Roman"/>
          <w:sz w:val="24"/>
          <w:szCs w:val="24"/>
        </w:rPr>
        <w:t xml:space="preserve"> </w:t>
      </w:r>
      <w:r w:rsidRPr="00A50F69">
        <w:rPr>
          <w:rFonts w:ascii="Times New Roman" w:hAnsi="Times New Roman" w:cs="Times New Roman"/>
          <w:sz w:val="24"/>
          <w:szCs w:val="24"/>
        </w:rPr>
        <w:t>e</w:t>
      </w:r>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kalon</w:t>
      </w:r>
      <w:proofErr w:type="spellEnd"/>
      <w:r w:rsidR="0068049E"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grandet</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lejuara</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nuk</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mund</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510342" w:rsidRPr="00A50F69">
        <w:rPr>
          <w:rFonts w:ascii="Times New Roman" w:hAnsi="Times New Roman" w:cs="Times New Roman"/>
          <w:sz w:val="24"/>
          <w:szCs w:val="24"/>
        </w:rPr>
        <w:t xml:space="preserve"> </w:t>
      </w:r>
      <w:proofErr w:type="spellStart"/>
      <w:r w:rsidR="0068049E" w:rsidRPr="00A50F69">
        <w:rPr>
          <w:rFonts w:ascii="Times New Roman" w:hAnsi="Times New Roman" w:cs="Times New Roman"/>
          <w:sz w:val="24"/>
          <w:szCs w:val="24"/>
        </w:rPr>
        <w:t>përgatit</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buxhetin</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deficitar</w:t>
      </w:r>
      <w:proofErr w:type="spellEnd"/>
      <w:r w:rsidRPr="00A50F69">
        <w:rPr>
          <w:rFonts w:ascii="Times New Roman" w:hAnsi="Times New Roman" w:cs="Times New Roman"/>
          <w:sz w:val="24"/>
          <w:szCs w:val="24"/>
        </w:rPr>
        <w:t xml:space="preserve">. </w:t>
      </w:r>
    </w:p>
    <w:p w14:paraId="7C2EDCD3" w14:textId="36A8CA78" w:rsidR="0067636E" w:rsidRPr="00A50F69" w:rsidRDefault="0067636E" w:rsidP="00884473">
      <w:pPr>
        <w:tabs>
          <w:tab w:val="left" w:pos="8685"/>
        </w:tabs>
        <w:autoSpaceDE w:val="0"/>
        <w:autoSpaceDN w:val="0"/>
        <w:adjustRightInd w:val="0"/>
        <w:jc w:val="both"/>
        <w:rPr>
          <w:rFonts w:ascii="Times New Roman" w:hAnsi="Times New Roman" w:cs="Times New Roman"/>
          <w:sz w:val="24"/>
          <w:szCs w:val="24"/>
        </w:rPr>
      </w:pPr>
      <w:r w:rsidRPr="00A50F69">
        <w:rPr>
          <w:rFonts w:ascii="Times New Roman" w:hAnsi="Times New Roman" w:cs="Times New Roman"/>
          <w:sz w:val="24"/>
          <w:szCs w:val="24"/>
        </w:rPr>
        <w:tab/>
      </w:r>
    </w:p>
    <w:p w14:paraId="2CDA76C6" w14:textId="77777777" w:rsidR="0067636E" w:rsidRPr="00A50F69" w:rsidRDefault="0067636E" w:rsidP="0067636E">
      <w:pPr>
        <w:autoSpaceDE w:val="0"/>
        <w:autoSpaceDN w:val="0"/>
        <w:adjustRightInd w:val="0"/>
        <w:jc w:val="both"/>
        <w:rPr>
          <w:rFonts w:ascii="Times New Roman" w:hAnsi="Times New Roman" w:cs="Times New Roman"/>
          <w:sz w:val="24"/>
          <w:szCs w:val="24"/>
        </w:rPr>
      </w:pPr>
    </w:p>
    <w:p w14:paraId="540B67F7" w14:textId="77777777" w:rsidR="0067636E" w:rsidRPr="00A50F69" w:rsidRDefault="0067636E" w:rsidP="003579BF">
      <w:pPr>
        <w:autoSpaceDE w:val="0"/>
        <w:autoSpaceDN w:val="0"/>
        <w:adjustRightInd w:val="0"/>
        <w:spacing w:after="0" w:line="240" w:lineRule="auto"/>
        <w:ind w:left="450"/>
        <w:jc w:val="both"/>
        <w:rPr>
          <w:rFonts w:ascii="Times New Roman" w:hAnsi="Times New Roman" w:cs="Times New Roman"/>
          <w:b/>
          <w:sz w:val="24"/>
          <w:szCs w:val="24"/>
        </w:rPr>
      </w:pPr>
      <w:proofErr w:type="spellStart"/>
      <w:r w:rsidRPr="00A50F69">
        <w:rPr>
          <w:rFonts w:ascii="Times New Roman" w:hAnsi="Times New Roman" w:cs="Times New Roman"/>
          <w:b/>
          <w:sz w:val="24"/>
          <w:szCs w:val="24"/>
        </w:rPr>
        <w:t>Perspektiva</w:t>
      </w:r>
      <w:proofErr w:type="spellEnd"/>
      <w:r w:rsidRPr="00A50F69">
        <w:rPr>
          <w:rFonts w:ascii="Times New Roman" w:hAnsi="Times New Roman" w:cs="Times New Roman"/>
          <w:b/>
          <w:sz w:val="24"/>
          <w:szCs w:val="24"/>
        </w:rPr>
        <w:t xml:space="preserve"> e </w:t>
      </w:r>
      <w:proofErr w:type="spellStart"/>
      <w:r w:rsidRPr="00A50F69">
        <w:rPr>
          <w:rFonts w:ascii="Times New Roman" w:hAnsi="Times New Roman" w:cs="Times New Roman"/>
          <w:b/>
          <w:sz w:val="24"/>
          <w:szCs w:val="24"/>
        </w:rPr>
        <w:t>politikave</w:t>
      </w:r>
      <w:proofErr w:type="spellEnd"/>
      <w:r w:rsidR="00F154D0"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fiskale</w:t>
      </w:r>
      <w:proofErr w:type="spellEnd"/>
    </w:p>
    <w:p w14:paraId="54A046FF" w14:textId="77777777" w:rsidR="0067636E" w:rsidRPr="00A50F69" w:rsidRDefault="0067636E" w:rsidP="0067636E">
      <w:pPr>
        <w:autoSpaceDE w:val="0"/>
        <w:autoSpaceDN w:val="0"/>
        <w:adjustRightInd w:val="0"/>
        <w:ind w:left="360"/>
        <w:jc w:val="both"/>
        <w:rPr>
          <w:rFonts w:ascii="Times New Roman" w:hAnsi="Times New Roman" w:cs="Times New Roman"/>
          <w:sz w:val="24"/>
          <w:szCs w:val="24"/>
        </w:rPr>
      </w:pPr>
    </w:p>
    <w:p w14:paraId="23D07D6E" w14:textId="32223AD9" w:rsidR="0067636E" w:rsidRPr="00A50F69" w:rsidRDefault="0067636E" w:rsidP="0067636E">
      <w:pPr>
        <w:tabs>
          <w:tab w:val="left" w:pos="360"/>
        </w:tabs>
        <w:autoSpaceDE w:val="0"/>
        <w:autoSpaceDN w:val="0"/>
        <w:adjustRightInd w:val="0"/>
        <w:ind w:left="360"/>
        <w:jc w:val="both"/>
        <w:rPr>
          <w:rFonts w:ascii="Times New Roman" w:hAnsi="Times New Roman" w:cs="Times New Roman"/>
          <w:sz w:val="24"/>
          <w:szCs w:val="24"/>
        </w:rPr>
      </w:pPr>
      <w:r w:rsidRPr="00A50F69">
        <w:rPr>
          <w:rFonts w:ascii="Times New Roman" w:hAnsi="Times New Roman" w:cs="Times New Roman"/>
          <w:sz w:val="24"/>
          <w:szCs w:val="24"/>
        </w:rPr>
        <w:tab/>
      </w:r>
      <w:proofErr w:type="spellStart"/>
      <w:r w:rsidRPr="00A50F69">
        <w:rPr>
          <w:rFonts w:ascii="Times New Roman" w:hAnsi="Times New Roman" w:cs="Times New Roman"/>
          <w:sz w:val="24"/>
          <w:szCs w:val="24"/>
        </w:rPr>
        <w:t>Një</w:t>
      </w:r>
      <w:proofErr w:type="spellEnd"/>
      <w:r w:rsidR="00AF36EB"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vëmendje</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veçantë</w:t>
      </w:r>
      <w:proofErr w:type="spellEnd"/>
      <w:r w:rsidR="00AF36EB"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duhet</w:t>
      </w:r>
      <w:proofErr w:type="spellEnd"/>
      <w:r w:rsidR="00AF36EB"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kushtuar</w:t>
      </w:r>
      <w:proofErr w:type="spellEnd"/>
      <w:r w:rsidR="00AF36EB"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politikave</w:t>
      </w:r>
      <w:proofErr w:type="spellEnd"/>
      <w:r w:rsidR="00F154D0" w:rsidRPr="00A50F69">
        <w:rPr>
          <w:rFonts w:ascii="Times New Roman" w:hAnsi="Times New Roman" w:cs="Times New Roman"/>
          <w:sz w:val="24"/>
          <w:szCs w:val="24"/>
        </w:rPr>
        <w:t xml:space="preserve"> </w:t>
      </w:r>
      <w:proofErr w:type="spellStart"/>
      <w:r w:rsidR="00562097" w:rsidRPr="00A50F69">
        <w:rPr>
          <w:rFonts w:ascii="Times New Roman" w:hAnsi="Times New Roman" w:cs="Times New Roman"/>
          <w:sz w:val="24"/>
          <w:szCs w:val="24"/>
        </w:rPr>
        <w:t>fiskale</w:t>
      </w:r>
      <w:proofErr w:type="spellEnd"/>
      <w:r w:rsidR="0056209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politikës</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ardhurave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si</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nga</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grandi</w:t>
      </w:r>
      <w:proofErr w:type="spellEnd"/>
      <w:r w:rsidR="00F154D0" w:rsidRPr="00A50F69">
        <w:rPr>
          <w:rFonts w:ascii="Times New Roman" w:hAnsi="Times New Roman" w:cs="Times New Roman"/>
          <w:sz w:val="24"/>
          <w:szCs w:val="24"/>
        </w:rPr>
        <w:t xml:space="preserve"> </w:t>
      </w:r>
      <w:proofErr w:type="spellStart"/>
      <w:r w:rsidR="00F154D0" w:rsidRPr="00A50F69">
        <w:rPr>
          <w:rFonts w:ascii="Times New Roman" w:hAnsi="Times New Roman" w:cs="Times New Roman"/>
          <w:sz w:val="24"/>
          <w:szCs w:val="24"/>
        </w:rPr>
        <w:t>i</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qeverisë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hyrave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vetjake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komunale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si</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shpenzimeve</w:t>
      </w:r>
      <w:proofErr w:type="spellEnd"/>
      <w:r w:rsidRPr="00A50F69">
        <w:rPr>
          <w:rFonts w:ascii="Times New Roman" w:hAnsi="Times New Roman" w:cs="Times New Roman"/>
          <w:sz w:val="24"/>
          <w:szCs w:val="24"/>
        </w:rPr>
        <w:t>.</w:t>
      </w:r>
      <w:r w:rsidR="00F154D0" w:rsidRPr="00A50F69">
        <w:rPr>
          <w:rFonts w:ascii="Times New Roman" w:hAnsi="Times New Roman" w:cs="Times New Roman"/>
          <w:sz w:val="24"/>
          <w:szCs w:val="24"/>
        </w:rPr>
        <w:t xml:space="preserve"> </w:t>
      </w:r>
      <w:r w:rsidRPr="00A50F69">
        <w:rPr>
          <w:rFonts w:ascii="Times New Roman" w:hAnsi="Times New Roman" w:cs="Times New Roman"/>
          <w:sz w:val="24"/>
          <w:szCs w:val="24"/>
        </w:rPr>
        <w:t xml:space="preserve">Me </w:t>
      </w:r>
      <w:proofErr w:type="spellStart"/>
      <w:r w:rsidRPr="00A50F69">
        <w:rPr>
          <w:rFonts w:ascii="Times New Roman" w:hAnsi="Times New Roman" w:cs="Times New Roman"/>
          <w:sz w:val="24"/>
          <w:szCs w:val="24"/>
        </w:rPr>
        <w:t>korniz</w:t>
      </w:r>
      <w:r w:rsidR="003579BF" w:rsidRPr="00A50F69">
        <w:rPr>
          <w:rFonts w:ascii="Times New Roman" w:hAnsi="Times New Roman" w:cs="Times New Roman"/>
          <w:sz w:val="24"/>
          <w:szCs w:val="24"/>
        </w:rPr>
        <w:t>ën</w:t>
      </w:r>
      <w:proofErr w:type="spellEnd"/>
      <w:r w:rsidR="00F154D0" w:rsidRPr="00A50F69">
        <w:rPr>
          <w:rFonts w:ascii="Times New Roman" w:hAnsi="Times New Roman" w:cs="Times New Roman"/>
          <w:sz w:val="24"/>
          <w:szCs w:val="24"/>
        </w:rPr>
        <w:t xml:space="preserve"> </w:t>
      </w:r>
      <w:proofErr w:type="spellStart"/>
      <w:r w:rsidR="003579BF" w:rsidRPr="00A50F69">
        <w:rPr>
          <w:rFonts w:ascii="Times New Roman" w:hAnsi="Times New Roman" w:cs="Times New Roman"/>
          <w:sz w:val="24"/>
          <w:szCs w:val="24"/>
        </w:rPr>
        <w:t>afatmesme</w:t>
      </w:r>
      <w:proofErr w:type="spellEnd"/>
      <w:r w:rsidR="00F154D0" w:rsidRPr="00A50F69">
        <w:rPr>
          <w:rFonts w:ascii="Times New Roman" w:hAnsi="Times New Roman" w:cs="Times New Roman"/>
          <w:sz w:val="24"/>
          <w:szCs w:val="24"/>
        </w:rPr>
        <w:t xml:space="preserve"> </w:t>
      </w:r>
      <w:proofErr w:type="spellStart"/>
      <w:r w:rsidR="003579BF" w:rsidRPr="00A50F69">
        <w:rPr>
          <w:rFonts w:ascii="Times New Roman" w:hAnsi="Times New Roman" w:cs="Times New Roman"/>
          <w:sz w:val="24"/>
          <w:szCs w:val="24"/>
        </w:rPr>
        <w:t>të</w:t>
      </w:r>
      <w:proofErr w:type="spellEnd"/>
      <w:r w:rsidR="00F154D0" w:rsidRPr="00A50F69">
        <w:rPr>
          <w:rFonts w:ascii="Times New Roman" w:hAnsi="Times New Roman" w:cs="Times New Roman"/>
          <w:sz w:val="24"/>
          <w:szCs w:val="24"/>
        </w:rPr>
        <w:t xml:space="preserve"> </w:t>
      </w:r>
      <w:proofErr w:type="spellStart"/>
      <w:r w:rsidR="00562097" w:rsidRPr="00A50F69">
        <w:rPr>
          <w:rFonts w:ascii="Times New Roman" w:hAnsi="Times New Roman" w:cs="Times New Roman"/>
          <w:sz w:val="24"/>
          <w:szCs w:val="24"/>
        </w:rPr>
        <w:t>shpenzimeve</w:t>
      </w:r>
      <w:proofErr w:type="spellEnd"/>
      <w:r w:rsidR="00562097" w:rsidRPr="00A50F69">
        <w:rPr>
          <w:rFonts w:ascii="Times New Roman" w:hAnsi="Times New Roman" w:cs="Times New Roman"/>
          <w:sz w:val="24"/>
          <w:szCs w:val="24"/>
        </w:rPr>
        <w:t xml:space="preserve"> 202</w:t>
      </w:r>
      <w:r w:rsidR="0048507B">
        <w:rPr>
          <w:rFonts w:ascii="Times New Roman" w:hAnsi="Times New Roman" w:cs="Times New Roman"/>
          <w:sz w:val="24"/>
          <w:szCs w:val="24"/>
        </w:rPr>
        <w:t>7</w:t>
      </w:r>
      <w:r w:rsidR="00562097" w:rsidRPr="00A50F69">
        <w:rPr>
          <w:rFonts w:ascii="Times New Roman" w:hAnsi="Times New Roman" w:cs="Times New Roman"/>
          <w:sz w:val="24"/>
          <w:szCs w:val="24"/>
        </w:rPr>
        <w:t>-202</w:t>
      </w:r>
      <w:r w:rsidR="0048507B">
        <w:rPr>
          <w:rFonts w:ascii="Times New Roman" w:hAnsi="Times New Roman" w:cs="Times New Roman"/>
          <w:sz w:val="24"/>
          <w:szCs w:val="24"/>
        </w:rPr>
        <w:t>9</w:t>
      </w:r>
      <w:r w:rsidR="00F154D0" w:rsidRPr="00A50F69">
        <w:rPr>
          <w:rFonts w:ascii="Times New Roman" w:hAnsi="Times New Roman" w:cs="Times New Roman"/>
          <w:sz w:val="24"/>
          <w:szCs w:val="24"/>
        </w:rPr>
        <w:t xml:space="preserve"> </w:t>
      </w:r>
      <w:proofErr w:type="spellStart"/>
      <w:r w:rsidR="009F5879" w:rsidRPr="00A50F69">
        <w:rPr>
          <w:rFonts w:ascii="Times New Roman" w:hAnsi="Times New Roman" w:cs="Times New Roman"/>
          <w:sz w:val="24"/>
          <w:szCs w:val="24"/>
        </w:rPr>
        <w:t>është</w:t>
      </w:r>
      <w:proofErr w:type="spellEnd"/>
      <w:r w:rsidR="00F154D0" w:rsidRPr="00A50F69">
        <w:rPr>
          <w:rFonts w:ascii="Times New Roman" w:hAnsi="Times New Roman" w:cs="Times New Roman"/>
          <w:sz w:val="24"/>
          <w:szCs w:val="24"/>
        </w:rPr>
        <w:t xml:space="preserve"> </w:t>
      </w:r>
      <w:proofErr w:type="spellStart"/>
      <w:r w:rsidR="009F5879" w:rsidRPr="00A50F69">
        <w:rPr>
          <w:rFonts w:ascii="Times New Roman" w:hAnsi="Times New Roman" w:cs="Times New Roman"/>
          <w:sz w:val="24"/>
          <w:szCs w:val="24"/>
        </w:rPr>
        <w:t>parapare</w:t>
      </w:r>
      <w:proofErr w:type="spellEnd"/>
      <w:r w:rsidR="00F154D0" w:rsidRPr="00A50F69">
        <w:rPr>
          <w:rFonts w:ascii="Times New Roman" w:hAnsi="Times New Roman" w:cs="Times New Roman"/>
          <w:sz w:val="24"/>
          <w:szCs w:val="24"/>
        </w:rPr>
        <w:t xml:space="preserve"> </w:t>
      </w:r>
      <w:proofErr w:type="spellStart"/>
      <w:r w:rsidR="009F5879" w:rsidRPr="00A50F69">
        <w:rPr>
          <w:rFonts w:ascii="Times New Roman" w:hAnsi="Times New Roman" w:cs="Times New Roman"/>
          <w:sz w:val="24"/>
          <w:szCs w:val="24"/>
        </w:rPr>
        <w:t>ndërmarrja</w:t>
      </w:r>
      <w:proofErr w:type="spellEnd"/>
      <w:r w:rsidR="0068049E" w:rsidRPr="00A50F69">
        <w:rPr>
          <w:rFonts w:ascii="Times New Roman" w:hAnsi="Times New Roman" w:cs="Times New Roman"/>
          <w:sz w:val="24"/>
          <w:szCs w:val="24"/>
        </w:rPr>
        <w:t xml:space="preserve"> </w:t>
      </w:r>
      <w:r w:rsidRPr="00A50F69">
        <w:rPr>
          <w:rFonts w:ascii="Times New Roman" w:hAnsi="Times New Roman" w:cs="Times New Roman"/>
          <w:sz w:val="24"/>
          <w:szCs w:val="24"/>
        </w:rPr>
        <w:t>e</w:t>
      </w:r>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një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varg</w:t>
      </w:r>
      <w:proofErr w:type="spellEnd"/>
      <w:r w:rsidR="0068049E"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masash</w:t>
      </w:r>
      <w:proofErr w:type="spellEnd"/>
      <w:r w:rsidRPr="00A50F69">
        <w:rPr>
          <w:rFonts w:ascii="Times New Roman" w:hAnsi="Times New Roman" w:cs="Times New Roman"/>
          <w:sz w:val="24"/>
          <w:szCs w:val="24"/>
        </w:rPr>
        <w:t xml:space="preserve">   duke </w:t>
      </w:r>
      <w:proofErr w:type="spellStart"/>
      <w:r w:rsidRPr="00A50F69">
        <w:rPr>
          <w:rFonts w:ascii="Times New Roman" w:hAnsi="Times New Roman" w:cs="Times New Roman"/>
          <w:sz w:val="24"/>
          <w:szCs w:val="24"/>
        </w:rPr>
        <w:t>filluar</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nga</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kursimet</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kategorinë</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shpenzimeve</w:t>
      </w:r>
      <w:proofErr w:type="spellEnd"/>
      <w:r w:rsidR="00F154D0" w:rsidRPr="00A50F69">
        <w:rPr>
          <w:rFonts w:ascii="Times New Roman" w:hAnsi="Times New Roman" w:cs="Times New Roman"/>
          <w:sz w:val="24"/>
          <w:szCs w:val="24"/>
        </w:rPr>
        <w:t xml:space="preserve"> </w:t>
      </w:r>
      <w:proofErr w:type="spellStart"/>
      <w:r w:rsidR="00562097" w:rsidRPr="00A50F69">
        <w:rPr>
          <w:rFonts w:ascii="Times New Roman" w:hAnsi="Times New Roman" w:cs="Times New Roman"/>
          <w:sz w:val="24"/>
          <w:szCs w:val="24"/>
        </w:rPr>
        <w:t>publike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si</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rezultat</w:t>
      </w:r>
      <w:proofErr w:type="spellEnd"/>
      <w:r w:rsidR="00F154D0" w:rsidRPr="00A50F69">
        <w:rPr>
          <w:rFonts w:ascii="Times New Roman" w:hAnsi="Times New Roman" w:cs="Times New Roman"/>
          <w:sz w:val="24"/>
          <w:szCs w:val="24"/>
        </w:rPr>
        <w:t xml:space="preserve"> </w:t>
      </w:r>
      <w:proofErr w:type="spellStart"/>
      <w:r w:rsidR="00F154D0" w:rsidRPr="00A50F69">
        <w:rPr>
          <w:rFonts w:ascii="Times New Roman" w:hAnsi="Times New Roman" w:cs="Times New Roman"/>
          <w:sz w:val="24"/>
          <w:szCs w:val="24"/>
        </w:rPr>
        <w:t>i</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w:t>
      </w:r>
      <w:r w:rsidR="009F5879" w:rsidRPr="00A50F69">
        <w:rPr>
          <w:rFonts w:ascii="Times New Roman" w:hAnsi="Times New Roman" w:cs="Times New Roman"/>
          <w:sz w:val="24"/>
          <w:szCs w:val="24"/>
        </w:rPr>
        <w:t>ekomandimevete</w:t>
      </w:r>
      <w:proofErr w:type="spellEnd"/>
      <w:r w:rsidR="009F5879" w:rsidRPr="00A50F69">
        <w:rPr>
          <w:rFonts w:ascii="Times New Roman" w:hAnsi="Times New Roman" w:cs="Times New Roman"/>
          <w:sz w:val="24"/>
          <w:szCs w:val="24"/>
        </w:rPr>
        <w:t xml:space="preserve"> FMN-</w:t>
      </w:r>
      <w:proofErr w:type="spellStart"/>
      <w:r w:rsidR="009F5879" w:rsidRPr="00A50F69">
        <w:rPr>
          <w:rFonts w:ascii="Times New Roman" w:hAnsi="Times New Roman" w:cs="Times New Roman"/>
          <w:sz w:val="24"/>
          <w:szCs w:val="24"/>
        </w:rPr>
        <w:t>së</w:t>
      </w:r>
      <w:proofErr w:type="spellEnd"/>
      <w:r w:rsidR="009F5879" w:rsidRPr="00A50F69">
        <w:rPr>
          <w:rFonts w:ascii="Times New Roman" w:hAnsi="Times New Roman" w:cs="Times New Roman"/>
          <w:sz w:val="24"/>
          <w:szCs w:val="24"/>
        </w:rPr>
        <w:t xml:space="preserve"> e </w:t>
      </w:r>
      <w:proofErr w:type="spellStart"/>
      <w:r w:rsidR="009F5879" w:rsidRPr="00A50F69">
        <w:rPr>
          <w:rFonts w:ascii="Times New Roman" w:hAnsi="Times New Roman" w:cs="Times New Roman"/>
          <w:sz w:val="24"/>
          <w:szCs w:val="24"/>
        </w:rPr>
        <w:t>deri</w:t>
      </w:r>
      <w:proofErr w:type="spellEnd"/>
      <w:r w:rsidR="0068049E" w:rsidRPr="00A50F69">
        <w:rPr>
          <w:rFonts w:ascii="Times New Roman" w:hAnsi="Times New Roman" w:cs="Times New Roman"/>
          <w:sz w:val="24"/>
          <w:szCs w:val="24"/>
        </w:rPr>
        <w:t xml:space="preserve"> </w:t>
      </w:r>
      <w:proofErr w:type="spellStart"/>
      <w:r w:rsidR="009F5879" w:rsidRPr="00A50F69">
        <w:rPr>
          <w:rFonts w:ascii="Times New Roman" w:hAnsi="Times New Roman" w:cs="Times New Roman"/>
          <w:sz w:val="24"/>
          <w:szCs w:val="24"/>
        </w:rPr>
        <w:t>të</w:t>
      </w:r>
      <w:proofErr w:type="spellEnd"/>
      <w:r w:rsidR="0068049E" w:rsidRPr="00A50F69">
        <w:rPr>
          <w:rFonts w:ascii="Times New Roman" w:hAnsi="Times New Roman" w:cs="Times New Roman"/>
          <w:sz w:val="24"/>
          <w:szCs w:val="24"/>
        </w:rPr>
        <w:t xml:space="preserve"> </w:t>
      </w:r>
      <w:proofErr w:type="spellStart"/>
      <w:r w:rsidR="009F5879" w:rsidRPr="00A50F69">
        <w:rPr>
          <w:rFonts w:ascii="Times New Roman" w:hAnsi="Times New Roman" w:cs="Times New Roman"/>
          <w:sz w:val="24"/>
          <w:szCs w:val="24"/>
        </w:rPr>
        <w:t>marrja</w:t>
      </w:r>
      <w:proofErr w:type="spellEnd"/>
      <w:r w:rsidR="009F5879" w:rsidRPr="00A50F69">
        <w:rPr>
          <w:rFonts w:ascii="Times New Roman" w:hAnsi="Times New Roman" w:cs="Times New Roman"/>
          <w:sz w:val="24"/>
          <w:szCs w:val="24"/>
        </w:rPr>
        <w:t xml:space="preserve"> e </w:t>
      </w:r>
      <w:proofErr w:type="spellStart"/>
      <w:r w:rsidR="009F5879" w:rsidRPr="00A50F69">
        <w:rPr>
          <w:rFonts w:ascii="Times New Roman" w:hAnsi="Times New Roman" w:cs="Times New Roman"/>
          <w:sz w:val="24"/>
          <w:szCs w:val="24"/>
        </w:rPr>
        <w:t>masave</w:t>
      </w:r>
      <w:proofErr w:type="spellEnd"/>
      <w:r w:rsidR="00F154D0" w:rsidRPr="00A50F69">
        <w:rPr>
          <w:rFonts w:ascii="Times New Roman" w:hAnsi="Times New Roman" w:cs="Times New Roman"/>
          <w:sz w:val="24"/>
          <w:szCs w:val="24"/>
        </w:rPr>
        <w:t xml:space="preserve"> </w:t>
      </w:r>
      <w:proofErr w:type="spellStart"/>
      <w:r w:rsidR="009F5879" w:rsidRPr="00A50F69">
        <w:rPr>
          <w:rFonts w:ascii="Times New Roman" w:hAnsi="Times New Roman" w:cs="Times New Roman"/>
          <w:sz w:val="24"/>
          <w:szCs w:val="24"/>
        </w:rPr>
        <w:t>konkrete</w:t>
      </w:r>
      <w:proofErr w:type="spellEnd"/>
      <w:r w:rsidR="00F154D0" w:rsidRPr="00A50F69">
        <w:rPr>
          <w:rFonts w:ascii="Times New Roman" w:hAnsi="Times New Roman" w:cs="Times New Roman"/>
          <w:sz w:val="24"/>
          <w:szCs w:val="24"/>
        </w:rPr>
        <w:t xml:space="preserve"> </w:t>
      </w:r>
      <w:proofErr w:type="spellStart"/>
      <w:r w:rsidR="009F5879" w:rsidRPr="00A50F69">
        <w:rPr>
          <w:rFonts w:ascii="Times New Roman" w:hAnsi="Times New Roman" w:cs="Times New Roman"/>
          <w:sz w:val="24"/>
          <w:szCs w:val="24"/>
        </w:rPr>
        <w:t>në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realizimin</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të</w:t>
      </w:r>
      <w:proofErr w:type="spellEnd"/>
      <w:r w:rsidR="00F154D0" w:rsidRPr="00A50F69">
        <w:rPr>
          <w:rFonts w:ascii="Times New Roman" w:hAnsi="Times New Roman" w:cs="Times New Roman"/>
          <w:sz w:val="24"/>
          <w:szCs w:val="24"/>
        </w:rPr>
        <w:t xml:space="preserve"> </w:t>
      </w:r>
      <w:proofErr w:type="spellStart"/>
      <w:r w:rsidR="0068049E" w:rsidRPr="00A50F69">
        <w:rPr>
          <w:rFonts w:ascii="Times New Roman" w:hAnsi="Times New Roman" w:cs="Times New Roman"/>
          <w:sz w:val="24"/>
          <w:szCs w:val="24"/>
        </w:rPr>
        <w:t>h</w:t>
      </w:r>
      <w:r w:rsidRPr="00A50F69">
        <w:rPr>
          <w:rFonts w:ascii="Times New Roman" w:hAnsi="Times New Roman" w:cs="Times New Roman"/>
          <w:sz w:val="24"/>
          <w:szCs w:val="24"/>
        </w:rPr>
        <w:t>yrave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nivel</w:t>
      </w:r>
      <w:proofErr w:type="spellEnd"/>
      <w:r w:rsidR="00F154D0" w:rsidRPr="00A50F69">
        <w:rPr>
          <w:rFonts w:ascii="Times New Roman" w:hAnsi="Times New Roman" w:cs="Times New Roman"/>
          <w:sz w:val="24"/>
          <w:szCs w:val="24"/>
        </w:rPr>
        <w:t xml:space="preserve"> </w:t>
      </w:r>
      <w:proofErr w:type="spellStart"/>
      <w:r w:rsidR="0068049E" w:rsidRPr="00A50F69">
        <w:rPr>
          <w:rFonts w:ascii="Times New Roman" w:hAnsi="Times New Roman" w:cs="Times New Roman"/>
          <w:sz w:val="24"/>
          <w:szCs w:val="24"/>
        </w:rPr>
        <w:t>q</w:t>
      </w:r>
      <w:r w:rsidRPr="00A50F69">
        <w:rPr>
          <w:rFonts w:ascii="Times New Roman" w:hAnsi="Times New Roman" w:cs="Times New Roman"/>
          <w:sz w:val="24"/>
          <w:szCs w:val="24"/>
        </w:rPr>
        <w:t>endror</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F154D0" w:rsidRPr="00A50F69">
        <w:rPr>
          <w:rFonts w:ascii="Times New Roman" w:hAnsi="Times New Roman" w:cs="Times New Roman"/>
          <w:sz w:val="24"/>
          <w:szCs w:val="24"/>
        </w:rPr>
        <w:t xml:space="preserve"> </w:t>
      </w:r>
      <w:proofErr w:type="spellStart"/>
      <w:r w:rsidR="0068049E" w:rsidRPr="00A50F69">
        <w:rPr>
          <w:rFonts w:ascii="Times New Roman" w:hAnsi="Times New Roman" w:cs="Times New Roman"/>
          <w:sz w:val="24"/>
          <w:szCs w:val="24"/>
        </w:rPr>
        <w:t>l</w:t>
      </w:r>
      <w:r w:rsidR="00562097" w:rsidRPr="00A50F69">
        <w:rPr>
          <w:rFonts w:ascii="Times New Roman" w:hAnsi="Times New Roman" w:cs="Times New Roman"/>
          <w:sz w:val="24"/>
          <w:szCs w:val="24"/>
        </w:rPr>
        <w:t>okal</w:t>
      </w:r>
      <w:proofErr w:type="spellEnd"/>
      <w:r w:rsidR="00562097" w:rsidRPr="00A50F69">
        <w:rPr>
          <w:rFonts w:ascii="Times New Roman" w:hAnsi="Times New Roman" w:cs="Times New Roman"/>
          <w:sz w:val="24"/>
          <w:szCs w:val="24"/>
        </w:rPr>
        <w:t>.</w:t>
      </w:r>
    </w:p>
    <w:p w14:paraId="1068A1CE" w14:textId="77777777" w:rsidR="0067636E" w:rsidRPr="00A50F69" w:rsidRDefault="0067636E" w:rsidP="00570E67">
      <w:pPr>
        <w:numPr>
          <w:ilvl w:val="0"/>
          <w:numId w:val="22"/>
        </w:numPr>
        <w:tabs>
          <w:tab w:val="num" w:pos="720"/>
        </w:tabs>
        <w:spacing w:after="0" w:line="240" w:lineRule="auto"/>
        <w:ind w:left="720"/>
        <w:jc w:val="both"/>
        <w:rPr>
          <w:rFonts w:ascii="Times New Roman" w:hAnsi="Times New Roman" w:cs="Times New Roman"/>
          <w:sz w:val="24"/>
          <w:szCs w:val="24"/>
        </w:rPr>
      </w:pPr>
      <w:proofErr w:type="spellStart"/>
      <w:r w:rsidRPr="00A50F69">
        <w:rPr>
          <w:rFonts w:ascii="Times New Roman" w:hAnsi="Times New Roman" w:cs="Times New Roman"/>
          <w:sz w:val="24"/>
          <w:szCs w:val="24"/>
        </w:rPr>
        <w:t>Kontroll</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më</w:t>
      </w:r>
      <w:proofErr w:type="spellEnd"/>
      <w:r w:rsidR="00F154D0" w:rsidRPr="00A50F69">
        <w:rPr>
          <w:rFonts w:ascii="Times New Roman" w:hAnsi="Times New Roman" w:cs="Times New Roman"/>
          <w:sz w:val="24"/>
          <w:szCs w:val="24"/>
        </w:rPr>
        <w:t xml:space="preserve"> </w:t>
      </w:r>
      <w:proofErr w:type="spellStart"/>
      <w:r w:rsidR="00F154D0" w:rsidRPr="00A50F69">
        <w:rPr>
          <w:rFonts w:ascii="Times New Roman" w:hAnsi="Times New Roman" w:cs="Times New Roman"/>
          <w:sz w:val="24"/>
          <w:szCs w:val="24"/>
        </w:rPr>
        <w:t>i</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ngushtë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mbledhje</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detyrueshme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ngarkesat</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tarifat</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mbledhura</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nivel</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lokal</w:t>
      </w:r>
      <w:proofErr w:type="spellEnd"/>
      <w:r w:rsidRPr="00A50F69">
        <w:rPr>
          <w:rFonts w:ascii="Times New Roman" w:hAnsi="Times New Roman" w:cs="Times New Roman"/>
          <w:sz w:val="24"/>
          <w:szCs w:val="24"/>
        </w:rPr>
        <w:t>.</w:t>
      </w:r>
    </w:p>
    <w:p w14:paraId="19142232" w14:textId="77777777" w:rsidR="0067636E" w:rsidRPr="00A50F69" w:rsidRDefault="0067636E" w:rsidP="00570E67">
      <w:pPr>
        <w:numPr>
          <w:ilvl w:val="0"/>
          <w:numId w:val="22"/>
        </w:numPr>
        <w:tabs>
          <w:tab w:val="num" w:pos="720"/>
        </w:tabs>
        <w:spacing w:after="0" w:line="240" w:lineRule="auto"/>
        <w:ind w:left="720"/>
        <w:jc w:val="both"/>
        <w:rPr>
          <w:rFonts w:ascii="Times New Roman" w:hAnsi="Times New Roman" w:cs="Times New Roman"/>
          <w:sz w:val="24"/>
          <w:szCs w:val="24"/>
        </w:rPr>
      </w:pPr>
      <w:proofErr w:type="spellStart"/>
      <w:r w:rsidRPr="00A50F69">
        <w:rPr>
          <w:rFonts w:ascii="Times New Roman" w:hAnsi="Times New Roman" w:cs="Times New Roman"/>
          <w:sz w:val="24"/>
          <w:szCs w:val="24"/>
        </w:rPr>
        <w:t>Sensibilizim</w:t>
      </w:r>
      <w:r w:rsidR="0068049E" w:rsidRPr="00A50F69">
        <w:rPr>
          <w:rFonts w:ascii="Times New Roman" w:hAnsi="Times New Roman" w:cs="Times New Roman"/>
          <w:sz w:val="24"/>
          <w:szCs w:val="24"/>
        </w:rPr>
        <w:t>i</w:t>
      </w:r>
      <w:proofErr w:type="spellEnd"/>
      <w:r w:rsidR="0068049E"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00BC6641"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qytetarëve</w:t>
      </w:r>
      <w:proofErr w:type="spellEnd"/>
      <w:r w:rsidR="00BC6641"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BC6641"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BC6641"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kryer</w:t>
      </w:r>
      <w:proofErr w:type="spellEnd"/>
      <w:r w:rsidR="00BC6641"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obligimet</w:t>
      </w:r>
      <w:proofErr w:type="spellEnd"/>
      <w:r w:rsidR="00BC6641"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ndaj</w:t>
      </w:r>
      <w:proofErr w:type="spellEnd"/>
      <w:r w:rsidR="00BC6641" w:rsidRPr="00A50F69">
        <w:rPr>
          <w:rFonts w:ascii="Times New Roman" w:hAnsi="Times New Roman" w:cs="Times New Roman"/>
          <w:sz w:val="24"/>
          <w:szCs w:val="24"/>
        </w:rPr>
        <w:t xml:space="preserve"> </w:t>
      </w:r>
      <w:proofErr w:type="spellStart"/>
      <w:r w:rsidR="0068049E" w:rsidRPr="00A50F69">
        <w:rPr>
          <w:rFonts w:ascii="Times New Roman" w:hAnsi="Times New Roman" w:cs="Times New Roman"/>
          <w:sz w:val="24"/>
          <w:szCs w:val="24"/>
        </w:rPr>
        <w:t>k</w:t>
      </w:r>
      <w:r w:rsidRPr="00A50F69">
        <w:rPr>
          <w:rFonts w:ascii="Times New Roman" w:hAnsi="Times New Roman" w:cs="Times New Roman"/>
          <w:sz w:val="24"/>
          <w:szCs w:val="24"/>
        </w:rPr>
        <w:t>omunës</w:t>
      </w:r>
      <w:proofErr w:type="spellEnd"/>
    </w:p>
    <w:p w14:paraId="4836ADFB" w14:textId="77777777" w:rsidR="00BF1836" w:rsidRPr="00A50F69" w:rsidRDefault="00BF1836" w:rsidP="0067636E">
      <w:pPr>
        <w:spacing w:after="0" w:line="240" w:lineRule="auto"/>
        <w:rPr>
          <w:rFonts w:ascii="Times New Roman" w:eastAsia="MS Mincho" w:hAnsi="Times New Roman" w:cs="Times New Roman"/>
          <w:sz w:val="24"/>
          <w:szCs w:val="24"/>
          <w:lang w:val="sq-AL"/>
        </w:rPr>
      </w:pPr>
    </w:p>
    <w:p w14:paraId="74BD5796" w14:textId="77777777" w:rsidR="00BF1836" w:rsidRPr="00A50F69" w:rsidRDefault="00BF1836" w:rsidP="0067636E">
      <w:pPr>
        <w:spacing w:after="0" w:line="240" w:lineRule="auto"/>
        <w:rPr>
          <w:rFonts w:ascii="Times New Roman" w:eastAsia="MS Mincho" w:hAnsi="Times New Roman" w:cs="Times New Roman"/>
          <w:sz w:val="24"/>
          <w:szCs w:val="24"/>
          <w:lang w:val="sq-AL"/>
        </w:rPr>
      </w:pPr>
    </w:p>
    <w:p w14:paraId="1ED61ACB" w14:textId="77777777" w:rsidR="00BF1836" w:rsidRPr="00A50F69" w:rsidRDefault="00BF1836" w:rsidP="0067636E">
      <w:pPr>
        <w:spacing w:after="0" w:line="240" w:lineRule="auto"/>
        <w:rPr>
          <w:rFonts w:ascii="Times New Roman" w:eastAsia="MS Mincho" w:hAnsi="Times New Roman" w:cs="Times New Roman"/>
          <w:sz w:val="24"/>
          <w:szCs w:val="24"/>
          <w:lang w:val="sq-AL"/>
        </w:rPr>
      </w:pPr>
    </w:p>
    <w:p w14:paraId="16CE969F" w14:textId="6BA0D49D" w:rsidR="00AF6C0E" w:rsidRPr="00A50F69" w:rsidRDefault="00AF6C0E" w:rsidP="003C4FC7">
      <w:pPr>
        <w:spacing w:after="0" w:line="240" w:lineRule="auto"/>
        <w:jc w:val="center"/>
        <w:rPr>
          <w:rFonts w:ascii="Times New Roman" w:eastAsiaTheme="majorEastAsia" w:hAnsi="Times New Roman" w:cs="Times New Roman"/>
          <w:b/>
          <w:bCs/>
          <w:sz w:val="24"/>
          <w:szCs w:val="24"/>
          <w:lang w:val="sq-AL"/>
        </w:rPr>
      </w:pPr>
      <w:r w:rsidRPr="00A50F69">
        <w:rPr>
          <w:rFonts w:ascii="Times New Roman" w:eastAsiaTheme="majorEastAsia" w:hAnsi="Times New Roman" w:cs="Times New Roman"/>
          <w:b/>
          <w:bCs/>
          <w:sz w:val="24"/>
          <w:szCs w:val="24"/>
          <w:lang w:val="sq-AL"/>
        </w:rPr>
        <w:t>Korniza makroekonomike e Komun</w:t>
      </w:r>
      <w:r w:rsidR="003C4FC7" w:rsidRPr="00A50F69">
        <w:rPr>
          <w:rFonts w:ascii="Times New Roman" w:eastAsiaTheme="majorEastAsia" w:hAnsi="Times New Roman" w:cs="Times New Roman"/>
          <w:b/>
          <w:bCs/>
          <w:sz w:val="24"/>
          <w:szCs w:val="24"/>
          <w:lang w:val="sq-AL"/>
        </w:rPr>
        <w:t>ës është sipas Qarkores nr. 202</w:t>
      </w:r>
      <w:r w:rsidR="0048507B">
        <w:rPr>
          <w:rFonts w:ascii="Times New Roman" w:eastAsiaTheme="majorEastAsia" w:hAnsi="Times New Roman" w:cs="Times New Roman"/>
          <w:b/>
          <w:bCs/>
          <w:sz w:val="24"/>
          <w:szCs w:val="24"/>
          <w:lang w:val="sq-AL"/>
        </w:rPr>
        <w:t>7</w:t>
      </w:r>
      <w:r w:rsidRPr="00A50F69">
        <w:rPr>
          <w:rFonts w:ascii="Times New Roman" w:eastAsiaTheme="majorEastAsia" w:hAnsi="Times New Roman" w:cs="Times New Roman"/>
          <w:b/>
          <w:bCs/>
          <w:sz w:val="24"/>
          <w:szCs w:val="24"/>
          <w:lang w:val="sq-AL"/>
        </w:rPr>
        <w:t>/01 për Komuna</w:t>
      </w:r>
    </w:p>
    <w:p w14:paraId="0E750012" w14:textId="77777777" w:rsidR="00AF6C0E" w:rsidRPr="00A50F69" w:rsidRDefault="00AF6C0E" w:rsidP="00AF6C0E">
      <w:pPr>
        <w:tabs>
          <w:tab w:val="num" w:pos="360"/>
        </w:tabs>
        <w:spacing w:after="0" w:line="240" w:lineRule="auto"/>
        <w:ind w:left="360"/>
        <w:jc w:val="center"/>
        <w:rPr>
          <w:rFonts w:ascii="Times New Roman" w:eastAsia="MS Mincho" w:hAnsi="Times New Roman" w:cs="Times New Roman"/>
          <w:sz w:val="24"/>
          <w:szCs w:val="24"/>
          <w:lang w:val="sq-AL"/>
        </w:rPr>
      </w:pPr>
    </w:p>
    <w:p w14:paraId="39906FC2" w14:textId="77777777" w:rsidR="00AF6C0E" w:rsidRPr="00A50F69" w:rsidRDefault="00AF6C0E" w:rsidP="00AF6C0E">
      <w:pPr>
        <w:tabs>
          <w:tab w:val="num" w:pos="360"/>
        </w:tabs>
        <w:spacing w:after="0" w:line="240" w:lineRule="auto"/>
        <w:jc w:val="center"/>
        <w:rPr>
          <w:rFonts w:ascii="Times New Roman" w:eastAsia="MS Mincho" w:hAnsi="Times New Roman" w:cs="Times New Roman"/>
          <w:sz w:val="24"/>
          <w:szCs w:val="24"/>
          <w:lang w:val="sq-AL"/>
        </w:rPr>
      </w:pPr>
    </w:p>
    <w:p w14:paraId="751C284F" w14:textId="77777777" w:rsidR="00AF6C0E" w:rsidRPr="00A50F69" w:rsidRDefault="00AF6C0E" w:rsidP="003262EB">
      <w:pPr>
        <w:tabs>
          <w:tab w:val="num" w:pos="360"/>
        </w:tabs>
        <w:spacing w:after="0" w:line="240" w:lineRule="auto"/>
        <w:ind w:left="360"/>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Korniza Afatmesme Makroekonomike e Komunës sonë është në përputhje me Kornizën Afatmesme Makroekonomike të Kosovës dhe dokumenteve që dalin nga Korniza Afatmesme e Shpenzimeve (KASH).</w:t>
      </w:r>
      <w:r w:rsidR="0068049E" w:rsidRPr="00A50F69">
        <w:rPr>
          <w:rFonts w:ascii="Times New Roman" w:eastAsia="MS Mincho" w:hAnsi="Times New Roman" w:cs="Times New Roman"/>
          <w:sz w:val="24"/>
          <w:szCs w:val="24"/>
          <w:lang w:val="sq-AL"/>
        </w:rPr>
        <w:t xml:space="preserve"> </w:t>
      </w:r>
      <w:r w:rsidRPr="00A50F69">
        <w:rPr>
          <w:rFonts w:ascii="Times New Roman" w:eastAsia="MS Mincho" w:hAnsi="Times New Roman" w:cs="Times New Roman"/>
          <w:sz w:val="24"/>
          <w:szCs w:val="24"/>
          <w:lang w:val="sq-AL"/>
        </w:rPr>
        <w:t xml:space="preserve">Në përgjithësi mund të thuhet se fondet  nga Grandi Qeveritar dhe Të Hyrat </w:t>
      </w:r>
      <w:proofErr w:type="spellStart"/>
      <w:r w:rsidRPr="00A50F69">
        <w:rPr>
          <w:rFonts w:ascii="Times New Roman" w:eastAsia="MS Mincho" w:hAnsi="Times New Roman" w:cs="Times New Roman"/>
          <w:sz w:val="24"/>
          <w:szCs w:val="24"/>
          <w:lang w:val="sq-AL"/>
        </w:rPr>
        <w:t>Vetanake</w:t>
      </w:r>
      <w:proofErr w:type="spellEnd"/>
      <w:r w:rsidRPr="00A50F69">
        <w:rPr>
          <w:rFonts w:ascii="Times New Roman" w:eastAsia="MS Mincho" w:hAnsi="Times New Roman" w:cs="Times New Roman"/>
          <w:sz w:val="24"/>
          <w:szCs w:val="24"/>
          <w:lang w:val="sq-AL"/>
        </w:rPr>
        <w:t xml:space="preserve"> Komunale për momentin nuk paraqesin potencial të mjaftueshëm financiar për zhvillimin e komunës, meqë nga të hyrat e përgjithshme  nuk janë </w:t>
      </w:r>
      <w:r w:rsidR="0068049E" w:rsidRPr="00A50F69">
        <w:rPr>
          <w:rFonts w:ascii="Times New Roman" w:eastAsia="MS Mincho" w:hAnsi="Times New Roman" w:cs="Times New Roman"/>
          <w:sz w:val="24"/>
          <w:szCs w:val="24"/>
          <w:lang w:val="sq-AL"/>
        </w:rPr>
        <w:t xml:space="preserve">të </w:t>
      </w:r>
      <w:r w:rsidRPr="00A50F69">
        <w:rPr>
          <w:rFonts w:ascii="Times New Roman" w:eastAsia="MS Mincho" w:hAnsi="Times New Roman" w:cs="Times New Roman"/>
          <w:sz w:val="24"/>
          <w:szCs w:val="24"/>
          <w:lang w:val="sq-AL"/>
        </w:rPr>
        <w:t>mjaftueshme duke u bazuar në kërkesat sipas Drejtorive të Komunës sonë.</w:t>
      </w:r>
    </w:p>
    <w:p w14:paraId="54435FCD" w14:textId="77777777" w:rsidR="00AF6C0E" w:rsidRPr="00A50F69" w:rsidRDefault="00AF6C0E" w:rsidP="003262EB">
      <w:pPr>
        <w:spacing w:after="0" w:line="240" w:lineRule="auto"/>
        <w:jc w:val="both"/>
        <w:rPr>
          <w:rFonts w:ascii="Times New Roman" w:eastAsia="MS Mincho" w:hAnsi="Times New Roman" w:cs="Times New Roman"/>
          <w:sz w:val="24"/>
          <w:szCs w:val="24"/>
          <w:lang w:val="sq-AL"/>
        </w:rPr>
      </w:pPr>
    </w:p>
    <w:p w14:paraId="37BF141D"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p w14:paraId="387371CE"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p w14:paraId="7C7EA0BD" w14:textId="77777777" w:rsidR="00AB42E9" w:rsidRPr="00A50F69" w:rsidRDefault="00AB42E9" w:rsidP="00AF6C0E">
      <w:pPr>
        <w:spacing w:after="0" w:line="240" w:lineRule="auto"/>
        <w:rPr>
          <w:rFonts w:ascii="Times New Roman" w:eastAsia="MS Mincho" w:hAnsi="Times New Roman" w:cs="Times New Roman"/>
          <w:sz w:val="24"/>
          <w:szCs w:val="24"/>
          <w:lang w:val="sq-AL"/>
        </w:rPr>
      </w:pPr>
    </w:p>
    <w:p w14:paraId="36B49C5C" w14:textId="77777777" w:rsidR="00AB42E9" w:rsidRPr="00A50F69" w:rsidRDefault="00AB42E9" w:rsidP="00AF6C0E">
      <w:pPr>
        <w:spacing w:after="0" w:line="240" w:lineRule="auto"/>
        <w:rPr>
          <w:rFonts w:ascii="Times New Roman" w:eastAsia="MS Mincho" w:hAnsi="Times New Roman" w:cs="Times New Roman"/>
          <w:sz w:val="24"/>
          <w:szCs w:val="24"/>
          <w:lang w:val="sq-AL"/>
        </w:rPr>
      </w:pPr>
    </w:p>
    <w:p w14:paraId="1788E829" w14:textId="77777777" w:rsidR="00AB42E9" w:rsidRPr="00A50F69" w:rsidRDefault="00AB42E9" w:rsidP="00AF6C0E">
      <w:pPr>
        <w:spacing w:after="0" w:line="240" w:lineRule="auto"/>
        <w:rPr>
          <w:rFonts w:ascii="Times New Roman" w:eastAsia="MS Mincho" w:hAnsi="Times New Roman" w:cs="Times New Roman"/>
          <w:sz w:val="24"/>
          <w:szCs w:val="24"/>
          <w:lang w:val="sq-AL"/>
        </w:rPr>
      </w:pPr>
    </w:p>
    <w:p w14:paraId="647BBAA7" w14:textId="77777777" w:rsidR="00AB42E9" w:rsidRPr="00A50F69" w:rsidRDefault="00AB42E9" w:rsidP="00AF6C0E">
      <w:pPr>
        <w:spacing w:after="0" w:line="240" w:lineRule="auto"/>
        <w:rPr>
          <w:rFonts w:ascii="Times New Roman" w:eastAsia="MS Mincho" w:hAnsi="Times New Roman" w:cs="Times New Roman"/>
          <w:sz w:val="24"/>
          <w:szCs w:val="24"/>
          <w:lang w:val="sq-AL"/>
        </w:rPr>
      </w:pPr>
    </w:p>
    <w:p w14:paraId="1F0643F2" w14:textId="77777777" w:rsidR="00AB42E9" w:rsidRPr="00A50F69" w:rsidRDefault="00AB42E9" w:rsidP="00AF6C0E">
      <w:pPr>
        <w:spacing w:after="0" w:line="240" w:lineRule="auto"/>
        <w:rPr>
          <w:rFonts w:ascii="Times New Roman" w:eastAsia="MS Mincho" w:hAnsi="Times New Roman" w:cs="Times New Roman"/>
          <w:sz w:val="24"/>
          <w:szCs w:val="24"/>
          <w:lang w:val="sq-AL"/>
        </w:rPr>
      </w:pPr>
    </w:p>
    <w:p w14:paraId="76185706" w14:textId="1EC002BA" w:rsidR="00AB42E9" w:rsidRDefault="00AB42E9" w:rsidP="00AF6C0E">
      <w:pPr>
        <w:spacing w:after="0" w:line="240" w:lineRule="auto"/>
        <w:rPr>
          <w:rFonts w:ascii="Times New Roman" w:eastAsia="MS Mincho" w:hAnsi="Times New Roman" w:cs="Times New Roman"/>
          <w:sz w:val="24"/>
          <w:szCs w:val="24"/>
          <w:lang w:val="sq-AL"/>
        </w:rPr>
      </w:pPr>
    </w:p>
    <w:p w14:paraId="47355F54" w14:textId="77777777" w:rsidR="0048507B" w:rsidRPr="00A50F69" w:rsidRDefault="0048507B" w:rsidP="00AF6C0E">
      <w:pPr>
        <w:spacing w:after="0" w:line="240" w:lineRule="auto"/>
        <w:rPr>
          <w:rFonts w:ascii="Times New Roman" w:eastAsia="MS Mincho" w:hAnsi="Times New Roman" w:cs="Times New Roman"/>
          <w:sz w:val="24"/>
          <w:szCs w:val="24"/>
          <w:lang w:val="sq-AL"/>
        </w:rPr>
      </w:pPr>
    </w:p>
    <w:p w14:paraId="3FE1BA70" w14:textId="77777777" w:rsidR="00AF6C0E" w:rsidRPr="00A50F69" w:rsidRDefault="00AF6C0E" w:rsidP="00AF6C0E">
      <w:pPr>
        <w:spacing w:after="0" w:line="240" w:lineRule="auto"/>
        <w:jc w:val="both"/>
        <w:rPr>
          <w:rFonts w:ascii="Times New Roman" w:eastAsia="MS Mincho" w:hAnsi="Times New Roman" w:cs="Times New Roman"/>
          <w:sz w:val="24"/>
          <w:szCs w:val="24"/>
          <w:lang w:val="sq-AL"/>
        </w:rPr>
      </w:pPr>
    </w:p>
    <w:p w14:paraId="51BA22EB" w14:textId="7165758B" w:rsidR="00AF6C0E" w:rsidRPr="00A50F69" w:rsidRDefault="00C13F7A" w:rsidP="003C4FC7">
      <w:pPr>
        <w:spacing w:after="0" w:line="240" w:lineRule="auto"/>
        <w:jc w:val="center"/>
        <w:rPr>
          <w:rFonts w:ascii="Times New Roman" w:eastAsia="MS Mincho" w:hAnsi="Times New Roman" w:cs="Times New Roman"/>
          <w:sz w:val="24"/>
          <w:szCs w:val="24"/>
          <w:lang w:val="sq-AL"/>
        </w:rPr>
      </w:pPr>
      <w:r w:rsidRPr="00A50F69">
        <w:rPr>
          <w:rFonts w:ascii="Times New Roman" w:eastAsia="MS Mincho" w:hAnsi="Times New Roman" w:cs="Times New Roman"/>
          <w:b/>
          <w:sz w:val="24"/>
          <w:szCs w:val="24"/>
          <w:lang w:val="sq-AL"/>
        </w:rPr>
        <w:t>BUXHETI NGA GRANTI DHE TË</w:t>
      </w:r>
      <w:r w:rsidR="00AF6C0E" w:rsidRPr="00A50F69">
        <w:rPr>
          <w:rFonts w:ascii="Times New Roman" w:eastAsia="MS Mincho" w:hAnsi="Times New Roman" w:cs="Times New Roman"/>
          <w:b/>
          <w:sz w:val="24"/>
          <w:szCs w:val="24"/>
          <w:lang w:val="sq-AL"/>
        </w:rPr>
        <w:t xml:space="preserve"> HY</w:t>
      </w:r>
      <w:r w:rsidRPr="00A50F69">
        <w:rPr>
          <w:rFonts w:ascii="Times New Roman" w:eastAsia="MS Mincho" w:hAnsi="Times New Roman" w:cs="Times New Roman"/>
          <w:b/>
          <w:sz w:val="24"/>
          <w:szCs w:val="24"/>
          <w:lang w:val="sq-AL"/>
        </w:rPr>
        <w:t>RAT VETANAKE PË</w:t>
      </w:r>
      <w:r w:rsidR="003C4FC7" w:rsidRPr="00A50F69">
        <w:rPr>
          <w:rFonts w:ascii="Times New Roman" w:eastAsia="MS Mincho" w:hAnsi="Times New Roman" w:cs="Times New Roman"/>
          <w:b/>
          <w:sz w:val="24"/>
          <w:szCs w:val="24"/>
          <w:lang w:val="sq-AL"/>
        </w:rPr>
        <w:t>R VITIN 202</w:t>
      </w:r>
      <w:r w:rsidR="00EE0196">
        <w:rPr>
          <w:rFonts w:ascii="Times New Roman" w:eastAsia="MS Mincho" w:hAnsi="Times New Roman" w:cs="Times New Roman"/>
          <w:b/>
          <w:sz w:val="24"/>
          <w:szCs w:val="24"/>
          <w:lang w:val="sq-AL"/>
        </w:rPr>
        <w:t>7</w:t>
      </w:r>
      <w:r w:rsidR="003C4FC7" w:rsidRPr="00A50F69">
        <w:rPr>
          <w:rFonts w:ascii="Times New Roman" w:eastAsia="MS Mincho" w:hAnsi="Times New Roman" w:cs="Times New Roman"/>
          <w:b/>
          <w:sz w:val="24"/>
          <w:szCs w:val="24"/>
          <w:lang w:val="sq-AL"/>
        </w:rPr>
        <w:t>-202</w:t>
      </w:r>
      <w:r w:rsidR="00EE0196">
        <w:rPr>
          <w:rFonts w:ascii="Times New Roman" w:eastAsia="MS Mincho" w:hAnsi="Times New Roman" w:cs="Times New Roman"/>
          <w:b/>
          <w:sz w:val="24"/>
          <w:szCs w:val="24"/>
          <w:lang w:val="sq-AL"/>
        </w:rPr>
        <w:t>9</w:t>
      </w:r>
      <w:r w:rsidR="003C4FC7" w:rsidRPr="00A50F69">
        <w:rPr>
          <w:rFonts w:ascii="Times New Roman" w:eastAsia="MS Mincho" w:hAnsi="Times New Roman" w:cs="Times New Roman"/>
          <w:b/>
          <w:sz w:val="24"/>
          <w:szCs w:val="24"/>
          <w:lang w:val="sq-AL"/>
        </w:rPr>
        <w:t xml:space="preserve"> SIPAS QARKORES BUXHETORE NR.202</w:t>
      </w:r>
      <w:r w:rsidR="00EE0196">
        <w:rPr>
          <w:rFonts w:ascii="Times New Roman" w:eastAsia="MS Mincho" w:hAnsi="Times New Roman" w:cs="Times New Roman"/>
          <w:b/>
          <w:sz w:val="24"/>
          <w:szCs w:val="24"/>
          <w:lang w:val="sq-AL"/>
        </w:rPr>
        <w:t>7</w:t>
      </w:r>
      <w:r w:rsidR="00AF6C0E" w:rsidRPr="00A50F69">
        <w:rPr>
          <w:rFonts w:ascii="Times New Roman" w:eastAsia="MS Mincho" w:hAnsi="Times New Roman" w:cs="Times New Roman"/>
          <w:b/>
          <w:sz w:val="24"/>
          <w:szCs w:val="24"/>
          <w:lang w:val="sq-AL"/>
        </w:rPr>
        <w:t>/01</w:t>
      </w:r>
    </w:p>
    <w:p w14:paraId="6CDA6F1B"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bookmarkStart w:id="0" w:name="_MON_1557140394"/>
    <w:bookmarkEnd w:id="0"/>
    <w:p w14:paraId="12E54191" w14:textId="72BB647D" w:rsidR="00AF6C0E" w:rsidRPr="00A50F69" w:rsidRDefault="00BA11D3" w:rsidP="00AF6C0E">
      <w:pPr>
        <w:autoSpaceDE w:val="0"/>
        <w:autoSpaceDN w:val="0"/>
        <w:adjustRightInd w:val="0"/>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object w:dxaOrig="9444" w:dyaOrig="3801" w14:anchorId="6D166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230.95pt" o:ole="">
            <v:imagedata r:id="rId21" o:title=""/>
          </v:shape>
          <o:OLEObject Type="Embed" ProgID="Excel.Sheet.8" ShapeID="_x0000_i1025" DrawAspect="Content" ObjectID="_1842153406" r:id="rId22"/>
        </w:object>
      </w:r>
    </w:p>
    <w:p w14:paraId="00111ABE" w14:textId="77777777" w:rsidR="00AF6C0E" w:rsidRPr="00A50F69" w:rsidRDefault="00AF6C0E"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2B3B8DF1" w14:textId="08D3D2B2" w:rsidR="00651F10" w:rsidRPr="00A50F69" w:rsidRDefault="00651F10" w:rsidP="00BE0BA0">
      <w:pPr>
        <w:spacing w:after="0" w:line="240" w:lineRule="auto"/>
        <w:ind w:firstLine="720"/>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Në baz</w:t>
      </w:r>
      <w:r w:rsidR="00763F17" w:rsidRPr="00A50F69">
        <w:rPr>
          <w:rFonts w:ascii="Times New Roman" w:eastAsia="MS Mincho" w:hAnsi="Times New Roman" w:cs="Times New Roman"/>
          <w:sz w:val="24"/>
          <w:szCs w:val="24"/>
          <w:lang w:val="sq-AL"/>
        </w:rPr>
        <w:t>ë të ecurive  nga viti paraprak</w:t>
      </w:r>
      <w:r w:rsidRPr="00A50F69">
        <w:rPr>
          <w:rFonts w:ascii="Times New Roman" w:eastAsia="MS Mincho" w:hAnsi="Times New Roman" w:cs="Times New Roman"/>
          <w:sz w:val="24"/>
          <w:szCs w:val="24"/>
          <w:lang w:val="sq-AL"/>
        </w:rPr>
        <w:t xml:space="preserve">, </w:t>
      </w:r>
      <w:proofErr w:type="spellStart"/>
      <w:r w:rsidRPr="00A50F69">
        <w:rPr>
          <w:rFonts w:ascii="Times New Roman" w:eastAsia="MS Mincho" w:hAnsi="Times New Roman" w:cs="Times New Roman"/>
          <w:sz w:val="24"/>
          <w:szCs w:val="24"/>
          <w:lang w:val="sq-AL"/>
        </w:rPr>
        <w:t>grantet</w:t>
      </w:r>
      <w:proofErr w:type="spellEnd"/>
      <w:r w:rsidRPr="00A50F69">
        <w:rPr>
          <w:rFonts w:ascii="Times New Roman" w:eastAsia="MS Mincho" w:hAnsi="Times New Roman" w:cs="Times New Roman"/>
          <w:sz w:val="24"/>
          <w:szCs w:val="24"/>
          <w:lang w:val="sq-AL"/>
        </w:rPr>
        <w:t xml:space="preserve"> qeveritare për Komunën </w:t>
      </w:r>
      <w:r w:rsidR="00763F17" w:rsidRPr="00A50F69">
        <w:rPr>
          <w:rFonts w:ascii="Times New Roman" w:eastAsia="MS Mincho" w:hAnsi="Times New Roman" w:cs="Times New Roman"/>
          <w:sz w:val="24"/>
          <w:szCs w:val="24"/>
          <w:lang w:val="sq-AL"/>
        </w:rPr>
        <w:t xml:space="preserve">e </w:t>
      </w:r>
      <w:r w:rsidRPr="00A50F69">
        <w:rPr>
          <w:rFonts w:ascii="Times New Roman" w:eastAsia="MS Mincho" w:hAnsi="Times New Roman" w:cs="Times New Roman"/>
          <w:sz w:val="24"/>
          <w:szCs w:val="24"/>
          <w:lang w:val="sq-AL"/>
        </w:rPr>
        <w:t>Dragashit si</w:t>
      </w:r>
      <w:r w:rsidR="00431014" w:rsidRPr="00A50F69">
        <w:rPr>
          <w:rFonts w:ascii="Times New Roman" w:eastAsia="MS Mincho" w:hAnsi="Times New Roman" w:cs="Times New Roman"/>
          <w:sz w:val="24"/>
          <w:szCs w:val="24"/>
          <w:lang w:val="sq-AL"/>
        </w:rPr>
        <w:t xml:space="preserve"> tërësi do të shënojnë rritje të le</w:t>
      </w:r>
      <w:r w:rsidR="00763F17" w:rsidRPr="00A50F69">
        <w:rPr>
          <w:rFonts w:ascii="Times New Roman" w:eastAsia="MS Mincho" w:hAnsi="Times New Roman" w:cs="Times New Roman"/>
          <w:sz w:val="24"/>
          <w:szCs w:val="24"/>
          <w:lang w:val="sq-AL"/>
        </w:rPr>
        <w:t>h</w:t>
      </w:r>
      <w:r w:rsidR="00431014" w:rsidRPr="00A50F69">
        <w:rPr>
          <w:rFonts w:ascii="Times New Roman" w:eastAsia="MS Mincho" w:hAnsi="Times New Roman" w:cs="Times New Roman"/>
          <w:sz w:val="24"/>
          <w:szCs w:val="24"/>
          <w:lang w:val="sq-AL"/>
        </w:rPr>
        <w:t>ë</w:t>
      </w:r>
      <w:r w:rsidR="00763F17" w:rsidRPr="00A50F69">
        <w:rPr>
          <w:rFonts w:ascii="Times New Roman" w:eastAsia="MS Mincho" w:hAnsi="Times New Roman" w:cs="Times New Roman"/>
          <w:sz w:val="24"/>
          <w:szCs w:val="24"/>
          <w:lang w:val="sq-AL"/>
        </w:rPr>
        <w:t xml:space="preserve"> përmes</w:t>
      </w:r>
      <w:r w:rsidRPr="00A50F69">
        <w:rPr>
          <w:rFonts w:ascii="Times New Roman" w:eastAsia="MS Mincho" w:hAnsi="Times New Roman" w:cs="Times New Roman"/>
          <w:sz w:val="24"/>
          <w:szCs w:val="24"/>
          <w:lang w:val="sq-AL"/>
        </w:rPr>
        <w:t xml:space="preserve"> rritjes se </w:t>
      </w:r>
      <w:proofErr w:type="spellStart"/>
      <w:r w:rsidRPr="00A50F69">
        <w:rPr>
          <w:rFonts w:ascii="Times New Roman" w:eastAsia="MS Mincho" w:hAnsi="Times New Roman" w:cs="Times New Roman"/>
          <w:sz w:val="24"/>
          <w:szCs w:val="24"/>
          <w:lang w:val="sq-AL"/>
        </w:rPr>
        <w:t>Gr</w:t>
      </w:r>
      <w:r w:rsidR="00763F17" w:rsidRPr="00A50F69">
        <w:rPr>
          <w:rFonts w:ascii="Times New Roman" w:eastAsia="MS Mincho" w:hAnsi="Times New Roman" w:cs="Times New Roman"/>
          <w:sz w:val="24"/>
          <w:szCs w:val="24"/>
          <w:lang w:val="sq-AL"/>
        </w:rPr>
        <w:t>antit</w:t>
      </w:r>
      <w:proofErr w:type="spellEnd"/>
      <w:r w:rsidR="00763F17" w:rsidRPr="00A50F69">
        <w:rPr>
          <w:rFonts w:ascii="Times New Roman" w:eastAsia="MS Mincho" w:hAnsi="Times New Roman" w:cs="Times New Roman"/>
          <w:sz w:val="24"/>
          <w:szCs w:val="24"/>
          <w:lang w:val="sq-AL"/>
        </w:rPr>
        <w:t xml:space="preserve"> të</w:t>
      </w:r>
      <w:r w:rsidR="00431014" w:rsidRPr="00A50F69">
        <w:rPr>
          <w:rFonts w:ascii="Times New Roman" w:eastAsia="MS Mincho" w:hAnsi="Times New Roman" w:cs="Times New Roman"/>
          <w:sz w:val="24"/>
          <w:szCs w:val="24"/>
          <w:lang w:val="sq-AL"/>
        </w:rPr>
        <w:t xml:space="preserve"> </w:t>
      </w:r>
      <w:r w:rsidR="00ED7C02" w:rsidRPr="00A50F69">
        <w:rPr>
          <w:rFonts w:ascii="Times New Roman" w:eastAsia="MS Mincho" w:hAnsi="Times New Roman" w:cs="Times New Roman"/>
          <w:sz w:val="24"/>
          <w:szCs w:val="24"/>
          <w:lang w:val="sq-AL"/>
        </w:rPr>
        <w:t>përgjithshëm,</w:t>
      </w:r>
      <w:r w:rsidR="00BE0D01" w:rsidRPr="00A50F69">
        <w:rPr>
          <w:rFonts w:ascii="Times New Roman" w:eastAsia="MS Mincho" w:hAnsi="Times New Roman" w:cs="Times New Roman"/>
          <w:sz w:val="24"/>
          <w:szCs w:val="24"/>
          <w:lang w:val="sq-AL"/>
        </w:rPr>
        <w:t xml:space="preserve"> </w:t>
      </w:r>
      <w:proofErr w:type="spellStart"/>
      <w:r w:rsidR="00ED7C02" w:rsidRPr="00A50F69">
        <w:rPr>
          <w:rFonts w:ascii="Times New Roman" w:eastAsia="MS Mincho" w:hAnsi="Times New Roman" w:cs="Times New Roman"/>
          <w:sz w:val="24"/>
          <w:szCs w:val="24"/>
          <w:lang w:val="sq-AL"/>
        </w:rPr>
        <w:t>Shendetsis</w:t>
      </w:r>
      <w:proofErr w:type="spellEnd"/>
      <w:r w:rsidR="00BE0BA0" w:rsidRPr="00A50F69">
        <w:rPr>
          <w:rFonts w:ascii="Times New Roman" w:eastAsia="MS Mincho" w:hAnsi="Times New Roman" w:cs="Times New Roman"/>
          <w:sz w:val="24"/>
          <w:szCs w:val="24"/>
          <w:lang w:val="sq-AL"/>
        </w:rPr>
        <w:t xml:space="preserve">. Rritja e </w:t>
      </w:r>
      <w:proofErr w:type="spellStart"/>
      <w:r w:rsidRPr="00A50F69">
        <w:rPr>
          <w:rFonts w:ascii="Times New Roman" w:eastAsia="MS Mincho" w:hAnsi="Times New Roman" w:cs="Times New Roman"/>
          <w:sz w:val="24"/>
          <w:szCs w:val="24"/>
          <w:lang w:val="sq-AL"/>
        </w:rPr>
        <w:t>granteve</w:t>
      </w:r>
      <w:proofErr w:type="spellEnd"/>
      <w:r w:rsidRPr="00A50F69">
        <w:rPr>
          <w:rFonts w:ascii="Times New Roman" w:eastAsia="MS Mincho" w:hAnsi="Times New Roman" w:cs="Times New Roman"/>
          <w:sz w:val="24"/>
          <w:szCs w:val="24"/>
          <w:lang w:val="sq-AL"/>
        </w:rPr>
        <w:t xml:space="preserve"> qeve</w:t>
      </w:r>
      <w:r w:rsidR="00AE0ADE" w:rsidRPr="00A50F69">
        <w:rPr>
          <w:rFonts w:ascii="Times New Roman" w:eastAsia="MS Mincho" w:hAnsi="Times New Roman" w:cs="Times New Roman"/>
          <w:sz w:val="24"/>
          <w:szCs w:val="24"/>
          <w:lang w:val="sq-AL"/>
        </w:rPr>
        <w:t>rit</w:t>
      </w:r>
      <w:r w:rsidR="00BE0BA0" w:rsidRPr="00A50F69">
        <w:rPr>
          <w:rFonts w:ascii="Times New Roman" w:eastAsia="MS Mincho" w:hAnsi="Times New Roman" w:cs="Times New Roman"/>
          <w:sz w:val="24"/>
          <w:szCs w:val="24"/>
          <w:lang w:val="sq-AL"/>
        </w:rPr>
        <w:t xml:space="preserve">are do të jetë përafërsisht </w:t>
      </w:r>
      <w:r w:rsidR="00BA11D3">
        <w:rPr>
          <w:rFonts w:ascii="Times New Roman" w:eastAsia="MS Mincho" w:hAnsi="Times New Roman" w:cs="Times New Roman"/>
          <w:sz w:val="24"/>
          <w:szCs w:val="24"/>
          <w:lang w:val="sq-AL"/>
        </w:rPr>
        <w:t>6</w:t>
      </w:r>
      <w:r w:rsidR="00BE0D01" w:rsidRPr="00A50F69">
        <w:rPr>
          <w:rFonts w:ascii="Times New Roman" w:eastAsia="MS Mincho" w:hAnsi="Times New Roman" w:cs="Times New Roman"/>
          <w:sz w:val="24"/>
          <w:szCs w:val="24"/>
          <w:lang w:val="sq-AL"/>
        </w:rPr>
        <w:t>%  në krahasim me vitin 202</w:t>
      </w:r>
      <w:r w:rsidR="00BA11D3">
        <w:rPr>
          <w:rFonts w:ascii="Times New Roman" w:eastAsia="MS Mincho" w:hAnsi="Times New Roman" w:cs="Times New Roman"/>
          <w:sz w:val="24"/>
          <w:szCs w:val="24"/>
          <w:lang w:val="sq-AL"/>
        </w:rPr>
        <w:t>6</w:t>
      </w:r>
      <w:r w:rsidRPr="00A50F69">
        <w:rPr>
          <w:rFonts w:ascii="Times New Roman" w:eastAsia="MS Mincho" w:hAnsi="Times New Roman" w:cs="Times New Roman"/>
          <w:sz w:val="24"/>
          <w:szCs w:val="24"/>
          <w:lang w:val="sq-AL"/>
        </w:rPr>
        <w:t>.  Sipas të dhënave të prezantuar</w:t>
      </w:r>
      <w:r w:rsidR="00431014" w:rsidRPr="00A50F69">
        <w:rPr>
          <w:rFonts w:ascii="Times New Roman" w:eastAsia="MS Mincho" w:hAnsi="Times New Roman" w:cs="Times New Roman"/>
          <w:sz w:val="24"/>
          <w:szCs w:val="24"/>
          <w:lang w:val="sq-AL"/>
        </w:rPr>
        <w:t>a në tabelën më lartë</w:t>
      </w:r>
      <w:r w:rsidRPr="00A50F69">
        <w:rPr>
          <w:rFonts w:ascii="Times New Roman" w:eastAsia="MS Mincho" w:hAnsi="Times New Roman" w:cs="Times New Roman"/>
          <w:sz w:val="24"/>
          <w:szCs w:val="24"/>
          <w:lang w:val="sq-AL"/>
        </w:rPr>
        <w:t>, kjo rritje kryesisht bazohet në t</w:t>
      </w:r>
      <w:r w:rsidR="00763F17" w:rsidRPr="00A50F69">
        <w:rPr>
          <w:rFonts w:ascii="Times New Roman" w:eastAsia="MS Mincho" w:hAnsi="Times New Roman" w:cs="Times New Roman"/>
          <w:sz w:val="24"/>
          <w:szCs w:val="24"/>
          <w:lang w:val="sq-AL"/>
        </w:rPr>
        <w:t xml:space="preserve">ë dhënat e përgjithshme për ndryshimet buxhetore që planifikohen në nivel të </w:t>
      </w:r>
      <w:r w:rsidR="00592315">
        <w:rPr>
          <w:rFonts w:ascii="Times New Roman" w:eastAsia="MS Mincho" w:hAnsi="Times New Roman" w:cs="Times New Roman"/>
          <w:sz w:val="24"/>
          <w:szCs w:val="24"/>
          <w:lang w:val="sq-AL"/>
        </w:rPr>
        <w:t>Q</w:t>
      </w:r>
      <w:r w:rsidRPr="00A50F69">
        <w:rPr>
          <w:rFonts w:ascii="Times New Roman" w:eastAsia="MS Mincho" w:hAnsi="Times New Roman" w:cs="Times New Roman"/>
          <w:sz w:val="24"/>
          <w:szCs w:val="24"/>
          <w:lang w:val="sq-AL"/>
        </w:rPr>
        <w:t>everisë nacionale, siç</w:t>
      </w:r>
      <w:r w:rsidR="00BE0BA0" w:rsidRPr="00A50F69">
        <w:rPr>
          <w:rFonts w:ascii="Times New Roman" w:eastAsia="MS Mincho" w:hAnsi="Times New Roman" w:cs="Times New Roman"/>
          <w:sz w:val="24"/>
          <w:szCs w:val="24"/>
          <w:lang w:val="sq-AL"/>
        </w:rPr>
        <w:t xml:space="preserve"> parashihet me KASH-in 202</w:t>
      </w:r>
      <w:r w:rsidR="00BA11D3">
        <w:rPr>
          <w:rFonts w:ascii="Times New Roman" w:eastAsia="MS Mincho" w:hAnsi="Times New Roman" w:cs="Times New Roman"/>
          <w:sz w:val="24"/>
          <w:szCs w:val="24"/>
          <w:lang w:val="sq-AL"/>
        </w:rPr>
        <w:t>7</w:t>
      </w:r>
      <w:r w:rsidR="00BE0BA0" w:rsidRPr="00A50F69">
        <w:rPr>
          <w:rFonts w:ascii="Times New Roman" w:eastAsia="MS Mincho" w:hAnsi="Times New Roman" w:cs="Times New Roman"/>
          <w:sz w:val="24"/>
          <w:szCs w:val="24"/>
          <w:lang w:val="sq-AL"/>
        </w:rPr>
        <w:t>-202</w:t>
      </w:r>
      <w:r w:rsidR="00BA11D3">
        <w:rPr>
          <w:rFonts w:ascii="Times New Roman" w:eastAsia="MS Mincho" w:hAnsi="Times New Roman" w:cs="Times New Roman"/>
          <w:sz w:val="24"/>
          <w:szCs w:val="24"/>
          <w:lang w:val="sq-AL"/>
        </w:rPr>
        <w:t>9</w:t>
      </w:r>
      <w:r w:rsidRPr="00A50F69">
        <w:rPr>
          <w:rFonts w:ascii="Times New Roman" w:eastAsia="MS Mincho" w:hAnsi="Times New Roman" w:cs="Times New Roman"/>
          <w:sz w:val="24"/>
          <w:szCs w:val="24"/>
          <w:lang w:val="sq-AL"/>
        </w:rPr>
        <w:t xml:space="preserve">. Rritja  kryesisht është reflektuar në </w:t>
      </w:r>
      <w:proofErr w:type="spellStart"/>
      <w:r w:rsidRPr="00A50F69">
        <w:rPr>
          <w:rFonts w:ascii="Times New Roman" w:eastAsia="MS Mincho" w:hAnsi="Times New Roman" w:cs="Times New Roman"/>
          <w:sz w:val="24"/>
          <w:szCs w:val="24"/>
          <w:lang w:val="sq-AL"/>
        </w:rPr>
        <w:t>Grantin</w:t>
      </w:r>
      <w:proofErr w:type="spellEnd"/>
      <w:r w:rsidR="00763F17" w:rsidRPr="00A50F69">
        <w:rPr>
          <w:rFonts w:ascii="Times New Roman" w:eastAsia="MS Mincho" w:hAnsi="Times New Roman" w:cs="Times New Roman"/>
          <w:sz w:val="24"/>
          <w:szCs w:val="24"/>
          <w:lang w:val="sq-AL"/>
        </w:rPr>
        <w:t xml:space="preserve"> e </w:t>
      </w:r>
      <w:proofErr w:type="spellStart"/>
      <w:r w:rsidR="00763F17" w:rsidRPr="00A50F69">
        <w:rPr>
          <w:rFonts w:ascii="Times New Roman" w:eastAsia="MS Mincho" w:hAnsi="Times New Roman" w:cs="Times New Roman"/>
          <w:sz w:val="24"/>
          <w:szCs w:val="24"/>
          <w:lang w:val="sq-AL"/>
        </w:rPr>
        <w:t>pë</w:t>
      </w:r>
      <w:r w:rsidR="00C145B2" w:rsidRPr="00A50F69">
        <w:rPr>
          <w:rFonts w:ascii="Times New Roman" w:eastAsia="MS Mincho" w:hAnsi="Times New Roman" w:cs="Times New Roman"/>
          <w:sz w:val="24"/>
          <w:szCs w:val="24"/>
          <w:lang w:val="sq-AL"/>
        </w:rPr>
        <w:t>rgjithshem</w:t>
      </w:r>
      <w:proofErr w:type="spellEnd"/>
      <w:r w:rsidR="00763F17" w:rsidRPr="00A50F69">
        <w:rPr>
          <w:rFonts w:ascii="Times New Roman" w:eastAsia="MS Mincho" w:hAnsi="Times New Roman" w:cs="Times New Roman"/>
          <w:sz w:val="24"/>
          <w:szCs w:val="24"/>
          <w:lang w:val="sq-AL"/>
        </w:rPr>
        <w:t xml:space="preserve"> dhe atë</w:t>
      </w:r>
      <w:r w:rsidRPr="00A50F69">
        <w:rPr>
          <w:rFonts w:ascii="Times New Roman" w:eastAsia="MS Mincho" w:hAnsi="Times New Roman" w:cs="Times New Roman"/>
          <w:sz w:val="24"/>
          <w:szCs w:val="24"/>
          <w:lang w:val="sq-AL"/>
        </w:rPr>
        <w:t xml:space="preserve"> të</w:t>
      </w:r>
      <w:r w:rsidR="00BE0D01" w:rsidRPr="00A50F69">
        <w:rPr>
          <w:rFonts w:ascii="Times New Roman" w:eastAsia="MS Mincho" w:hAnsi="Times New Roman" w:cs="Times New Roman"/>
          <w:sz w:val="24"/>
          <w:szCs w:val="24"/>
          <w:lang w:val="sq-AL"/>
        </w:rPr>
        <w:t xml:space="preserve"> </w:t>
      </w:r>
      <w:proofErr w:type="spellStart"/>
      <w:r w:rsidR="006F4E63">
        <w:rPr>
          <w:rFonts w:ascii="Times New Roman" w:eastAsia="MS Mincho" w:hAnsi="Times New Roman" w:cs="Times New Roman"/>
          <w:sz w:val="24"/>
          <w:szCs w:val="24"/>
          <w:lang w:val="sq-AL"/>
        </w:rPr>
        <w:t>Shendetsis</w:t>
      </w:r>
      <w:proofErr w:type="spellEnd"/>
      <w:r w:rsidR="00431014" w:rsidRPr="00A50F69">
        <w:rPr>
          <w:rFonts w:ascii="Times New Roman" w:eastAsia="MS Mincho" w:hAnsi="Times New Roman" w:cs="Times New Roman"/>
          <w:sz w:val="24"/>
          <w:szCs w:val="24"/>
          <w:lang w:val="sq-AL"/>
        </w:rPr>
        <w:t xml:space="preserve"> (si në</w:t>
      </w:r>
      <w:r w:rsidRPr="00A50F69">
        <w:rPr>
          <w:rFonts w:ascii="Times New Roman" w:eastAsia="MS Mincho" w:hAnsi="Times New Roman" w:cs="Times New Roman"/>
          <w:sz w:val="24"/>
          <w:szCs w:val="24"/>
          <w:lang w:val="sq-AL"/>
        </w:rPr>
        <w:t xml:space="preserve"> </w:t>
      </w:r>
      <w:proofErr w:type="spellStart"/>
      <w:r w:rsidRPr="00A50F69">
        <w:rPr>
          <w:rFonts w:ascii="Times New Roman" w:eastAsia="MS Mincho" w:hAnsi="Times New Roman" w:cs="Times New Roman"/>
          <w:sz w:val="24"/>
          <w:szCs w:val="24"/>
          <w:lang w:val="sq-AL"/>
        </w:rPr>
        <w:t>tabelen</w:t>
      </w:r>
      <w:proofErr w:type="spellEnd"/>
      <w:r w:rsidRPr="00A50F69">
        <w:rPr>
          <w:rFonts w:ascii="Times New Roman" w:eastAsia="MS Mincho" w:hAnsi="Times New Roman" w:cs="Times New Roman"/>
          <w:sz w:val="24"/>
          <w:szCs w:val="24"/>
          <w:lang w:val="sq-AL"/>
        </w:rPr>
        <w:t xml:space="preserve"> lart</w:t>
      </w:r>
      <w:r w:rsidR="00C145B2" w:rsidRPr="00A50F69">
        <w:rPr>
          <w:rFonts w:ascii="Times New Roman" w:eastAsia="MS Mincho" w:hAnsi="Times New Roman" w:cs="Times New Roman"/>
          <w:sz w:val="24"/>
          <w:szCs w:val="24"/>
          <w:lang w:val="sq-AL"/>
        </w:rPr>
        <w:t>ë</w:t>
      </w:r>
      <w:r w:rsidRPr="00A50F69">
        <w:rPr>
          <w:rFonts w:ascii="Times New Roman" w:eastAsia="MS Mincho" w:hAnsi="Times New Roman" w:cs="Times New Roman"/>
          <w:sz w:val="24"/>
          <w:szCs w:val="24"/>
          <w:lang w:val="sq-AL"/>
        </w:rPr>
        <w:t>)</w:t>
      </w:r>
    </w:p>
    <w:p w14:paraId="26C122C2" w14:textId="77777777" w:rsidR="00651F10" w:rsidRPr="00A50F69" w:rsidRDefault="00651F10" w:rsidP="00651F10">
      <w:pPr>
        <w:spacing w:after="0" w:line="240" w:lineRule="auto"/>
        <w:rPr>
          <w:rFonts w:ascii="Times New Roman" w:eastAsia="MS Mincho" w:hAnsi="Times New Roman" w:cs="Times New Roman"/>
          <w:sz w:val="24"/>
          <w:szCs w:val="24"/>
          <w:lang w:val="sq-AL"/>
        </w:rPr>
      </w:pPr>
    </w:p>
    <w:p w14:paraId="5A5F232C" w14:textId="77777777" w:rsidR="00AF6C0E" w:rsidRPr="00A50F69" w:rsidRDefault="00AF6C0E"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0ED53FC1" w14:textId="77777777" w:rsidR="00F83240" w:rsidRPr="00A50F69" w:rsidRDefault="00F83240"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25FB90C1" w14:textId="77777777" w:rsidR="00F83240" w:rsidRPr="00A50F69" w:rsidRDefault="00F83240"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3EECF416" w14:textId="77777777" w:rsidR="00BE0D01" w:rsidRPr="00A50F69" w:rsidRDefault="00BE0D01"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235CBDC5" w14:textId="77777777" w:rsidR="00F83240" w:rsidRPr="00A50F69" w:rsidRDefault="00F83240"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37E8F6DF" w14:textId="77777777" w:rsidR="00F83240" w:rsidRPr="00A50F69" w:rsidRDefault="00F83240"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7F53ADB6" w14:textId="77777777" w:rsidR="00126F18" w:rsidRPr="00A50F69" w:rsidRDefault="00126F18"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483C241D" w14:textId="77777777" w:rsidR="007B0843" w:rsidRPr="00A50F69" w:rsidRDefault="007B0843"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15A40C64" w14:textId="77777777" w:rsidR="00AB42E9" w:rsidRPr="00A50F69" w:rsidRDefault="00AB42E9"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213C3439" w14:textId="77777777" w:rsidR="00AB42E9" w:rsidRPr="00A50F69" w:rsidRDefault="00AB42E9"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71828168" w14:textId="77777777" w:rsidR="00AB42E9" w:rsidRPr="00A50F69" w:rsidRDefault="00AB42E9"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662B501F" w14:textId="2E34D228" w:rsidR="00AB42E9" w:rsidRDefault="00AB42E9"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3B6F0D9E" w14:textId="2E6A2C02" w:rsidR="003C4548" w:rsidRDefault="003C4548"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3A2718C0" w14:textId="08ED574B" w:rsidR="003C4548" w:rsidRDefault="003C4548"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143A8E0C" w14:textId="256825DF" w:rsidR="003C4548" w:rsidRDefault="003C4548"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2781A8BD" w14:textId="34333480" w:rsidR="003C4548" w:rsidRDefault="003C4548"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2B71E42C" w14:textId="4B4B4560" w:rsidR="003C4548" w:rsidRDefault="003C4548"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21B1421A" w14:textId="77777777" w:rsidR="003C4548" w:rsidRPr="00A50F69" w:rsidRDefault="003C4548"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703A11DC" w14:textId="77777777" w:rsidR="00AB42E9" w:rsidRPr="00A50F69" w:rsidRDefault="00AB42E9"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46425642" w14:textId="3C6371D8" w:rsidR="007B0843" w:rsidRDefault="007B0843"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4E134682" w14:textId="77777777" w:rsidR="006F4E63" w:rsidRPr="00A50F69" w:rsidRDefault="006F4E63"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79F40720" w14:textId="77777777" w:rsidR="00E95CD6" w:rsidRPr="00A50F69" w:rsidRDefault="00E95CD6"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21C25F12" w14:textId="77777777" w:rsidR="00E95CD6" w:rsidRPr="00A50F69" w:rsidRDefault="00E95CD6"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38C6068A" w14:textId="77777777" w:rsidR="00AF6C0E" w:rsidRPr="00A50F69" w:rsidRDefault="0049120F" w:rsidP="00AF6C0E">
      <w:pPr>
        <w:spacing w:after="0" w:line="240" w:lineRule="auto"/>
        <w:jc w:val="both"/>
        <w:rPr>
          <w:rFonts w:ascii="Times New Roman" w:eastAsia="MS Mincho" w:hAnsi="Times New Roman" w:cs="Times New Roman"/>
          <w:b/>
          <w:sz w:val="24"/>
          <w:szCs w:val="24"/>
          <w:lang w:val="sq-AL"/>
        </w:rPr>
      </w:pPr>
      <w:r w:rsidRPr="00A50F69">
        <w:rPr>
          <w:rFonts w:ascii="Times New Roman" w:eastAsia="MS Mincho" w:hAnsi="Times New Roman" w:cs="Times New Roman"/>
          <w:b/>
          <w:sz w:val="24"/>
          <w:szCs w:val="24"/>
          <w:lang w:val="sq-AL"/>
        </w:rPr>
        <w:t xml:space="preserve"> </w:t>
      </w:r>
      <w:r w:rsidR="00AF6C0E" w:rsidRPr="00A50F69">
        <w:rPr>
          <w:rFonts w:ascii="Times New Roman" w:eastAsia="MS Mincho" w:hAnsi="Times New Roman" w:cs="Times New Roman"/>
          <w:b/>
          <w:sz w:val="24"/>
          <w:szCs w:val="24"/>
          <w:lang w:val="sq-AL"/>
        </w:rPr>
        <w:t xml:space="preserve">Parashikimi i të hyrave </w:t>
      </w:r>
      <w:proofErr w:type="spellStart"/>
      <w:r w:rsidR="00AF6C0E" w:rsidRPr="00A50F69">
        <w:rPr>
          <w:rFonts w:ascii="Times New Roman" w:eastAsia="MS Mincho" w:hAnsi="Times New Roman" w:cs="Times New Roman"/>
          <w:b/>
          <w:sz w:val="24"/>
          <w:szCs w:val="24"/>
          <w:lang w:val="sq-AL"/>
        </w:rPr>
        <w:t>vetanake</w:t>
      </w:r>
      <w:proofErr w:type="spellEnd"/>
      <w:r w:rsidR="00AF6C0E" w:rsidRPr="00A50F69">
        <w:rPr>
          <w:rFonts w:ascii="Times New Roman" w:eastAsia="MS Mincho" w:hAnsi="Times New Roman" w:cs="Times New Roman"/>
          <w:b/>
          <w:sz w:val="24"/>
          <w:szCs w:val="24"/>
          <w:lang w:val="sq-AL"/>
        </w:rPr>
        <w:t xml:space="preserve"> komunale</w:t>
      </w:r>
    </w:p>
    <w:p w14:paraId="1FF59D2C" w14:textId="77777777" w:rsidR="00AF6C0E" w:rsidRPr="00A50F69" w:rsidRDefault="00AF6C0E" w:rsidP="00AF6C0E">
      <w:pPr>
        <w:spacing w:after="0" w:line="240" w:lineRule="auto"/>
        <w:jc w:val="both"/>
        <w:rPr>
          <w:rFonts w:ascii="Times New Roman" w:eastAsia="MS Mincho" w:hAnsi="Times New Roman" w:cs="Times New Roman"/>
          <w:sz w:val="24"/>
          <w:szCs w:val="24"/>
          <w:lang w:val="sq-AL"/>
        </w:rPr>
      </w:pPr>
    </w:p>
    <w:p w14:paraId="2C9B6DF0" w14:textId="77777777" w:rsidR="00AF6C0E" w:rsidRPr="00A50F69" w:rsidRDefault="00AF6C0E" w:rsidP="00AF6C0E">
      <w:pPr>
        <w:spacing w:after="0" w:line="240" w:lineRule="auto"/>
        <w:jc w:val="both"/>
        <w:rPr>
          <w:rFonts w:ascii="Times New Roman" w:eastAsia="MS Mincho" w:hAnsi="Times New Roman" w:cs="Times New Roman"/>
          <w:sz w:val="24"/>
          <w:szCs w:val="24"/>
          <w:lang w:val="sq-AL"/>
        </w:rPr>
      </w:pPr>
    </w:p>
    <w:p w14:paraId="61D55891" w14:textId="77777777" w:rsidR="00AF6C0E" w:rsidRPr="00A50F69" w:rsidRDefault="00D6730A" w:rsidP="00AF6C0E">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          </w:t>
      </w:r>
      <w:r w:rsidR="00AF6C0E" w:rsidRPr="00A50F69">
        <w:rPr>
          <w:rFonts w:ascii="Times New Roman" w:eastAsia="MS Mincho" w:hAnsi="Times New Roman" w:cs="Times New Roman"/>
          <w:sz w:val="24"/>
          <w:szCs w:val="24"/>
          <w:lang w:val="sq-AL"/>
        </w:rPr>
        <w:t>Të hyrat komunale të komunës sonë realizohen në bazë të Ligjit mbi Financat e Pushtetit Lokal,  Rregullores mbi Tarifat dhe Ngark</w:t>
      </w:r>
      <w:r w:rsidRPr="00A50F69">
        <w:rPr>
          <w:rFonts w:ascii="Times New Roman" w:eastAsia="MS Mincho" w:hAnsi="Times New Roman" w:cs="Times New Roman"/>
          <w:sz w:val="24"/>
          <w:szCs w:val="24"/>
          <w:lang w:val="sq-AL"/>
        </w:rPr>
        <w:t>esat Komunale, Rregullores mbi T</w:t>
      </w:r>
      <w:r w:rsidR="00AF6C0E" w:rsidRPr="00A50F69">
        <w:rPr>
          <w:rFonts w:ascii="Times New Roman" w:eastAsia="MS Mincho" w:hAnsi="Times New Roman" w:cs="Times New Roman"/>
          <w:sz w:val="24"/>
          <w:szCs w:val="24"/>
          <w:lang w:val="sq-AL"/>
        </w:rPr>
        <w:t xml:space="preserve">atimin në Pronë si dhe dispozitave tjera ligjore të cilat përcaktojnë llojet e ndryshme  </w:t>
      </w:r>
      <w:r w:rsidRPr="00A50F69">
        <w:rPr>
          <w:rFonts w:ascii="Times New Roman" w:eastAsia="MS Mincho" w:hAnsi="Times New Roman" w:cs="Times New Roman"/>
          <w:sz w:val="24"/>
          <w:szCs w:val="24"/>
          <w:lang w:val="sq-AL"/>
        </w:rPr>
        <w:t xml:space="preserve">të </w:t>
      </w:r>
      <w:proofErr w:type="spellStart"/>
      <w:r w:rsidR="00AF6C0E" w:rsidRPr="00A50F69">
        <w:rPr>
          <w:rFonts w:ascii="Times New Roman" w:eastAsia="MS Mincho" w:hAnsi="Times New Roman" w:cs="Times New Roman"/>
          <w:sz w:val="24"/>
          <w:szCs w:val="24"/>
          <w:lang w:val="sq-AL"/>
        </w:rPr>
        <w:t>të</w:t>
      </w:r>
      <w:proofErr w:type="spellEnd"/>
      <w:r w:rsidR="00AF6C0E" w:rsidRPr="00A50F69">
        <w:rPr>
          <w:rFonts w:ascii="Times New Roman" w:eastAsia="MS Mincho" w:hAnsi="Times New Roman" w:cs="Times New Roman"/>
          <w:sz w:val="24"/>
          <w:szCs w:val="24"/>
          <w:lang w:val="sq-AL"/>
        </w:rPr>
        <w:t xml:space="preserve"> hyrave komunale.</w:t>
      </w:r>
    </w:p>
    <w:p w14:paraId="50B39E59" w14:textId="77777777" w:rsidR="00AF6C0E" w:rsidRPr="00A50F69" w:rsidRDefault="00AF6C0E" w:rsidP="00AF6C0E">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ab/>
        <w:t>Bazën e të hyrave komunale e përbëjnë Tatimi në pronë, të cilat të hyra duhet shpenzuar dhe ekskluzivisht dedikohen në sferën e projekteve dhe  investimeve kapitale në infrastrukturën rrugore, ujësjellës, kanalizim dhe investime tjera që ju kthehen qytetarëve (tatim paguesve) në investime dhe ngritjen e infrastrukturës komunale.</w:t>
      </w:r>
    </w:p>
    <w:p w14:paraId="15CE96D9" w14:textId="77777777" w:rsidR="00AF6C0E" w:rsidRPr="00A50F69" w:rsidRDefault="00AF6C0E" w:rsidP="00AF6C0E">
      <w:pPr>
        <w:tabs>
          <w:tab w:val="left" w:pos="5400"/>
        </w:tabs>
        <w:spacing w:after="0" w:line="240" w:lineRule="auto"/>
        <w:jc w:val="both"/>
        <w:rPr>
          <w:rFonts w:ascii="Times New Roman" w:eastAsia="MS Mincho" w:hAnsi="Times New Roman" w:cs="Times New Roman"/>
          <w:sz w:val="24"/>
          <w:szCs w:val="24"/>
          <w:lang w:val="sq-AL"/>
        </w:rPr>
      </w:pPr>
    </w:p>
    <w:p w14:paraId="317DC67E" w14:textId="77777777" w:rsidR="00AF6C0E" w:rsidRPr="00A50F69" w:rsidRDefault="00AF6C0E" w:rsidP="00AF6C0E">
      <w:pPr>
        <w:tabs>
          <w:tab w:val="num" w:pos="720"/>
        </w:tabs>
        <w:spacing w:after="0" w:line="240" w:lineRule="auto"/>
        <w:jc w:val="both"/>
        <w:rPr>
          <w:rFonts w:ascii="Times New Roman" w:eastAsia="MS Mincho" w:hAnsi="Times New Roman" w:cs="Times New Roman"/>
          <w:sz w:val="24"/>
          <w:szCs w:val="24"/>
          <w:lang w:val="sq-AL"/>
        </w:rPr>
      </w:pPr>
    </w:p>
    <w:p w14:paraId="4134AA70" w14:textId="77777777" w:rsidR="00AF6C0E" w:rsidRPr="00A50F69" w:rsidRDefault="00AF6C0E" w:rsidP="00AF6C0E">
      <w:pPr>
        <w:tabs>
          <w:tab w:val="num" w:pos="720"/>
        </w:tabs>
        <w:spacing w:after="0" w:line="240" w:lineRule="auto"/>
        <w:ind w:hanging="720"/>
        <w:jc w:val="center"/>
        <w:rPr>
          <w:rFonts w:ascii="Times New Roman" w:eastAsia="MS Mincho" w:hAnsi="Times New Roman" w:cs="Times New Roman"/>
          <w:sz w:val="24"/>
          <w:szCs w:val="24"/>
          <w:lang w:val="sq-AL"/>
        </w:rPr>
      </w:pPr>
      <w:r w:rsidRPr="00A50F69">
        <w:rPr>
          <w:rFonts w:ascii="Times New Roman" w:eastAsia="MS Mincho" w:hAnsi="Times New Roman" w:cs="Times New Roman"/>
          <w:b/>
          <w:sz w:val="24"/>
          <w:szCs w:val="24"/>
          <w:lang w:val="sq-AL"/>
        </w:rPr>
        <w:t>Të Hyrat e Komunës përbëhen nga</w:t>
      </w:r>
      <w:r w:rsidRPr="00A50F69">
        <w:rPr>
          <w:rFonts w:ascii="Times New Roman" w:eastAsia="MS Mincho" w:hAnsi="Times New Roman" w:cs="Times New Roman"/>
          <w:sz w:val="24"/>
          <w:szCs w:val="24"/>
          <w:lang w:val="sq-AL"/>
        </w:rPr>
        <w:t>:</w:t>
      </w:r>
    </w:p>
    <w:p w14:paraId="1C7B5C49" w14:textId="77777777" w:rsidR="00AF6C0E" w:rsidRPr="00A50F69" w:rsidRDefault="00AF6C0E" w:rsidP="00AF6C0E">
      <w:pPr>
        <w:tabs>
          <w:tab w:val="num" w:pos="720"/>
        </w:tabs>
        <w:spacing w:after="0" w:line="240" w:lineRule="auto"/>
        <w:ind w:hanging="720"/>
        <w:jc w:val="center"/>
        <w:rPr>
          <w:rFonts w:ascii="Times New Roman" w:eastAsia="MS Mincho" w:hAnsi="Times New Roman" w:cs="Times New Roman"/>
          <w:sz w:val="24"/>
          <w:szCs w:val="24"/>
          <w:lang w:val="sq-AL"/>
        </w:rPr>
      </w:pPr>
    </w:p>
    <w:p w14:paraId="43902EF1" w14:textId="77777777" w:rsidR="00AF6C0E" w:rsidRPr="00A50F69" w:rsidRDefault="00AF6C0E"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Tatimi në pronë</w:t>
      </w:r>
    </w:p>
    <w:p w14:paraId="0D65A5E6" w14:textId="77777777" w:rsidR="0076349D" w:rsidRPr="00A50F69" w:rsidRDefault="0076349D"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Tatimi në tok</w:t>
      </w:r>
      <w:r w:rsidR="001C1E7B" w:rsidRPr="00A50F69">
        <w:rPr>
          <w:rFonts w:ascii="Times New Roman" w:eastAsia="MS Mincho" w:hAnsi="Times New Roman" w:cs="Times New Roman"/>
          <w:sz w:val="24"/>
          <w:szCs w:val="24"/>
          <w:lang w:val="sq-AL"/>
        </w:rPr>
        <w:t>ë</w:t>
      </w:r>
    </w:p>
    <w:p w14:paraId="0F9A33F0" w14:textId="77777777" w:rsidR="00AF6C0E" w:rsidRPr="00A50F69" w:rsidRDefault="00AF6C0E"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Taksa për automjete motorike</w:t>
      </w:r>
    </w:p>
    <w:p w14:paraId="29C72753" w14:textId="77777777" w:rsidR="00AF6C0E" w:rsidRPr="00A50F69" w:rsidRDefault="00AF6C0E"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Taksa administrative komunale</w:t>
      </w:r>
    </w:p>
    <w:p w14:paraId="583C6A47" w14:textId="77777777" w:rsidR="00AF6C0E" w:rsidRPr="00A50F69" w:rsidRDefault="00AF6C0E"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Taksa për leje ndërtimi</w:t>
      </w:r>
    </w:p>
    <w:p w14:paraId="20C5F871" w14:textId="77777777" w:rsidR="00AF6C0E" w:rsidRPr="00A50F69" w:rsidRDefault="00AF6C0E"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Taksa për certifikata</w:t>
      </w:r>
    </w:p>
    <w:p w14:paraId="65D8C7F0" w14:textId="77777777" w:rsidR="00AF6C0E" w:rsidRPr="00A50F69" w:rsidRDefault="00AF6C0E"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Qiraja nga objektet</w:t>
      </w:r>
    </w:p>
    <w:p w14:paraId="487B2791" w14:textId="77777777" w:rsidR="00AF6C0E" w:rsidRPr="00A50F69" w:rsidRDefault="00AF6C0E"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Bashkë-pagesat në arsim</w:t>
      </w:r>
    </w:p>
    <w:p w14:paraId="37A9B64D" w14:textId="77777777" w:rsidR="00AF6C0E" w:rsidRPr="00A50F69" w:rsidRDefault="00AF6C0E"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Bashkë-pagesat në shëndetësi</w:t>
      </w:r>
    </w:p>
    <w:p w14:paraId="04C36C89" w14:textId="77777777" w:rsidR="00AF6C0E" w:rsidRPr="00A50F69" w:rsidRDefault="00AF6C0E" w:rsidP="00570E67">
      <w:pPr>
        <w:numPr>
          <w:ilvl w:val="2"/>
          <w:numId w:val="6"/>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Të hyra tjera</w:t>
      </w:r>
      <w:r w:rsidRPr="00A50F69">
        <w:rPr>
          <w:rFonts w:ascii="Times New Roman" w:eastAsia="MS Mincho" w:hAnsi="Times New Roman" w:cs="Times New Roman"/>
          <w:sz w:val="24"/>
          <w:szCs w:val="24"/>
          <w:vertAlign w:val="superscript"/>
          <w:lang w:val="sq-AL"/>
        </w:rPr>
        <w:footnoteReference w:id="1"/>
      </w:r>
      <w:r w:rsidRPr="00A50F69">
        <w:rPr>
          <w:rFonts w:ascii="Times New Roman" w:eastAsia="MS Mincho" w:hAnsi="Times New Roman" w:cs="Times New Roman"/>
          <w:sz w:val="24"/>
          <w:szCs w:val="24"/>
          <w:vertAlign w:val="superscript"/>
          <w:lang w:val="sq-AL"/>
        </w:rPr>
        <w:sym w:font="Symbol" w:char="F0A8"/>
      </w:r>
    </w:p>
    <w:p w14:paraId="58277EF6"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p w14:paraId="7E3E903C"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p w14:paraId="41304B14" w14:textId="77777777" w:rsidR="00AF6C0E" w:rsidRPr="00A50F69" w:rsidRDefault="00AF6C0E" w:rsidP="00AF6C0E">
      <w:p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Figura 1: Buxheti Total i Komunës në vite , milion Euro: </w:t>
      </w:r>
    </w:p>
    <w:p w14:paraId="74BD0CB6" w14:textId="77777777" w:rsidR="00AF6C0E" w:rsidRPr="00A50F69" w:rsidRDefault="00AF6C0E" w:rsidP="00AF6C0E">
      <w:p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noProof/>
          <w:sz w:val="24"/>
          <w:szCs w:val="24"/>
          <w:highlight w:val="yellow"/>
        </w:rPr>
        <w:drawing>
          <wp:inline distT="0" distB="0" distL="0" distR="0" wp14:anchorId="0F48C81E" wp14:editId="2DD839E4">
            <wp:extent cx="6469215" cy="2631882"/>
            <wp:effectExtent l="19050" t="0" r="26835" b="0"/>
            <wp:docPr id="5"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39DA924"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p w14:paraId="226E89D8"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p w14:paraId="05AAED0D"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p w14:paraId="0954CD70" w14:textId="77777777" w:rsidR="00AF6C0E" w:rsidRPr="00A50F69" w:rsidRDefault="00AF6C0E" w:rsidP="00AF6C0E">
      <w:pPr>
        <w:spacing w:after="0" w:line="240" w:lineRule="auto"/>
        <w:jc w:val="both"/>
        <w:rPr>
          <w:rFonts w:ascii="Times New Roman" w:eastAsia="MS Mincho" w:hAnsi="Times New Roman" w:cs="Times New Roman"/>
          <w:sz w:val="24"/>
          <w:szCs w:val="24"/>
          <w:lang w:val="sq-AL"/>
        </w:rPr>
      </w:pPr>
    </w:p>
    <w:p w14:paraId="155A00A1" w14:textId="77777777" w:rsidR="00AF6C0E" w:rsidRPr="00A50F69" w:rsidRDefault="00AF6C0E" w:rsidP="00AF6C0E">
      <w:pPr>
        <w:spacing w:after="0" w:line="240" w:lineRule="auto"/>
        <w:jc w:val="both"/>
        <w:rPr>
          <w:rFonts w:ascii="Times New Roman" w:eastAsia="MS Mincho" w:hAnsi="Times New Roman" w:cs="Times New Roman"/>
          <w:sz w:val="24"/>
          <w:szCs w:val="24"/>
          <w:lang w:val="sq-AL"/>
        </w:rPr>
      </w:pPr>
    </w:p>
    <w:p w14:paraId="38D6EA25" w14:textId="77777777" w:rsidR="00791458" w:rsidRPr="00A50F69" w:rsidRDefault="00791458" w:rsidP="00AF6C0E">
      <w:pPr>
        <w:spacing w:after="0" w:line="240" w:lineRule="auto"/>
        <w:jc w:val="both"/>
        <w:rPr>
          <w:rFonts w:ascii="Times New Roman" w:eastAsia="MS Mincho" w:hAnsi="Times New Roman" w:cs="Times New Roman"/>
          <w:sz w:val="24"/>
          <w:szCs w:val="24"/>
          <w:lang w:val="sq-AL"/>
        </w:rPr>
      </w:pPr>
    </w:p>
    <w:p w14:paraId="27E15620" w14:textId="77777777" w:rsidR="00791458" w:rsidRPr="00A50F69" w:rsidRDefault="00791458" w:rsidP="00AF6C0E">
      <w:pPr>
        <w:spacing w:after="0" w:line="240" w:lineRule="auto"/>
        <w:jc w:val="both"/>
        <w:rPr>
          <w:rFonts w:ascii="Times New Roman" w:eastAsia="MS Mincho" w:hAnsi="Times New Roman" w:cs="Times New Roman"/>
          <w:sz w:val="24"/>
          <w:szCs w:val="24"/>
          <w:lang w:val="sq-AL"/>
        </w:rPr>
      </w:pPr>
    </w:p>
    <w:p w14:paraId="0AB1C473" w14:textId="45F6C9C8" w:rsidR="00B27E9C" w:rsidRPr="00A50F69" w:rsidRDefault="00AF6C0E" w:rsidP="00AF6C0E">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Të hyrat </w:t>
      </w:r>
      <w:proofErr w:type="spellStart"/>
      <w:r w:rsidRPr="00A50F69">
        <w:rPr>
          <w:rFonts w:ascii="Times New Roman" w:eastAsia="MS Mincho" w:hAnsi="Times New Roman" w:cs="Times New Roman"/>
          <w:sz w:val="24"/>
          <w:szCs w:val="24"/>
          <w:lang w:val="sq-AL"/>
        </w:rPr>
        <w:t>vetanake</w:t>
      </w:r>
      <w:proofErr w:type="spellEnd"/>
      <w:r w:rsidRPr="00A50F69">
        <w:rPr>
          <w:rFonts w:ascii="Times New Roman" w:eastAsia="MS Mincho" w:hAnsi="Times New Roman" w:cs="Times New Roman"/>
          <w:sz w:val="24"/>
          <w:szCs w:val="24"/>
          <w:lang w:val="sq-AL"/>
        </w:rPr>
        <w:t xml:space="preserve"> komunale, në anën tjetër, kanë shënuar rritje të ndjeshme nga </w:t>
      </w:r>
      <w:r w:rsidR="00BC2159" w:rsidRPr="00A50F69">
        <w:rPr>
          <w:rFonts w:ascii="Times New Roman" w:eastAsia="MS Mincho" w:hAnsi="Times New Roman" w:cs="Times New Roman"/>
          <w:sz w:val="24"/>
          <w:szCs w:val="24"/>
          <w:lang w:val="sq-AL"/>
        </w:rPr>
        <w:t xml:space="preserve">viti në </w:t>
      </w:r>
      <w:proofErr w:type="spellStart"/>
      <w:r w:rsidR="00BC2159" w:rsidRPr="00A50F69">
        <w:rPr>
          <w:rFonts w:ascii="Times New Roman" w:eastAsia="MS Mincho" w:hAnsi="Times New Roman" w:cs="Times New Roman"/>
          <w:sz w:val="24"/>
          <w:szCs w:val="24"/>
          <w:lang w:val="sq-AL"/>
        </w:rPr>
        <w:t>vitë</w:t>
      </w:r>
      <w:proofErr w:type="spellEnd"/>
      <w:r w:rsidRPr="00A50F69">
        <w:rPr>
          <w:rFonts w:ascii="Times New Roman" w:eastAsia="MS Mincho" w:hAnsi="Times New Roman" w:cs="Times New Roman"/>
          <w:sz w:val="24"/>
          <w:szCs w:val="24"/>
          <w:lang w:val="sq-AL"/>
        </w:rPr>
        <w:t xml:space="preserve">. Të hyrat </w:t>
      </w:r>
      <w:proofErr w:type="spellStart"/>
      <w:r w:rsidRPr="00A50F69">
        <w:rPr>
          <w:rFonts w:ascii="Times New Roman" w:eastAsia="MS Mincho" w:hAnsi="Times New Roman" w:cs="Times New Roman"/>
          <w:sz w:val="24"/>
          <w:szCs w:val="24"/>
          <w:lang w:val="sq-AL"/>
        </w:rPr>
        <w:t>vetanak</w:t>
      </w:r>
      <w:r w:rsidR="00EB620E" w:rsidRPr="00A50F69">
        <w:rPr>
          <w:rFonts w:ascii="Times New Roman" w:eastAsia="MS Mincho" w:hAnsi="Times New Roman" w:cs="Times New Roman"/>
          <w:sz w:val="24"/>
          <w:szCs w:val="24"/>
          <w:lang w:val="sq-AL"/>
        </w:rPr>
        <w:t>e</w:t>
      </w:r>
      <w:proofErr w:type="spellEnd"/>
      <w:r w:rsidR="00EB620E" w:rsidRPr="00A50F69">
        <w:rPr>
          <w:rFonts w:ascii="Times New Roman" w:eastAsia="MS Mincho" w:hAnsi="Times New Roman" w:cs="Times New Roman"/>
          <w:sz w:val="24"/>
          <w:szCs w:val="24"/>
          <w:lang w:val="sq-AL"/>
        </w:rPr>
        <w:t xml:space="preserve"> të planifikuara për vitin 202</w:t>
      </w:r>
      <w:r w:rsidR="00DB507A">
        <w:rPr>
          <w:rFonts w:ascii="Times New Roman" w:eastAsia="MS Mincho" w:hAnsi="Times New Roman" w:cs="Times New Roman"/>
          <w:sz w:val="24"/>
          <w:szCs w:val="24"/>
          <w:lang w:val="sq-AL"/>
        </w:rPr>
        <w:t>6</w:t>
      </w:r>
      <w:r w:rsidR="00B11141" w:rsidRPr="00A50F69">
        <w:rPr>
          <w:rFonts w:ascii="Times New Roman" w:eastAsia="MS Mincho" w:hAnsi="Times New Roman" w:cs="Times New Roman"/>
          <w:sz w:val="24"/>
          <w:szCs w:val="24"/>
          <w:lang w:val="sq-AL"/>
        </w:rPr>
        <w:t>,</w:t>
      </w:r>
      <w:r w:rsidR="00014DAD" w:rsidRPr="00A50F69">
        <w:rPr>
          <w:rFonts w:ascii="Times New Roman" w:eastAsia="MS Mincho" w:hAnsi="Times New Roman" w:cs="Times New Roman"/>
          <w:sz w:val="24"/>
          <w:szCs w:val="24"/>
          <w:lang w:val="sq-AL"/>
        </w:rPr>
        <w:t xml:space="preserve"> </w:t>
      </w:r>
      <w:r w:rsidR="00DB507A" w:rsidRPr="00DB507A">
        <w:rPr>
          <w:rFonts w:ascii="Times New Roman" w:eastAsia="MS Mincho" w:hAnsi="Times New Roman" w:cs="Times New Roman"/>
          <w:sz w:val="24"/>
          <w:szCs w:val="24"/>
          <w:u w:val="single"/>
          <w:lang w:val="sq-AL"/>
        </w:rPr>
        <w:t>589,728</w:t>
      </w:r>
      <w:r w:rsidR="00167B73" w:rsidRPr="00A50F69">
        <w:rPr>
          <w:rFonts w:ascii="Times New Roman" w:eastAsia="MS Mincho" w:hAnsi="Times New Roman" w:cs="Times New Roman"/>
          <w:sz w:val="24"/>
          <w:szCs w:val="24"/>
          <w:u w:val="single"/>
          <w:lang w:val="sq-AL"/>
        </w:rPr>
        <w:t>, në vitin 202</w:t>
      </w:r>
      <w:r w:rsidR="00DB507A">
        <w:rPr>
          <w:rFonts w:ascii="Times New Roman" w:eastAsia="MS Mincho" w:hAnsi="Times New Roman" w:cs="Times New Roman"/>
          <w:sz w:val="24"/>
          <w:szCs w:val="24"/>
          <w:u w:val="single"/>
          <w:lang w:val="sq-AL"/>
        </w:rPr>
        <w:t>7</w:t>
      </w:r>
      <w:r w:rsidR="009830E0" w:rsidRPr="00A50F69">
        <w:rPr>
          <w:rFonts w:ascii="Times New Roman" w:eastAsia="MS Mincho" w:hAnsi="Times New Roman" w:cs="Times New Roman"/>
          <w:sz w:val="24"/>
          <w:szCs w:val="24"/>
          <w:u w:val="single"/>
          <w:lang w:val="sq-AL"/>
        </w:rPr>
        <w:t xml:space="preserve"> </w:t>
      </w:r>
      <w:proofErr w:type="spellStart"/>
      <w:r w:rsidR="009830E0" w:rsidRPr="00A50F69">
        <w:rPr>
          <w:rFonts w:ascii="Times New Roman" w:eastAsia="MS Mincho" w:hAnsi="Times New Roman" w:cs="Times New Roman"/>
          <w:sz w:val="24"/>
          <w:szCs w:val="24"/>
          <w:u w:val="single"/>
          <w:lang w:val="sq-AL"/>
        </w:rPr>
        <w:t>p</w:t>
      </w:r>
      <w:r w:rsidR="00DE32DC" w:rsidRPr="00A50F69">
        <w:rPr>
          <w:rFonts w:ascii="Times New Roman" w:eastAsia="MS Mincho" w:hAnsi="Times New Roman" w:cs="Times New Roman"/>
          <w:sz w:val="24"/>
          <w:szCs w:val="24"/>
          <w:u w:val="single"/>
          <w:lang w:val="sq-AL"/>
        </w:rPr>
        <w:t>lanifikohe</w:t>
      </w:r>
      <w:proofErr w:type="spellEnd"/>
      <w:r w:rsidR="00DE32DC" w:rsidRPr="00A50F69">
        <w:rPr>
          <w:rFonts w:ascii="Times New Roman" w:eastAsia="MS Mincho" w:hAnsi="Times New Roman" w:cs="Times New Roman"/>
          <w:sz w:val="24"/>
          <w:szCs w:val="24"/>
          <w:u w:val="single"/>
          <w:lang w:val="sq-AL"/>
        </w:rPr>
        <w:t xml:space="preserve"> nga qendra në </w:t>
      </w:r>
      <w:r w:rsidR="00DB507A">
        <w:rPr>
          <w:rFonts w:ascii="Times New Roman" w:eastAsia="MS Mincho" w:hAnsi="Times New Roman" w:cs="Times New Roman"/>
          <w:sz w:val="24"/>
          <w:szCs w:val="24"/>
          <w:u w:val="single"/>
          <w:lang w:val="sq-AL"/>
        </w:rPr>
        <w:t>591,853</w:t>
      </w:r>
      <w:r w:rsidR="00B27E9C" w:rsidRPr="00A50F69">
        <w:rPr>
          <w:rFonts w:ascii="Times New Roman" w:eastAsia="MS Mincho" w:hAnsi="Times New Roman" w:cs="Times New Roman"/>
          <w:sz w:val="24"/>
          <w:szCs w:val="24"/>
          <w:u w:val="single"/>
          <w:lang w:val="sq-AL"/>
        </w:rPr>
        <w:t>,në vitin do të</w:t>
      </w:r>
      <w:r w:rsidRPr="00A50F69">
        <w:rPr>
          <w:rFonts w:ascii="Times New Roman" w:eastAsia="MS Mincho" w:hAnsi="Times New Roman" w:cs="Times New Roman"/>
          <w:sz w:val="24"/>
          <w:szCs w:val="24"/>
          <w:u w:val="single"/>
          <w:lang w:val="sq-AL"/>
        </w:rPr>
        <w:t xml:space="preserve"> jet</w:t>
      </w:r>
      <w:r w:rsidR="00B27E9C" w:rsidRPr="00A50F69">
        <w:rPr>
          <w:rFonts w:ascii="Times New Roman" w:eastAsia="MS Mincho" w:hAnsi="Times New Roman" w:cs="Times New Roman"/>
          <w:sz w:val="24"/>
          <w:szCs w:val="24"/>
          <w:u w:val="single"/>
          <w:lang w:val="sq-AL"/>
        </w:rPr>
        <w:t>ë një</w:t>
      </w:r>
      <w:r w:rsidRPr="00A50F69">
        <w:rPr>
          <w:rFonts w:ascii="Times New Roman" w:eastAsia="MS Mincho" w:hAnsi="Times New Roman" w:cs="Times New Roman"/>
          <w:sz w:val="24"/>
          <w:szCs w:val="24"/>
          <w:u w:val="single"/>
          <w:lang w:val="sq-AL"/>
        </w:rPr>
        <w:t xml:space="preserve"> planifikim normal</w:t>
      </w:r>
      <w:r w:rsidRPr="00A50F69">
        <w:rPr>
          <w:rFonts w:ascii="Times New Roman" w:eastAsia="MS Mincho" w:hAnsi="Times New Roman" w:cs="Times New Roman"/>
          <w:b/>
          <w:sz w:val="24"/>
          <w:szCs w:val="24"/>
          <w:u w:val="single"/>
          <w:lang w:val="sq-AL"/>
        </w:rPr>
        <w:t xml:space="preserve">. </w:t>
      </w:r>
      <w:r w:rsidR="00BC2159" w:rsidRPr="00A50F69">
        <w:rPr>
          <w:rFonts w:ascii="Times New Roman" w:eastAsia="MS Mincho" w:hAnsi="Times New Roman" w:cs="Times New Roman"/>
          <w:sz w:val="24"/>
          <w:szCs w:val="24"/>
          <w:u w:val="single"/>
          <w:lang w:val="sq-AL"/>
        </w:rPr>
        <w:t>202</w:t>
      </w:r>
      <w:r w:rsidR="00DB507A">
        <w:rPr>
          <w:rFonts w:ascii="Times New Roman" w:eastAsia="MS Mincho" w:hAnsi="Times New Roman" w:cs="Times New Roman"/>
          <w:sz w:val="24"/>
          <w:szCs w:val="24"/>
          <w:u w:val="single"/>
          <w:lang w:val="sq-AL"/>
        </w:rPr>
        <w:t>8</w:t>
      </w:r>
      <w:r w:rsidR="00B11141" w:rsidRPr="00A50F69">
        <w:rPr>
          <w:rFonts w:ascii="Times New Roman" w:eastAsia="MS Mincho" w:hAnsi="Times New Roman" w:cs="Times New Roman"/>
          <w:sz w:val="24"/>
          <w:szCs w:val="24"/>
          <w:u w:val="single"/>
          <w:lang w:val="sq-AL"/>
        </w:rPr>
        <w:t>,</w:t>
      </w:r>
      <w:r w:rsidR="00014DAD" w:rsidRPr="00A50F69">
        <w:rPr>
          <w:rFonts w:ascii="Times New Roman" w:eastAsia="MS Mincho" w:hAnsi="Times New Roman" w:cs="Times New Roman"/>
          <w:sz w:val="24"/>
          <w:szCs w:val="24"/>
          <w:u w:val="single"/>
          <w:lang w:val="sq-AL"/>
        </w:rPr>
        <w:t xml:space="preserve"> </w:t>
      </w:r>
      <w:r w:rsidR="00DB507A">
        <w:rPr>
          <w:rFonts w:ascii="Times New Roman" w:eastAsia="MS Mincho" w:hAnsi="Times New Roman" w:cs="Times New Roman"/>
          <w:sz w:val="24"/>
          <w:szCs w:val="24"/>
          <w:u w:val="single"/>
          <w:lang w:val="sq-AL"/>
        </w:rPr>
        <w:t>606,119</w:t>
      </w:r>
      <w:r w:rsidR="00DE32DC" w:rsidRPr="00A50F69">
        <w:rPr>
          <w:rFonts w:ascii="Times New Roman" w:eastAsia="MS Mincho" w:hAnsi="Times New Roman" w:cs="Times New Roman"/>
          <w:sz w:val="24"/>
          <w:szCs w:val="24"/>
          <w:u w:val="single"/>
          <w:lang w:val="sq-AL"/>
        </w:rPr>
        <w:t xml:space="preserve"> dhe 202</w:t>
      </w:r>
      <w:r w:rsidR="00DB507A">
        <w:rPr>
          <w:rFonts w:ascii="Times New Roman" w:eastAsia="MS Mincho" w:hAnsi="Times New Roman" w:cs="Times New Roman"/>
          <w:sz w:val="24"/>
          <w:szCs w:val="24"/>
          <w:u w:val="single"/>
          <w:lang w:val="sq-AL"/>
        </w:rPr>
        <w:t>9</w:t>
      </w:r>
      <w:r w:rsidR="00014DAD" w:rsidRPr="00A50F69">
        <w:rPr>
          <w:rFonts w:ascii="Times New Roman" w:eastAsia="MS Mincho" w:hAnsi="Times New Roman" w:cs="Times New Roman"/>
          <w:sz w:val="24"/>
          <w:szCs w:val="24"/>
          <w:u w:val="single"/>
          <w:lang w:val="sq-AL"/>
        </w:rPr>
        <w:t xml:space="preserve"> </w:t>
      </w:r>
      <w:r w:rsidR="00DB507A">
        <w:rPr>
          <w:rFonts w:ascii="Times New Roman" w:eastAsia="MS Mincho" w:hAnsi="Times New Roman" w:cs="Times New Roman"/>
          <w:sz w:val="24"/>
          <w:szCs w:val="24"/>
          <w:u w:val="single"/>
          <w:lang w:val="sq-AL"/>
        </w:rPr>
        <w:t>627,217</w:t>
      </w:r>
      <w:r w:rsidR="00AC054A">
        <w:rPr>
          <w:rFonts w:ascii="Times New Roman" w:eastAsia="MS Mincho" w:hAnsi="Times New Roman" w:cs="Times New Roman"/>
          <w:sz w:val="24"/>
          <w:szCs w:val="24"/>
          <w:u w:val="single"/>
          <w:lang w:val="sq-AL"/>
        </w:rPr>
        <w:t xml:space="preserve"> </w:t>
      </w:r>
      <w:proofErr w:type="spellStart"/>
      <w:r w:rsidRPr="00A50F69">
        <w:rPr>
          <w:rFonts w:ascii="Times New Roman" w:eastAsia="MS Mincho" w:hAnsi="Times New Roman" w:cs="Times New Roman"/>
          <w:sz w:val="24"/>
          <w:szCs w:val="24"/>
          <w:lang w:val="sq-AL"/>
        </w:rPr>
        <w:t>inkasimi</w:t>
      </w:r>
      <w:proofErr w:type="spellEnd"/>
      <w:r w:rsidRPr="00A50F69">
        <w:rPr>
          <w:rFonts w:ascii="Times New Roman" w:eastAsia="MS Mincho" w:hAnsi="Times New Roman" w:cs="Times New Roman"/>
          <w:sz w:val="24"/>
          <w:szCs w:val="24"/>
          <w:lang w:val="sq-AL"/>
        </w:rPr>
        <w:t xml:space="preserve"> i</w:t>
      </w:r>
      <w:r w:rsidR="00B27E9C" w:rsidRPr="00A50F69">
        <w:rPr>
          <w:rFonts w:ascii="Times New Roman" w:eastAsia="MS Mincho" w:hAnsi="Times New Roman" w:cs="Times New Roman"/>
          <w:sz w:val="24"/>
          <w:szCs w:val="24"/>
          <w:lang w:val="sq-AL"/>
        </w:rPr>
        <w:t xml:space="preserve"> tarifave dhe ngarkesave </w:t>
      </w:r>
      <w:r w:rsidR="009830E0" w:rsidRPr="00A50F69">
        <w:rPr>
          <w:rFonts w:ascii="Times New Roman" w:eastAsia="MS Mincho" w:hAnsi="Times New Roman" w:cs="Times New Roman"/>
          <w:sz w:val="24"/>
          <w:szCs w:val="24"/>
          <w:lang w:val="sq-AL"/>
        </w:rPr>
        <w:t xml:space="preserve"> të</w:t>
      </w:r>
      <w:r w:rsidRPr="00A50F69">
        <w:rPr>
          <w:rFonts w:ascii="Times New Roman" w:eastAsia="MS Mincho" w:hAnsi="Times New Roman" w:cs="Times New Roman"/>
          <w:sz w:val="24"/>
          <w:szCs w:val="24"/>
          <w:lang w:val="sq-AL"/>
        </w:rPr>
        <w:t xml:space="preserve"> </w:t>
      </w:r>
      <w:proofErr w:type="spellStart"/>
      <w:r w:rsidRPr="00A50F69">
        <w:rPr>
          <w:rFonts w:ascii="Times New Roman" w:eastAsia="MS Mincho" w:hAnsi="Times New Roman" w:cs="Times New Roman"/>
          <w:sz w:val="24"/>
          <w:szCs w:val="24"/>
          <w:lang w:val="sq-AL"/>
        </w:rPr>
        <w:t>keti</w:t>
      </w:r>
      <w:proofErr w:type="spellEnd"/>
      <w:r w:rsidR="009830E0" w:rsidRPr="00A50F69">
        <w:rPr>
          <w:rFonts w:ascii="Times New Roman" w:eastAsia="MS Mincho" w:hAnsi="Times New Roman" w:cs="Times New Roman"/>
          <w:sz w:val="24"/>
          <w:szCs w:val="24"/>
          <w:lang w:val="sq-AL"/>
        </w:rPr>
        <w:t xml:space="preserve"> ligji që priten të inkasohen në vitet në</w:t>
      </w:r>
      <w:r w:rsidRPr="00A50F69">
        <w:rPr>
          <w:rFonts w:ascii="Times New Roman" w:eastAsia="MS Mincho" w:hAnsi="Times New Roman" w:cs="Times New Roman"/>
          <w:sz w:val="24"/>
          <w:szCs w:val="24"/>
          <w:lang w:val="sq-AL"/>
        </w:rPr>
        <w:t xml:space="preserve"> vazhdim. </w:t>
      </w:r>
    </w:p>
    <w:p w14:paraId="60CA1371" w14:textId="6E28279D" w:rsidR="00AF6C0E" w:rsidRPr="00A50F69" w:rsidRDefault="00AF6C0E" w:rsidP="00AF6C0E">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Planifikimi i t</w:t>
      </w:r>
      <w:r w:rsidR="009830E0" w:rsidRPr="00A50F69">
        <w:rPr>
          <w:rFonts w:ascii="Times New Roman" w:eastAsia="MS Mincho" w:hAnsi="Times New Roman" w:cs="Times New Roman"/>
          <w:sz w:val="24"/>
          <w:szCs w:val="24"/>
          <w:lang w:val="sq-AL"/>
        </w:rPr>
        <w:t>ë hyrave  në vitet në vazhdim është</w:t>
      </w:r>
      <w:r w:rsidR="00DE32DC" w:rsidRPr="00A50F69">
        <w:rPr>
          <w:rFonts w:ascii="Times New Roman" w:eastAsia="MS Mincho" w:hAnsi="Times New Roman" w:cs="Times New Roman"/>
          <w:sz w:val="24"/>
          <w:szCs w:val="24"/>
          <w:lang w:val="sq-AL"/>
        </w:rPr>
        <w:t xml:space="preserve"> </w:t>
      </w:r>
      <w:proofErr w:type="spellStart"/>
      <w:r w:rsidR="009830E0" w:rsidRPr="00A50F69">
        <w:rPr>
          <w:rFonts w:ascii="Times New Roman" w:eastAsia="MS Mincho" w:hAnsi="Times New Roman" w:cs="Times New Roman"/>
          <w:sz w:val="24"/>
          <w:szCs w:val="24"/>
          <w:lang w:val="sq-AL"/>
        </w:rPr>
        <w:t>mar</w:t>
      </w:r>
      <w:r w:rsidR="00AC054A">
        <w:rPr>
          <w:rFonts w:ascii="Times New Roman" w:eastAsia="MS Mincho" w:hAnsi="Times New Roman" w:cs="Times New Roman"/>
          <w:sz w:val="24"/>
          <w:szCs w:val="24"/>
          <w:lang w:val="sq-AL"/>
        </w:rPr>
        <w:t>ë</w:t>
      </w:r>
      <w:proofErr w:type="spellEnd"/>
      <w:r w:rsidR="009830E0" w:rsidRPr="00A50F69">
        <w:rPr>
          <w:rFonts w:ascii="Times New Roman" w:eastAsia="MS Mincho" w:hAnsi="Times New Roman" w:cs="Times New Roman"/>
          <w:sz w:val="24"/>
          <w:szCs w:val="24"/>
          <w:lang w:val="sq-AL"/>
        </w:rPr>
        <w:t xml:space="preserve"> nga Qarkorja bu</w:t>
      </w:r>
      <w:r w:rsidR="00014DAD" w:rsidRPr="00A50F69">
        <w:rPr>
          <w:rFonts w:ascii="Times New Roman" w:eastAsia="MS Mincho" w:hAnsi="Times New Roman" w:cs="Times New Roman"/>
          <w:sz w:val="24"/>
          <w:szCs w:val="24"/>
          <w:lang w:val="sq-AL"/>
        </w:rPr>
        <w:t>xhetore 202</w:t>
      </w:r>
      <w:r w:rsidR="00DB507A">
        <w:rPr>
          <w:rFonts w:ascii="Times New Roman" w:eastAsia="MS Mincho" w:hAnsi="Times New Roman" w:cs="Times New Roman"/>
          <w:sz w:val="24"/>
          <w:szCs w:val="24"/>
          <w:lang w:val="sq-AL"/>
        </w:rPr>
        <w:t>7</w:t>
      </w:r>
      <w:r w:rsidRPr="00A50F69">
        <w:rPr>
          <w:rFonts w:ascii="Times New Roman" w:eastAsia="MS Mincho" w:hAnsi="Times New Roman" w:cs="Times New Roman"/>
          <w:sz w:val="24"/>
          <w:szCs w:val="24"/>
          <w:lang w:val="sq-AL"/>
        </w:rPr>
        <w:t>/1.</w:t>
      </w:r>
    </w:p>
    <w:p w14:paraId="4358C193" w14:textId="77777777" w:rsidR="00AF6C0E" w:rsidRPr="00A50F69" w:rsidRDefault="00AF6C0E" w:rsidP="00AF6C0E">
      <w:pPr>
        <w:spacing w:after="0" w:line="240" w:lineRule="auto"/>
        <w:jc w:val="center"/>
        <w:rPr>
          <w:rFonts w:ascii="Times New Roman" w:eastAsia="MS Mincho" w:hAnsi="Times New Roman" w:cs="Times New Roman"/>
          <w:b/>
          <w:sz w:val="24"/>
          <w:szCs w:val="24"/>
          <w:lang w:val="sq-AL"/>
        </w:rPr>
      </w:pPr>
    </w:p>
    <w:p w14:paraId="3F06F0FB" w14:textId="77777777" w:rsidR="00AF6C0E" w:rsidRPr="00A50F69" w:rsidRDefault="00AF6C0E" w:rsidP="00AF6C0E">
      <w:pPr>
        <w:spacing w:after="0" w:line="240" w:lineRule="auto"/>
        <w:jc w:val="center"/>
        <w:rPr>
          <w:rFonts w:ascii="Times New Roman" w:eastAsia="MS Mincho" w:hAnsi="Times New Roman" w:cs="Times New Roman"/>
          <w:b/>
          <w:sz w:val="24"/>
          <w:szCs w:val="24"/>
          <w:lang w:val="sq-AL"/>
        </w:rPr>
      </w:pPr>
    </w:p>
    <w:p w14:paraId="08579917" w14:textId="77777777" w:rsidR="00AF6C0E" w:rsidRPr="00A50F69" w:rsidRDefault="00AF6C0E" w:rsidP="00AF6C0E">
      <w:pPr>
        <w:spacing w:after="0" w:line="240" w:lineRule="auto"/>
        <w:jc w:val="center"/>
        <w:rPr>
          <w:rFonts w:ascii="Times New Roman" w:eastAsia="MS Mincho" w:hAnsi="Times New Roman" w:cs="Times New Roman"/>
          <w:b/>
          <w:sz w:val="24"/>
          <w:szCs w:val="24"/>
          <w:lang w:val="sq-AL"/>
        </w:rPr>
      </w:pPr>
    </w:p>
    <w:p w14:paraId="2398BAE8" w14:textId="77777777" w:rsidR="00AF6C0E" w:rsidRPr="00A50F69" w:rsidRDefault="00AF6C0E" w:rsidP="00AF6C0E">
      <w:pPr>
        <w:spacing w:after="0" w:line="240" w:lineRule="auto"/>
        <w:rPr>
          <w:rFonts w:ascii="Times New Roman" w:eastAsia="MS Mincho" w:hAnsi="Times New Roman" w:cs="Times New Roman"/>
          <w:b/>
          <w:sz w:val="24"/>
          <w:szCs w:val="24"/>
          <w:lang w:val="sq-AL"/>
        </w:rPr>
      </w:pPr>
      <w:r w:rsidRPr="00A50F69">
        <w:rPr>
          <w:rFonts w:ascii="Times New Roman" w:eastAsia="MS Mincho" w:hAnsi="Times New Roman" w:cs="Times New Roman"/>
          <w:b/>
          <w:sz w:val="24"/>
          <w:szCs w:val="24"/>
          <w:lang w:val="sq-AL"/>
        </w:rPr>
        <w:t>Kalkulimet e Tatimit në Pronë:</w:t>
      </w:r>
    </w:p>
    <w:p w14:paraId="35472EEC" w14:textId="77777777" w:rsidR="00AF6C0E" w:rsidRPr="00A50F69" w:rsidRDefault="00AF6C0E" w:rsidP="00AF6C0E">
      <w:pPr>
        <w:spacing w:after="0" w:line="240" w:lineRule="auto"/>
        <w:rPr>
          <w:rFonts w:ascii="Times New Roman" w:eastAsia="MS Mincho" w:hAnsi="Times New Roman" w:cs="Times New Roman"/>
          <w:b/>
          <w:sz w:val="24"/>
          <w:szCs w:val="24"/>
          <w:lang w:val="sq-AL"/>
        </w:rPr>
      </w:pPr>
    </w:p>
    <w:p w14:paraId="06DFE902" w14:textId="77777777" w:rsidR="00AF6C0E" w:rsidRPr="00A50F69" w:rsidRDefault="00AF6C0E" w:rsidP="00570E67">
      <w:pPr>
        <w:numPr>
          <w:ilvl w:val="0"/>
          <w:numId w:val="7"/>
        </w:num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i/>
          <w:sz w:val="24"/>
          <w:szCs w:val="24"/>
          <w:lang w:val="sq-AL"/>
        </w:rPr>
        <w:t>Vlera e Patundshmërisë</w:t>
      </w:r>
      <w:r w:rsidRPr="00A50F69">
        <w:rPr>
          <w:rFonts w:ascii="Times New Roman" w:eastAsia="MS Mincho" w:hAnsi="Times New Roman" w:cs="Times New Roman"/>
          <w:sz w:val="24"/>
          <w:szCs w:val="24"/>
          <w:lang w:val="sq-AL"/>
        </w:rPr>
        <w:t xml:space="preserve"> – sipas ndarjes së pronave në kategori zonave</w:t>
      </w:r>
    </w:p>
    <w:p w14:paraId="56FA99F6" w14:textId="77777777" w:rsidR="00AF6C0E" w:rsidRPr="00A50F69" w:rsidRDefault="00AF6C0E" w:rsidP="00570E67">
      <w:pPr>
        <w:numPr>
          <w:ilvl w:val="0"/>
          <w:numId w:val="7"/>
        </w:num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i/>
          <w:sz w:val="24"/>
          <w:szCs w:val="24"/>
          <w:lang w:val="sq-AL"/>
        </w:rPr>
        <w:t>Vlera e Kalkuluar Vjetore</w:t>
      </w:r>
      <w:r w:rsidRPr="00A50F69">
        <w:rPr>
          <w:rFonts w:ascii="Times New Roman" w:eastAsia="MS Mincho" w:hAnsi="Times New Roman" w:cs="Times New Roman"/>
          <w:sz w:val="24"/>
          <w:szCs w:val="24"/>
          <w:lang w:val="sq-AL"/>
        </w:rPr>
        <w:t xml:space="preserve"> - që duhet të mblidhet sipas vlerësimit të pronës (nëse supozojmë 100% pagesë sipas normave të përcaktuara me ligj)</w:t>
      </w:r>
    </w:p>
    <w:p w14:paraId="66F160F6" w14:textId="77777777" w:rsidR="00AF6C0E" w:rsidRPr="00A50F69" w:rsidRDefault="00AF6C0E" w:rsidP="00570E67">
      <w:pPr>
        <w:numPr>
          <w:ilvl w:val="0"/>
          <w:numId w:val="7"/>
        </w:num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i/>
          <w:sz w:val="24"/>
          <w:szCs w:val="24"/>
          <w:lang w:val="sq-AL"/>
        </w:rPr>
        <w:t>Norma e Pagesës Vjetore</w:t>
      </w:r>
      <w:r w:rsidRPr="00A50F69">
        <w:rPr>
          <w:rFonts w:ascii="Times New Roman" w:eastAsia="MS Mincho" w:hAnsi="Times New Roman" w:cs="Times New Roman"/>
          <w:sz w:val="24"/>
          <w:szCs w:val="24"/>
          <w:lang w:val="sq-AL"/>
        </w:rPr>
        <w:t xml:space="preserve"> - Pagesat për vit, duke përjashtuar pagesat e borxhit, interesin dhe penaltitë, si përqindje e vlerës vjetore të kalkuluar</w:t>
      </w:r>
    </w:p>
    <w:p w14:paraId="55219B1A" w14:textId="77777777" w:rsidR="00AF6C0E" w:rsidRPr="00A50F69" w:rsidRDefault="00AF6C0E" w:rsidP="00570E67">
      <w:pPr>
        <w:numPr>
          <w:ilvl w:val="0"/>
          <w:numId w:val="7"/>
        </w:numPr>
        <w:spacing w:after="0" w:line="240" w:lineRule="auto"/>
        <w:jc w:val="both"/>
        <w:rPr>
          <w:rFonts w:ascii="Times New Roman" w:eastAsia="MS Mincho" w:hAnsi="Times New Roman" w:cs="Times New Roman"/>
          <w:i/>
          <w:sz w:val="24"/>
          <w:szCs w:val="24"/>
          <w:lang w:val="sq-AL"/>
        </w:rPr>
      </w:pPr>
      <w:r w:rsidRPr="00A50F69">
        <w:rPr>
          <w:rFonts w:ascii="Times New Roman" w:eastAsia="MS Mincho" w:hAnsi="Times New Roman" w:cs="Times New Roman"/>
          <w:i/>
          <w:sz w:val="24"/>
          <w:szCs w:val="24"/>
          <w:lang w:val="sq-AL"/>
        </w:rPr>
        <w:t>Borxhi i Akumuluar dhe Pagesa e Pritur e Borxhit</w:t>
      </w:r>
    </w:p>
    <w:p w14:paraId="05481734" w14:textId="77777777" w:rsidR="00AF6C0E" w:rsidRPr="00A50F69" w:rsidRDefault="00AF6C0E" w:rsidP="00570E67">
      <w:pPr>
        <w:numPr>
          <w:ilvl w:val="0"/>
          <w:numId w:val="7"/>
        </w:numPr>
        <w:spacing w:after="0" w:line="240" w:lineRule="auto"/>
        <w:jc w:val="both"/>
        <w:rPr>
          <w:rFonts w:ascii="Times New Roman" w:eastAsia="MS Mincho" w:hAnsi="Times New Roman" w:cs="Times New Roman"/>
          <w:i/>
          <w:sz w:val="24"/>
          <w:szCs w:val="24"/>
          <w:lang w:val="sq-AL"/>
        </w:rPr>
      </w:pPr>
      <w:r w:rsidRPr="00A50F69">
        <w:rPr>
          <w:rFonts w:ascii="Times New Roman" w:eastAsia="MS Mincho" w:hAnsi="Times New Roman" w:cs="Times New Roman"/>
          <w:i/>
          <w:sz w:val="24"/>
          <w:szCs w:val="24"/>
          <w:lang w:val="sq-AL"/>
        </w:rPr>
        <w:t xml:space="preserve">Ndryshimet e pritura në normën e pagesës vjetore </w:t>
      </w:r>
      <w:r w:rsidRPr="00A50F69">
        <w:rPr>
          <w:rFonts w:ascii="Times New Roman" w:eastAsia="MS Mincho" w:hAnsi="Times New Roman" w:cs="Times New Roman"/>
          <w:i/>
          <w:sz w:val="24"/>
          <w:szCs w:val="24"/>
          <w:lang w:val="sq-AL"/>
        </w:rPr>
        <w:tab/>
      </w:r>
    </w:p>
    <w:p w14:paraId="39AEE8CD" w14:textId="77777777" w:rsidR="00AF6C0E" w:rsidRPr="00A50F69" w:rsidRDefault="00AF6C0E" w:rsidP="00AF6C0E">
      <w:pPr>
        <w:ind w:left="720"/>
        <w:jc w:val="both"/>
        <w:rPr>
          <w:rFonts w:ascii="Times New Roman" w:eastAsia="MS Mincho" w:hAnsi="Times New Roman" w:cs="Times New Roman"/>
          <w:i/>
          <w:sz w:val="24"/>
          <w:szCs w:val="24"/>
          <w:lang w:val="sq-AL"/>
        </w:rPr>
      </w:pPr>
    </w:p>
    <w:p w14:paraId="0625E22F" w14:textId="77777777" w:rsidR="00AF6C0E" w:rsidRPr="00A50F69" w:rsidRDefault="00AF6C0E" w:rsidP="00AF6C0E">
      <w:pPr>
        <w:spacing w:after="0" w:line="240" w:lineRule="auto"/>
        <w:rPr>
          <w:rFonts w:ascii="Times New Roman" w:eastAsia="MS Mincho" w:hAnsi="Times New Roman" w:cs="Times New Roman"/>
          <w:b/>
          <w:sz w:val="24"/>
          <w:szCs w:val="24"/>
          <w:lang w:val="sq-AL"/>
        </w:rPr>
      </w:pPr>
      <w:r w:rsidRPr="00A50F69">
        <w:rPr>
          <w:rFonts w:ascii="Times New Roman" w:eastAsia="MS Mincho" w:hAnsi="Times New Roman" w:cs="Times New Roman"/>
          <w:b/>
          <w:sz w:val="24"/>
          <w:szCs w:val="24"/>
          <w:lang w:val="sq-AL"/>
        </w:rPr>
        <w:t xml:space="preserve">Kalkulimet e të hyrave tjera: </w:t>
      </w:r>
    </w:p>
    <w:p w14:paraId="7662D327" w14:textId="77777777" w:rsidR="00AF6C0E" w:rsidRPr="00A50F69" w:rsidRDefault="00AF6C0E" w:rsidP="00AF6C0E">
      <w:pPr>
        <w:spacing w:after="0" w:line="240" w:lineRule="auto"/>
        <w:rPr>
          <w:rFonts w:ascii="Times New Roman" w:eastAsia="MS Mincho" w:hAnsi="Times New Roman" w:cs="Times New Roman"/>
          <w:b/>
          <w:sz w:val="24"/>
          <w:szCs w:val="24"/>
          <w:lang w:val="sq-AL"/>
        </w:rPr>
      </w:pPr>
    </w:p>
    <w:p w14:paraId="484B7435" w14:textId="77777777" w:rsidR="00AF6C0E" w:rsidRPr="00A50F69" w:rsidRDefault="00AF6C0E" w:rsidP="00570E67">
      <w:pPr>
        <w:numPr>
          <w:ilvl w:val="0"/>
          <w:numId w:val="7"/>
        </w:num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Të gjitha të hyrat tjera </w:t>
      </w:r>
      <w:proofErr w:type="spellStart"/>
      <w:r w:rsidRPr="00A50F69">
        <w:rPr>
          <w:rFonts w:ascii="Times New Roman" w:eastAsia="MS Mincho" w:hAnsi="Times New Roman" w:cs="Times New Roman"/>
          <w:sz w:val="24"/>
          <w:szCs w:val="24"/>
          <w:lang w:val="sq-AL"/>
        </w:rPr>
        <w:t>vetanake</w:t>
      </w:r>
      <w:proofErr w:type="spellEnd"/>
      <w:r w:rsidRPr="00A50F69">
        <w:rPr>
          <w:rFonts w:ascii="Times New Roman" w:eastAsia="MS Mincho" w:hAnsi="Times New Roman" w:cs="Times New Roman"/>
          <w:sz w:val="24"/>
          <w:szCs w:val="24"/>
          <w:lang w:val="sq-AL"/>
        </w:rPr>
        <w:t xml:space="preserve"> të Komunave janë të hyra jo-tatimore (kryesisht taksa dhe pagesa tjera)</w:t>
      </w:r>
    </w:p>
    <w:p w14:paraId="11B5E49B" w14:textId="77777777" w:rsidR="00AF6C0E" w:rsidRPr="00A50F69" w:rsidRDefault="00AF6C0E" w:rsidP="00AF6C0E">
      <w:pPr>
        <w:spacing w:after="0" w:line="240" w:lineRule="auto"/>
        <w:jc w:val="both"/>
        <w:rPr>
          <w:rFonts w:ascii="Times New Roman" w:eastAsia="MS Mincho" w:hAnsi="Times New Roman" w:cs="Times New Roman"/>
          <w:b/>
          <w:sz w:val="24"/>
          <w:szCs w:val="24"/>
          <w:lang w:val="sq-AL"/>
        </w:rPr>
      </w:pPr>
    </w:p>
    <w:p w14:paraId="0A0FCF80" w14:textId="77777777" w:rsidR="00AF6C0E" w:rsidRPr="00A50F69" w:rsidRDefault="00AF6C0E" w:rsidP="00570E67">
      <w:pPr>
        <w:numPr>
          <w:ilvl w:val="0"/>
          <w:numId w:val="7"/>
        </w:num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Niveli i taksave dhe pagesave tjera vendoset nën principin e </w:t>
      </w:r>
      <w:proofErr w:type="spellStart"/>
      <w:r w:rsidRPr="00A50F69">
        <w:rPr>
          <w:rFonts w:ascii="Times New Roman" w:eastAsia="MS Mincho" w:hAnsi="Times New Roman" w:cs="Times New Roman"/>
          <w:sz w:val="24"/>
          <w:szCs w:val="24"/>
          <w:lang w:val="sq-AL"/>
        </w:rPr>
        <w:t>mbulueshmërisë</w:t>
      </w:r>
      <w:proofErr w:type="spellEnd"/>
      <w:r w:rsidRPr="00A50F69">
        <w:rPr>
          <w:rFonts w:ascii="Times New Roman" w:eastAsia="MS Mincho" w:hAnsi="Times New Roman" w:cs="Times New Roman"/>
          <w:sz w:val="24"/>
          <w:szCs w:val="24"/>
          <w:lang w:val="sq-AL"/>
        </w:rPr>
        <w:t xml:space="preserve"> së shpenzimeve të dedikuara për ofrimin e shërbimit komunal. </w:t>
      </w:r>
    </w:p>
    <w:p w14:paraId="1B981607" w14:textId="77777777" w:rsidR="00AF6C0E" w:rsidRPr="00A50F69" w:rsidRDefault="00AF6C0E" w:rsidP="00570E67">
      <w:pPr>
        <w:numPr>
          <w:ilvl w:val="0"/>
          <w:numId w:val="7"/>
        </w:num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Parashikimi i këtyre të hyrave duhet të bëhet duke parashikuar volumin e shërbimeve të ofruara</w:t>
      </w:r>
    </w:p>
    <w:p w14:paraId="460C2CCB" w14:textId="77777777" w:rsidR="00F83240" w:rsidRPr="00A50F69" w:rsidRDefault="00F83240" w:rsidP="00AF6C0E">
      <w:pPr>
        <w:spacing w:after="0" w:line="240" w:lineRule="auto"/>
        <w:rPr>
          <w:rFonts w:ascii="Times New Roman" w:eastAsia="MS Mincho" w:hAnsi="Times New Roman" w:cs="Times New Roman"/>
          <w:b/>
          <w:sz w:val="24"/>
          <w:szCs w:val="24"/>
          <w:lang w:val="sq-AL"/>
        </w:rPr>
      </w:pPr>
    </w:p>
    <w:p w14:paraId="5C1F3DC3" w14:textId="77777777" w:rsidR="00791458" w:rsidRPr="00A50F69" w:rsidRDefault="00791458" w:rsidP="00AF6C0E">
      <w:pPr>
        <w:spacing w:after="0" w:line="240" w:lineRule="auto"/>
        <w:rPr>
          <w:rFonts w:ascii="Times New Roman" w:eastAsia="MS Mincho" w:hAnsi="Times New Roman" w:cs="Times New Roman"/>
          <w:b/>
          <w:sz w:val="24"/>
          <w:szCs w:val="24"/>
          <w:lang w:val="sq-AL"/>
        </w:rPr>
      </w:pPr>
    </w:p>
    <w:p w14:paraId="22ADB13A" w14:textId="164B85FB" w:rsidR="00E95CD6" w:rsidRPr="00A50F69" w:rsidRDefault="00E95CD6" w:rsidP="00AF6C0E">
      <w:pPr>
        <w:spacing w:after="0" w:line="240" w:lineRule="auto"/>
        <w:rPr>
          <w:rFonts w:ascii="Times New Roman" w:eastAsia="MS Mincho" w:hAnsi="Times New Roman" w:cs="Times New Roman"/>
          <w:b/>
          <w:sz w:val="24"/>
          <w:szCs w:val="24"/>
          <w:lang w:val="sq-AL"/>
        </w:rPr>
      </w:pPr>
    </w:p>
    <w:p w14:paraId="0AA39BE1"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29D40957"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6326BCCB"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1E76E056"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10846A77"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4DB412E8"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71B419F2"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2BB2D646"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685D06D6"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3EB71053"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0A6A83F0"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438A3B5E"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0E58F867"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1E79FCF1"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3C4C3F96"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56C500B3"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6F0BA3F6"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47E6D271"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6E820924"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253DB807"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74226709" w14:textId="77777777" w:rsidR="00424134" w:rsidRPr="00A50F69" w:rsidRDefault="00424134" w:rsidP="00AF6C0E">
      <w:pPr>
        <w:spacing w:after="0" w:line="240" w:lineRule="auto"/>
        <w:rPr>
          <w:rFonts w:ascii="Times New Roman" w:eastAsia="MS Mincho" w:hAnsi="Times New Roman" w:cs="Times New Roman"/>
          <w:b/>
          <w:sz w:val="24"/>
          <w:szCs w:val="24"/>
          <w:lang w:val="sq-AL"/>
        </w:rPr>
      </w:pPr>
    </w:p>
    <w:p w14:paraId="7C74B92F" w14:textId="34BE9F19" w:rsidR="00AF6C0E" w:rsidRPr="00A50F69" w:rsidRDefault="00C35975" w:rsidP="00AF6C0E">
      <w:pPr>
        <w:spacing w:after="0" w:line="240" w:lineRule="auto"/>
        <w:rPr>
          <w:rFonts w:ascii="Times New Roman" w:eastAsia="MS Mincho" w:hAnsi="Times New Roman" w:cs="Times New Roman"/>
          <w:b/>
          <w:sz w:val="24"/>
          <w:szCs w:val="24"/>
          <w:lang w:val="sq-AL"/>
        </w:rPr>
      </w:pPr>
      <w:r w:rsidRPr="00A50F69">
        <w:rPr>
          <w:rFonts w:ascii="Times New Roman" w:eastAsia="MS Mincho" w:hAnsi="Times New Roman" w:cs="Times New Roman"/>
          <w:b/>
          <w:sz w:val="24"/>
          <w:szCs w:val="24"/>
          <w:lang w:val="sq-AL"/>
        </w:rPr>
        <w:t xml:space="preserve">    </w:t>
      </w:r>
      <w:r w:rsidR="00AF6C0E" w:rsidRPr="00A50F69">
        <w:rPr>
          <w:rFonts w:ascii="Times New Roman" w:eastAsia="MS Mincho" w:hAnsi="Times New Roman" w:cs="Times New Roman"/>
          <w:b/>
          <w:sz w:val="24"/>
          <w:szCs w:val="24"/>
          <w:lang w:val="sq-AL"/>
        </w:rPr>
        <w:t>Tabela 2 PARASHIKIMI I TE H</w:t>
      </w:r>
      <w:r w:rsidR="00743C2B" w:rsidRPr="00A50F69">
        <w:rPr>
          <w:rFonts w:ascii="Times New Roman" w:eastAsia="MS Mincho" w:hAnsi="Times New Roman" w:cs="Times New Roman"/>
          <w:b/>
          <w:sz w:val="24"/>
          <w:szCs w:val="24"/>
          <w:lang w:val="sq-AL"/>
        </w:rPr>
        <w:t>YRAVE VETANAKE SIPAS VITEVE 202</w:t>
      </w:r>
      <w:r w:rsidR="00F2365C">
        <w:rPr>
          <w:rFonts w:ascii="Times New Roman" w:eastAsia="MS Mincho" w:hAnsi="Times New Roman" w:cs="Times New Roman"/>
          <w:b/>
          <w:sz w:val="24"/>
          <w:szCs w:val="24"/>
          <w:lang w:val="sq-AL"/>
        </w:rPr>
        <w:t>6</w:t>
      </w:r>
      <w:r w:rsidR="00743C2B" w:rsidRPr="00A50F69">
        <w:rPr>
          <w:rFonts w:ascii="Times New Roman" w:eastAsia="MS Mincho" w:hAnsi="Times New Roman" w:cs="Times New Roman"/>
          <w:b/>
          <w:sz w:val="24"/>
          <w:szCs w:val="24"/>
          <w:lang w:val="sq-AL"/>
        </w:rPr>
        <w:t>-202</w:t>
      </w:r>
      <w:r w:rsidR="00F2365C">
        <w:rPr>
          <w:rFonts w:ascii="Times New Roman" w:eastAsia="MS Mincho" w:hAnsi="Times New Roman" w:cs="Times New Roman"/>
          <w:b/>
          <w:sz w:val="24"/>
          <w:szCs w:val="24"/>
          <w:lang w:val="sq-AL"/>
        </w:rPr>
        <w:t>7</w:t>
      </w:r>
      <w:r w:rsidR="00743C2B" w:rsidRPr="00A50F69">
        <w:rPr>
          <w:rFonts w:ascii="Times New Roman" w:eastAsia="MS Mincho" w:hAnsi="Times New Roman" w:cs="Times New Roman"/>
          <w:b/>
          <w:sz w:val="24"/>
          <w:szCs w:val="24"/>
          <w:lang w:val="sq-AL"/>
        </w:rPr>
        <w:t>-202</w:t>
      </w:r>
      <w:r w:rsidR="00F2365C">
        <w:rPr>
          <w:rFonts w:ascii="Times New Roman" w:eastAsia="MS Mincho" w:hAnsi="Times New Roman" w:cs="Times New Roman"/>
          <w:b/>
          <w:sz w:val="24"/>
          <w:szCs w:val="24"/>
          <w:lang w:val="sq-AL"/>
        </w:rPr>
        <w:t>8</w:t>
      </w:r>
    </w:p>
    <w:bookmarkStart w:id="1" w:name="_MON_1747645183"/>
    <w:bookmarkEnd w:id="1"/>
    <w:p w14:paraId="24F14C58" w14:textId="5B2B1136" w:rsidR="0016022F" w:rsidRPr="00A50F69" w:rsidRDefault="00484D53" w:rsidP="00EE2FCD">
      <w:pPr>
        <w:spacing w:after="0" w:line="240" w:lineRule="auto"/>
        <w:jc w:val="center"/>
        <w:rPr>
          <w:rFonts w:ascii="Times New Roman" w:hAnsi="Times New Roman" w:cs="Times New Roman"/>
          <w:sz w:val="24"/>
          <w:szCs w:val="24"/>
        </w:rPr>
      </w:pPr>
      <w:r w:rsidRPr="00A50F69">
        <w:rPr>
          <w:rFonts w:ascii="Times New Roman" w:hAnsi="Times New Roman" w:cs="Times New Roman"/>
          <w:sz w:val="24"/>
          <w:szCs w:val="24"/>
        </w:rPr>
        <w:object w:dxaOrig="9165" w:dyaOrig="12960" w14:anchorId="739E8F02">
          <v:shape id="_x0000_i1026" type="#_x0000_t75" style="width:475.45pt;height:518.25pt" o:ole="">
            <v:imagedata r:id="rId24" o:title=""/>
          </v:shape>
          <o:OLEObject Type="Embed" ProgID="Excel.Sheet.12" ShapeID="_x0000_i1026" DrawAspect="Content" ObjectID="_1842153407" r:id="rId25"/>
        </w:object>
      </w:r>
    </w:p>
    <w:p w14:paraId="580A80A4" w14:textId="77777777" w:rsidR="00743C2B" w:rsidRPr="00A50F69" w:rsidRDefault="00743C2B" w:rsidP="00AF6C0E">
      <w:pPr>
        <w:spacing w:after="0" w:line="240" w:lineRule="auto"/>
        <w:rPr>
          <w:rFonts w:ascii="Times New Roman" w:eastAsia="MS Mincho" w:hAnsi="Times New Roman" w:cs="Times New Roman"/>
          <w:b/>
          <w:sz w:val="24"/>
          <w:szCs w:val="24"/>
          <w:lang w:val="sq-AL"/>
        </w:rPr>
      </w:pPr>
    </w:p>
    <w:p w14:paraId="25F60805"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p w14:paraId="6A9E65A1" w14:textId="77777777" w:rsidR="00E95CD6" w:rsidRPr="00A50F69" w:rsidRDefault="00E95CD6" w:rsidP="00AF6C0E">
      <w:pPr>
        <w:spacing w:after="0" w:line="240" w:lineRule="auto"/>
        <w:rPr>
          <w:rFonts w:ascii="Times New Roman" w:eastAsia="MS Mincho" w:hAnsi="Times New Roman" w:cs="Times New Roman"/>
          <w:sz w:val="24"/>
          <w:szCs w:val="24"/>
          <w:lang w:val="sq-AL"/>
        </w:rPr>
      </w:pPr>
    </w:p>
    <w:p w14:paraId="59ADCC12" w14:textId="77777777" w:rsidR="00E95CD6" w:rsidRPr="00A50F69" w:rsidRDefault="00E95CD6" w:rsidP="00AF6C0E">
      <w:pPr>
        <w:spacing w:after="0" w:line="240" w:lineRule="auto"/>
        <w:rPr>
          <w:rFonts w:ascii="Times New Roman" w:eastAsia="MS Mincho" w:hAnsi="Times New Roman" w:cs="Times New Roman"/>
          <w:sz w:val="24"/>
          <w:szCs w:val="24"/>
          <w:lang w:val="sq-AL"/>
        </w:rPr>
      </w:pPr>
    </w:p>
    <w:p w14:paraId="7B7AAEAB" w14:textId="77777777" w:rsidR="00E95CD6" w:rsidRPr="00A50F69" w:rsidRDefault="00E95CD6" w:rsidP="00AF6C0E">
      <w:pPr>
        <w:spacing w:after="0" w:line="240" w:lineRule="auto"/>
        <w:rPr>
          <w:rFonts w:ascii="Times New Roman" w:eastAsia="MS Mincho" w:hAnsi="Times New Roman" w:cs="Times New Roman"/>
          <w:sz w:val="24"/>
          <w:szCs w:val="24"/>
          <w:lang w:val="sq-AL"/>
        </w:rPr>
      </w:pPr>
    </w:p>
    <w:p w14:paraId="2C8BD80C" w14:textId="77777777" w:rsidR="006903FD" w:rsidRPr="00A50F69" w:rsidRDefault="006903FD" w:rsidP="002E0A45">
      <w:pPr>
        <w:rPr>
          <w:rFonts w:ascii="Times New Roman" w:hAnsi="Times New Roman" w:cs="Times New Roman"/>
          <w:b/>
          <w:sz w:val="24"/>
          <w:szCs w:val="24"/>
        </w:rPr>
      </w:pPr>
    </w:p>
    <w:p w14:paraId="0BEC1D01" w14:textId="77777777" w:rsidR="00C10458" w:rsidRPr="00A50F69" w:rsidRDefault="00C10458" w:rsidP="00C26DDD">
      <w:pPr>
        <w:ind w:hanging="360"/>
        <w:jc w:val="center"/>
        <w:rPr>
          <w:rFonts w:ascii="Times New Roman" w:hAnsi="Times New Roman" w:cs="Times New Roman"/>
          <w:b/>
          <w:sz w:val="24"/>
          <w:szCs w:val="24"/>
        </w:rPr>
      </w:pPr>
    </w:p>
    <w:p w14:paraId="7BEFE66D" w14:textId="77777777" w:rsidR="00424134" w:rsidRPr="00A50F69" w:rsidRDefault="00424134" w:rsidP="00C26DDD">
      <w:pPr>
        <w:ind w:hanging="360"/>
        <w:jc w:val="center"/>
        <w:rPr>
          <w:rFonts w:ascii="Times New Roman" w:hAnsi="Times New Roman" w:cs="Times New Roman"/>
          <w:b/>
          <w:sz w:val="24"/>
          <w:szCs w:val="24"/>
        </w:rPr>
      </w:pPr>
    </w:p>
    <w:p w14:paraId="54842DD7" w14:textId="77777777" w:rsidR="00424134" w:rsidRPr="00A50F69" w:rsidRDefault="00424134" w:rsidP="00C26DDD">
      <w:pPr>
        <w:ind w:hanging="360"/>
        <w:jc w:val="center"/>
        <w:rPr>
          <w:rFonts w:ascii="Times New Roman" w:hAnsi="Times New Roman" w:cs="Times New Roman"/>
          <w:b/>
          <w:sz w:val="24"/>
          <w:szCs w:val="24"/>
        </w:rPr>
      </w:pPr>
    </w:p>
    <w:p w14:paraId="50321401" w14:textId="77777777" w:rsidR="008B66DD" w:rsidRDefault="008B66DD" w:rsidP="00026328">
      <w:pPr>
        <w:jc w:val="center"/>
        <w:rPr>
          <w:rFonts w:ascii="Times New Roman" w:hAnsi="Times New Roman" w:cs="Times New Roman"/>
          <w:b/>
          <w:sz w:val="24"/>
          <w:szCs w:val="24"/>
        </w:rPr>
      </w:pPr>
    </w:p>
    <w:p w14:paraId="7C215E44" w14:textId="13F162F2" w:rsidR="00C26DDD" w:rsidRPr="00A50F69" w:rsidRDefault="00C26DDD" w:rsidP="00026328">
      <w:pPr>
        <w:jc w:val="center"/>
        <w:rPr>
          <w:rFonts w:ascii="Times New Roman" w:hAnsi="Times New Roman" w:cs="Times New Roman"/>
          <w:b/>
          <w:sz w:val="24"/>
          <w:szCs w:val="24"/>
        </w:rPr>
      </w:pPr>
      <w:r w:rsidRPr="00A50F69">
        <w:rPr>
          <w:rFonts w:ascii="Times New Roman" w:hAnsi="Times New Roman" w:cs="Times New Roman"/>
          <w:b/>
          <w:sz w:val="24"/>
          <w:szCs w:val="24"/>
        </w:rPr>
        <w:t>LIMITET FILLESTARE SIPAS QARKORES BUXHETORE</w:t>
      </w:r>
      <w:r w:rsidR="00144A35" w:rsidRPr="00A50F69">
        <w:rPr>
          <w:rFonts w:ascii="Times New Roman" w:hAnsi="Times New Roman" w:cs="Times New Roman"/>
          <w:b/>
          <w:sz w:val="24"/>
          <w:szCs w:val="24"/>
        </w:rPr>
        <w:t xml:space="preserve"> Nr.202</w:t>
      </w:r>
      <w:r w:rsidR="00BF3ECD">
        <w:rPr>
          <w:rFonts w:ascii="Times New Roman" w:hAnsi="Times New Roman" w:cs="Times New Roman"/>
          <w:b/>
          <w:sz w:val="24"/>
          <w:szCs w:val="24"/>
        </w:rPr>
        <w:t>7</w:t>
      </w:r>
      <w:r w:rsidRPr="00A50F69">
        <w:rPr>
          <w:rFonts w:ascii="Times New Roman" w:hAnsi="Times New Roman" w:cs="Times New Roman"/>
          <w:b/>
          <w:sz w:val="24"/>
          <w:szCs w:val="24"/>
        </w:rPr>
        <w:t>/01NGA MEF-</w:t>
      </w:r>
      <w:proofErr w:type="spellStart"/>
      <w:r w:rsidRPr="00A50F69">
        <w:rPr>
          <w:rFonts w:ascii="Times New Roman" w:hAnsi="Times New Roman" w:cs="Times New Roman"/>
          <w:b/>
          <w:sz w:val="24"/>
          <w:szCs w:val="24"/>
        </w:rPr>
        <w:t>i</w:t>
      </w:r>
      <w:proofErr w:type="spellEnd"/>
      <w:r w:rsidRPr="00A50F69">
        <w:rPr>
          <w:rFonts w:ascii="Times New Roman" w:hAnsi="Times New Roman" w:cs="Times New Roman"/>
          <w:b/>
          <w:sz w:val="24"/>
          <w:szCs w:val="24"/>
        </w:rPr>
        <w:t>:</w:t>
      </w:r>
    </w:p>
    <w:p w14:paraId="272A4BAB" w14:textId="77777777" w:rsidR="00C26DDD" w:rsidRPr="00A50F69" w:rsidRDefault="00C26DDD" w:rsidP="00E06E3F">
      <w:pPr>
        <w:jc w:val="both"/>
        <w:rPr>
          <w:rFonts w:ascii="Times New Roman" w:hAnsi="Times New Roman" w:cs="Times New Roman"/>
          <w:b/>
          <w:sz w:val="24"/>
          <w:szCs w:val="24"/>
        </w:rPr>
      </w:pPr>
    </w:p>
    <w:bookmarkStart w:id="2" w:name="_MON_1557231475"/>
    <w:bookmarkEnd w:id="2"/>
    <w:p w14:paraId="1CA5A76E" w14:textId="0D0AF4B5" w:rsidR="00C26DDD" w:rsidRPr="00A50F69" w:rsidRDefault="00BF3ECD" w:rsidP="00EF05D8">
      <w:pPr>
        <w:ind w:firstLine="540"/>
        <w:jc w:val="both"/>
        <w:rPr>
          <w:rFonts w:ascii="Times New Roman" w:hAnsi="Times New Roman" w:cs="Times New Roman"/>
          <w:b/>
          <w:sz w:val="24"/>
          <w:szCs w:val="24"/>
        </w:rPr>
      </w:pPr>
      <w:r w:rsidRPr="00A50F69">
        <w:rPr>
          <w:rFonts w:ascii="Times New Roman" w:hAnsi="Times New Roman" w:cs="Times New Roman"/>
          <w:b/>
          <w:sz w:val="24"/>
          <w:szCs w:val="24"/>
        </w:rPr>
        <w:object w:dxaOrig="9495" w:dyaOrig="4950" w14:anchorId="24E12A5A">
          <v:shape id="_x0000_i1027" type="#_x0000_t75" style="width:461.2pt;height:230.25pt" o:ole="">
            <v:imagedata r:id="rId26" o:title=""/>
          </v:shape>
          <o:OLEObject Type="Embed" ProgID="Excel.Sheet.8" ShapeID="_x0000_i1027" DrawAspect="Content" ObjectID="_1842153408" r:id="rId27"/>
        </w:object>
      </w:r>
    </w:p>
    <w:p w14:paraId="1A14E54E" w14:textId="77777777" w:rsidR="00C26DDD" w:rsidRPr="00A50F69" w:rsidRDefault="00C26DDD" w:rsidP="0025298F">
      <w:pPr>
        <w:jc w:val="both"/>
        <w:rPr>
          <w:rFonts w:ascii="Times New Roman" w:hAnsi="Times New Roman" w:cs="Times New Roman"/>
          <w:b/>
          <w:sz w:val="24"/>
          <w:szCs w:val="24"/>
        </w:rPr>
      </w:pPr>
    </w:p>
    <w:p w14:paraId="2EAD999C" w14:textId="5960105F" w:rsidR="0017769E" w:rsidRPr="00A50F69" w:rsidRDefault="00C26DDD" w:rsidP="00026328">
      <w:pPr>
        <w:ind w:left="540"/>
        <w:rPr>
          <w:rFonts w:ascii="Times New Roman" w:hAnsi="Times New Roman" w:cs="Times New Roman"/>
          <w:color w:val="FFFFFF"/>
          <w:sz w:val="24"/>
          <w:szCs w:val="24"/>
        </w:rPr>
      </w:pPr>
      <w:r w:rsidRPr="00A50F69">
        <w:rPr>
          <w:rFonts w:ascii="Times New Roman" w:hAnsi="Times New Roman" w:cs="Times New Roman"/>
          <w:sz w:val="24"/>
          <w:szCs w:val="24"/>
        </w:rPr>
        <w:t xml:space="preserve">Nga </w:t>
      </w:r>
      <w:proofErr w:type="spellStart"/>
      <w:r w:rsidRPr="00A50F69">
        <w:rPr>
          <w:rFonts w:ascii="Times New Roman" w:hAnsi="Times New Roman" w:cs="Times New Roman"/>
          <w:sz w:val="24"/>
          <w:szCs w:val="24"/>
        </w:rPr>
        <w:t>përmbledhja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shpenzimeve</w:t>
      </w:r>
      <w:proofErr w:type="spellEnd"/>
      <w:r w:rsidR="00DF70CE"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Pr="00A50F69">
        <w:rPr>
          <w:rFonts w:ascii="Times New Roman" w:hAnsi="Times New Roman" w:cs="Times New Roman"/>
          <w:sz w:val="24"/>
          <w:szCs w:val="24"/>
        </w:rPr>
        <w:t xml:space="preserve"> KK-</w:t>
      </w:r>
      <w:r w:rsidR="009B2B3B" w:rsidRPr="00A50F69">
        <w:rPr>
          <w:rFonts w:ascii="Times New Roman" w:hAnsi="Times New Roman" w:cs="Times New Roman"/>
          <w:sz w:val="24"/>
          <w:szCs w:val="24"/>
        </w:rPr>
        <w:t xml:space="preserve"> </w:t>
      </w:r>
      <w:proofErr w:type="spellStart"/>
      <w:r w:rsidR="009B2B3B"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Dragashit</w:t>
      </w:r>
      <w:proofErr w:type="spellEnd"/>
      <w:r w:rsidR="00DF70CE" w:rsidRPr="00A50F69">
        <w:rPr>
          <w:rFonts w:ascii="Times New Roman" w:hAnsi="Times New Roman" w:cs="Times New Roman"/>
          <w:sz w:val="24"/>
          <w:szCs w:val="24"/>
        </w:rPr>
        <w:t xml:space="preserve"> </w:t>
      </w:r>
      <w:proofErr w:type="spellStart"/>
      <w:r w:rsidR="004E7FE6" w:rsidRPr="00A50F69">
        <w:rPr>
          <w:rFonts w:ascii="Times New Roman" w:hAnsi="Times New Roman" w:cs="Times New Roman"/>
          <w:sz w:val="24"/>
          <w:szCs w:val="24"/>
        </w:rPr>
        <w:t>shihet</w:t>
      </w:r>
      <w:proofErr w:type="spellEnd"/>
      <w:r w:rsidR="004E7FE6" w:rsidRPr="00A50F69">
        <w:rPr>
          <w:rFonts w:ascii="Times New Roman" w:hAnsi="Times New Roman" w:cs="Times New Roman"/>
          <w:sz w:val="24"/>
          <w:szCs w:val="24"/>
        </w:rPr>
        <w:t xml:space="preserve"> se </w:t>
      </w:r>
      <w:proofErr w:type="spellStart"/>
      <w:r w:rsidR="004E7FE6" w:rsidRPr="00A50F69">
        <w:rPr>
          <w:rFonts w:ascii="Times New Roman" w:hAnsi="Times New Roman" w:cs="Times New Roman"/>
          <w:sz w:val="24"/>
          <w:szCs w:val="24"/>
        </w:rPr>
        <w:t>për</w:t>
      </w:r>
      <w:proofErr w:type="spellEnd"/>
      <w:r w:rsidR="000E36CE" w:rsidRPr="00A50F69">
        <w:rPr>
          <w:rFonts w:ascii="Times New Roman" w:hAnsi="Times New Roman" w:cs="Times New Roman"/>
          <w:sz w:val="24"/>
          <w:szCs w:val="24"/>
        </w:rPr>
        <w:t xml:space="preserve"> </w:t>
      </w:r>
      <w:proofErr w:type="spellStart"/>
      <w:r w:rsidR="00F61649" w:rsidRPr="00A50F69">
        <w:rPr>
          <w:rFonts w:ascii="Times New Roman" w:hAnsi="Times New Roman" w:cs="Times New Roman"/>
          <w:sz w:val="24"/>
          <w:szCs w:val="24"/>
        </w:rPr>
        <w:t>vitin</w:t>
      </w:r>
      <w:proofErr w:type="spellEnd"/>
      <w:r w:rsidR="00F61649" w:rsidRPr="00A50F69">
        <w:rPr>
          <w:rFonts w:ascii="Times New Roman" w:hAnsi="Times New Roman" w:cs="Times New Roman"/>
          <w:sz w:val="24"/>
          <w:szCs w:val="24"/>
        </w:rPr>
        <w:t xml:space="preserve"> 202</w:t>
      </w:r>
      <w:r w:rsidR="00BF3ECD">
        <w:rPr>
          <w:rFonts w:ascii="Times New Roman" w:hAnsi="Times New Roman" w:cs="Times New Roman"/>
          <w:sz w:val="24"/>
          <w:szCs w:val="24"/>
        </w:rPr>
        <w:t>7</w:t>
      </w:r>
      <w:r w:rsidR="000E36CE" w:rsidRPr="00A50F69">
        <w:rPr>
          <w:rFonts w:ascii="Times New Roman" w:hAnsi="Times New Roman" w:cs="Times New Roman"/>
          <w:sz w:val="24"/>
          <w:szCs w:val="24"/>
        </w:rPr>
        <w:t xml:space="preserve"> </w:t>
      </w:r>
      <w:proofErr w:type="spellStart"/>
      <w:r w:rsidR="0025298F" w:rsidRPr="00A50F69">
        <w:rPr>
          <w:rFonts w:ascii="Times New Roman" w:hAnsi="Times New Roman" w:cs="Times New Roman"/>
          <w:sz w:val="24"/>
          <w:szCs w:val="24"/>
        </w:rPr>
        <w:t>janë</w:t>
      </w:r>
      <w:proofErr w:type="spellEnd"/>
      <w:r w:rsidR="000E36CE" w:rsidRPr="00A50F69">
        <w:rPr>
          <w:rFonts w:ascii="Times New Roman" w:hAnsi="Times New Roman" w:cs="Times New Roman"/>
          <w:sz w:val="24"/>
          <w:szCs w:val="24"/>
        </w:rPr>
        <w:t xml:space="preserve"> </w:t>
      </w:r>
      <w:proofErr w:type="spellStart"/>
      <w:r w:rsidR="0025298F" w:rsidRPr="00A50F69">
        <w:rPr>
          <w:rFonts w:ascii="Times New Roman" w:hAnsi="Times New Roman" w:cs="Times New Roman"/>
          <w:sz w:val="24"/>
          <w:szCs w:val="24"/>
        </w:rPr>
        <w:t>planifikuar</w:t>
      </w:r>
      <w:proofErr w:type="spellEnd"/>
      <w:r w:rsidR="000E36CE" w:rsidRPr="00A50F69">
        <w:rPr>
          <w:rFonts w:ascii="Times New Roman" w:hAnsi="Times New Roman" w:cs="Times New Roman"/>
          <w:sz w:val="24"/>
          <w:szCs w:val="24"/>
        </w:rPr>
        <w:t xml:space="preserve"> </w:t>
      </w:r>
      <w:proofErr w:type="spellStart"/>
      <w:r w:rsidR="0025298F" w:rsidRPr="00A50F69">
        <w:rPr>
          <w:rFonts w:ascii="Times New Roman" w:hAnsi="Times New Roman" w:cs="Times New Roman"/>
          <w:sz w:val="24"/>
          <w:szCs w:val="24"/>
        </w:rPr>
        <w:t>shpenzime</w:t>
      </w:r>
      <w:proofErr w:type="spellEnd"/>
      <w:r w:rsidR="000E36CE"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prej</w:t>
      </w:r>
      <w:proofErr w:type="spellEnd"/>
      <w:r w:rsidR="000E36CE" w:rsidRPr="00A50F69">
        <w:rPr>
          <w:rFonts w:ascii="Times New Roman" w:hAnsi="Times New Roman" w:cs="Times New Roman"/>
          <w:sz w:val="24"/>
          <w:szCs w:val="24"/>
        </w:rPr>
        <w:t xml:space="preserve"> </w:t>
      </w:r>
      <w:r w:rsidR="00BF3ECD">
        <w:rPr>
          <w:rFonts w:ascii="Times New Roman" w:hAnsi="Times New Roman" w:cs="Times New Roman"/>
          <w:sz w:val="24"/>
          <w:szCs w:val="24"/>
        </w:rPr>
        <w:t>14,043,470</w:t>
      </w:r>
      <w:r w:rsidR="009B2B3B" w:rsidRPr="00A50F69">
        <w:rPr>
          <w:rFonts w:ascii="Times New Roman" w:hAnsi="Times New Roman" w:cs="Times New Roman"/>
          <w:sz w:val="24"/>
          <w:szCs w:val="24"/>
        </w:rPr>
        <w:t xml:space="preserve"> </w:t>
      </w:r>
      <w:r w:rsidRPr="00A50F69">
        <w:rPr>
          <w:rFonts w:ascii="Times New Roman" w:hAnsi="Times New Roman" w:cs="Times New Roman"/>
          <w:sz w:val="24"/>
          <w:szCs w:val="24"/>
        </w:rPr>
        <w:t>eu</w:t>
      </w:r>
      <w:r w:rsidR="005B237F" w:rsidRPr="00A50F69">
        <w:rPr>
          <w:rFonts w:ascii="Times New Roman" w:hAnsi="Times New Roman" w:cs="Times New Roman"/>
          <w:sz w:val="24"/>
          <w:szCs w:val="24"/>
        </w:rPr>
        <w:t xml:space="preserve">ro, </w:t>
      </w:r>
      <w:proofErr w:type="spellStart"/>
      <w:r w:rsidR="005B237F" w:rsidRPr="00A50F69">
        <w:rPr>
          <w:rFonts w:ascii="Times New Roman" w:hAnsi="Times New Roman" w:cs="Times New Roman"/>
          <w:sz w:val="24"/>
          <w:szCs w:val="24"/>
        </w:rPr>
        <w:t>sipas</w:t>
      </w:r>
      <w:proofErr w:type="spellEnd"/>
      <w:r w:rsidR="000E36CE" w:rsidRPr="00A50F69">
        <w:rPr>
          <w:rFonts w:ascii="Times New Roman" w:hAnsi="Times New Roman" w:cs="Times New Roman"/>
          <w:sz w:val="24"/>
          <w:szCs w:val="24"/>
        </w:rPr>
        <w:t xml:space="preserve"> </w:t>
      </w:r>
      <w:proofErr w:type="spellStart"/>
      <w:r w:rsidR="005B237F" w:rsidRPr="00A50F69">
        <w:rPr>
          <w:rFonts w:ascii="Times New Roman" w:hAnsi="Times New Roman" w:cs="Times New Roman"/>
          <w:sz w:val="24"/>
          <w:szCs w:val="24"/>
        </w:rPr>
        <w:t>qarkores</w:t>
      </w:r>
      <w:proofErr w:type="spellEnd"/>
      <w:r w:rsidR="000E36CE" w:rsidRPr="00A50F69">
        <w:rPr>
          <w:rFonts w:ascii="Times New Roman" w:hAnsi="Times New Roman" w:cs="Times New Roman"/>
          <w:sz w:val="24"/>
          <w:szCs w:val="24"/>
        </w:rPr>
        <w:t xml:space="preserve"> </w:t>
      </w:r>
      <w:proofErr w:type="spellStart"/>
      <w:r w:rsidR="005B237F" w:rsidRPr="00A50F69">
        <w:rPr>
          <w:rFonts w:ascii="Times New Roman" w:hAnsi="Times New Roman" w:cs="Times New Roman"/>
          <w:sz w:val="24"/>
          <w:szCs w:val="24"/>
        </w:rPr>
        <w:t>së</w:t>
      </w:r>
      <w:proofErr w:type="spellEnd"/>
      <w:r w:rsidR="000E36CE" w:rsidRPr="00A50F69">
        <w:rPr>
          <w:rFonts w:ascii="Times New Roman" w:hAnsi="Times New Roman" w:cs="Times New Roman"/>
          <w:sz w:val="24"/>
          <w:szCs w:val="24"/>
        </w:rPr>
        <w:t xml:space="preserve"> </w:t>
      </w:r>
      <w:proofErr w:type="spellStart"/>
      <w:proofErr w:type="gramStart"/>
      <w:r w:rsidR="00F61649" w:rsidRPr="00A50F69">
        <w:rPr>
          <w:rFonts w:ascii="Times New Roman" w:hAnsi="Times New Roman" w:cs="Times New Roman"/>
          <w:sz w:val="24"/>
          <w:szCs w:val="24"/>
        </w:rPr>
        <w:t>parë</w:t>
      </w:r>
      <w:proofErr w:type="spellEnd"/>
      <w:r w:rsidR="00F61649" w:rsidRPr="00A50F69">
        <w:rPr>
          <w:rFonts w:ascii="Times New Roman" w:hAnsi="Times New Roman" w:cs="Times New Roman"/>
          <w:sz w:val="24"/>
          <w:szCs w:val="24"/>
        </w:rPr>
        <w:t xml:space="preserve">  202</w:t>
      </w:r>
      <w:r w:rsidR="00BF3ECD">
        <w:rPr>
          <w:rFonts w:ascii="Times New Roman" w:hAnsi="Times New Roman" w:cs="Times New Roman"/>
          <w:sz w:val="24"/>
          <w:szCs w:val="24"/>
        </w:rPr>
        <w:t>7</w:t>
      </w:r>
      <w:proofErr w:type="gramEnd"/>
      <w:r w:rsidRPr="00A50F69">
        <w:rPr>
          <w:rFonts w:ascii="Times New Roman" w:hAnsi="Times New Roman" w:cs="Times New Roman"/>
          <w:sz w:val="24"/>
          <w:szCs w:val="24"/>
        </w:rPr>
        <w:t xml:space="preserve">/ 01 </w:t>
      </w:r>
      <w:proofErr w:type="spellStart"/>
      <w:r w:rsidRPr="00A50F69">
        <w:rPr>
          <w:rFonts w:ascii="Times New Roman" w:hAnsi="Times New Roman" w:cs="Times New Roman"/>
          <w:sz w:val="24"/>
          <w:szCs w:val="24"/>
        </w:rPr>
        <w:t>nga</w:t>
      </w:r>
      <w:proofErr w:type="spellEnd"/>
      <w:r w:rsidRPr="00A50F69">
        <w:rPr>
          <w:rFonts w:ascii="Times New Roman" w:hAnsi="Times New Roman" w:cs="Times New Roman"/>
          <w:sz w:val="24"/>
          <w:szCs w:val="24"/>
        </w:rPr>
        <w:t xml:space="preserve"> MF</w:t>
      </w:r>
      <w:r w:rsidR="00874D83" w:rsidRPr="00A50F69">
        <w:rPr>
          <w:rFonts w:ascii="Times New Roman" w:hAnsi="Times New Roman" w:cs="Times New Roman"/>
          <w:sz w:val="24"/>
          <w:szCs w:val="24"/>
        </w:rPr>
        <w:t>PT</w:t>
      </w:r>
      <w:r w:rsidRPr="00A50F69">
        <w:rPr>
          <w:rFonts w:ascii="Times New Roman" w:hAnsi="Times New Roman" w:cs="Times New Roman"/>
          <w:sz w:val="24"/>
          <w:szCs w:val="24"/>
        </w:rPr>
        <w:t>-</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w:t>
      </w:r>
    </w:p>
    <w:p w14:paraId="54EAB8F5" w14:textId="77777777" w:rsidR="00EF05D8" w:rsidRPr="00A50F69" w:rsidRDefault="00EF05D8" w:rsidP="00EF05D8">
      <w:pPr>
        <w:jc w:val="both"/>
        <w:rPr>
          <w:rFonts w:ascii="Times New Roman" w:hAnsi="Times New Roman" w:cs="Times New Roman"/>
          <w:color w:val="FFFFFF"/>
          <w:sz w:val="24"/>
          <w:szCs w:val="24"/>
        </w:rPr>
      </w:pPr>
    </w:p>
    <w:p w14:paraId="4BC66D30" w14:textId="77777777" w:rsidR="00EF05D8" w:rsidRPr="00A50F69" w:rsidRDefault="00EF05D8" w:rsidP="00EF05D8">
      <w:pPr>
        <w:jc w:val="both"/>
        <w:rPr>
          <w:rFonts w:ascii="Times New Roman" w:hAnsi="Times New Roman" w:cs="Times New Roman"/>
          <w:color w:val="FFFFFF"/>
          <w:sz w:val="24"/>
          <w:szCs w:val="24"/>
        </w:rPr>
      </w:pPr>
    </w:p>
    <w:p w14:paraId="1657B0A4" w14:textId="77777777" w:rsidR="00EF05D8" w:rsidRPr="00A50F69" w:rsidRDefault="00EF05D8" w:rsidP="00EF05D8">
      <w:pPr>
        <w:jc w:val="both"/>
        <w:rPr>
          <w:rFonts w:ascii="Times New Roman" w:hAnsi="Times New Roman" w:cs="Times New Roman"/>
          <w:color w:val="FFFFFF"/>
          <w:sz w:val="24"/>
          <w:szCs w:val="24"/>
        </w:rPr>
      </w:pPr>
    </w:p>
    <w:p w14:paraId="3D205420" w14:textId="77777777" w:rsidR="00EF05D8" w:rsidRPr="00A50F69" w:rsidRDefault="00EF05D8" w:rsidP="00EF05D8">
      <w:pPr>
        <w:jc w:val="both"/>
        <w:rPr>
          <w:rFonts w:ascii="Times New Roman" w:hAnsi="Times New Roman" w:cs="Times New Roman"/>
          <w:color w:val="FFFFFF"/>
          <w:sz w:val="24"/>
          <w:szCs w:val="24"/>
        </w:rPr>
      </w:pPr>
    </w:p>
    <w:p w14:paraId="1C483395" w14:textId="77777777" w:rsidR="00EF05D8" w:rsidRPr="00A50F69" w:rsidRDefault="00EF05D8" w:rsidP="00EF05D8">
      <w:pPr>
        <w:jc w:val="both"/>
        <w:rPr>
          <w:rFonts w:ascii="Times New Roman" w:hAnsi="Times New Roman" w:cs="Times New Roman"/>
          <w:color w:val="FFFFFF"/>
          <w:sz w:val="24"/>
          <w:szCs w:val="24"/>
        </w:rPr>
      </w:pPr>
    </w:p>
    <w:p w14:paraId="18EF9A72" w14:textId="77777777" w:rsidR="00EF05D8" w:rsidRPr="00A50F69" w:rsidRDefault="00EF05D8" w:rsidP="00EF05D8">
      <w:pPr>
        <w:jc w:val="both"/>
        <w:rPr>
          <w:rFonts w:ascii="Times New Roman" w:hAnsi="Times New Roman" w:cs="Times New Roman"/>
          <w:color w:val="FFFFFF"/>
          <w:sz w:val="24"/>
          <w:szCs w:val="24"/>
        </w:rPr>
      </w:pPr>
    </w:p>
    <w:p w14:paraId="3B04CD8C" w14:textId="77777777" w:rsidR="00EF05D8" w:rsidRPr="00A50F69" w:rsidRDefault="00EF05D8" w:rsidP="00EF05D8">
      <w:pPr>
        <w:jc w:val="both"/>
        <w:rPr>
          <w:rFonts w:ascii="Times New Roman" w:hAnsi="Times New Roman" w:cs="Times New Roman"/>
          <w:color w:val="FFFFFF"/>
          <w:sz w:val="24"/>
          <w:szCs w:val="24"/>
        </w:rPr>
      </w:pPr>
    </w:p>
    <w:p w14:paraId="424E4E4C" w14:textId="77777777" w:rsidR="00EF05D8" w:rsidRPr="00A50F69" w:rsidRDefault="00EF05D8" w:rsidP="00EF05D8">
      <w:pPr>
        <w:jc w:val="both"/>
        <w:rPr>
          <w:rFonts w:ascii="Times New Roman" w:hAnsi="Times New Roman" w:cs="Times New Roman"/>
          <w:color w:val="FFFFFF"/>
          <w:sz w:val="24"/>
          <w:szCs w:val="24"/>
        </w:rPr>
      </w:pPr>
    </w:p>
    <w:p w14:paraId="511E9CAA" w14:textId="77777777" w:rsidR="00EF05D8" w:rsidRPr="00A50F69" w:rsidRDefault="00EF05D8" w:rsidP="00EF05D8">
      <w:pPr>
        <w:jc w:val="both"/>
        <w:rPr>
          <w:rFonts w:ascii="Times New Roman" w:hAnsi="Times New Roman" w:cs="Times New Roman"/>
          <w:color w:val="FFFFFF"/>
          <w:sz w:val="24"/>
          <w:szCs w:val="24"/>
        </w:rPr>
      </w:pPr>
    </w:p>
    <w:p w14:paraId="1E6D048B" w14:textId="77777777" w:rsidR="00EF05D8" w:rsidRPr="00A50F69" w:rsidRDefault="00EF05D8" w:rsidP="00EF05D8">
      <w:pPr>
        <w:jc w:val="both"/>
        <w:rPr>
          <w:rFonts w:ascii="Times New Roman" w:hAnsi="Times New Roman" w:cs="Times New Roman"/>
          <w:color w:val="FFFFFF"/>
          <w:sz w:val="24"/>
          <w:szCs w:val="24"/>
        </w:rPr>
      </w:pPr>
    </w:p>
    <w:p w14:paraId="575419B8" w14:textId="72EDE409" w:rsidR="00AF6C0E" w:rsidRPr="00A50F69" w:rsidRDefault="00AF6C0E" w:rsidP="00AF6C0E">
      <w:pPr>
        <w:spacing w:after="0" w:line="240" w:lineRule="auto"/>
        <w:jc w:val="both"/>
        <w:rPr>
          <w:rFonts w:ascii="Times New Roman" w:eastAsia="MS Mincho" w:hAnsi="Times New Roman" w:cs="Times New Roman"/>
          <w:sz w:val="24"/>
          <w:szCs w:val="24"/>
          <w:lang w:val="sq-AL"/>
        </w:rPr>
      </w:pPr>
    </w:p>
    <w:p w14:paraId="2B522BD3" w14:textId="77777777" w:rsidR="005F576A" w:rsidRPr="00A50F69" w:rsidRDefault="005F576A" w:rsidP="00AF6C0E">
      <w:pPr>
        <w:spacing w:after="0" w:line="240" w:lineRule="auto"/>
        <w:jc w:val="both"/>
        <w:rPr>
          <w:rFonts w:ascii="Times New Roman" w:eastAsia="MS Mincho" w:hAnsi="Times New Roman" w:cs="Times New Roman"/>
          <w:sz w:val="24"/>
          <w:szCs w:val="24"/>
          <w:lang w:val="sq-AL"/>
        </w:rPr>
      </w:pPr>
    </w:p>
    <w:p w14:paraId="506B7DC9" w14:textId="77777777" w:rsidR="00D20B4E" w:rsidRPr="00A50F69" w:rsidRDefault="00D20B4E" w:rsidP="00AF6C0E">
      <w:pPr>
        <w:spacing w:after="0" w:line="240" w:lineRule="auto"/>
        <w:jc w:val="both"/>
        <w:rPr>
          <w:rFonts w:ascii="Times New Roman" w:eastAsia="MS Mincho" w:hAnsi="Times New Roman" w:cs="Times New Roman"/>
          <w:sz w:val="24"/>
          <w:szCs w:val="24"/>
          <w:lang w:val="sq-AL"/>
        </w:rPr>
      </w:pPr>
    </w:p>
    <w:p w14:paraId="46C56EF9" w14:textId="77777777" w:rsidR="00D20B4E" w:rsidRPr="00A50F69" w:rsidRDefault="00D20B4E" w:rsidP="00AF6C0E">
      <w:pPr>
        <w:spacing w:after="0" w:line="240" w:lineRule="auto"/>
        <w:jc w:val="both"/>
        <w:rPr>
          <w:rFonts w:ascii="Times New Roman" w:eastAsia="MS Mincho" w:hAnsi="Times New Roman" w:cs="Times New Roman"/>
          <w:sz w:val="24"/>
          <w:szCs w:val="24"/>
          <w:lang w:val="sq-AL"/>
        </w:rPr>
      </w:pPr>
    </w:p>
    <w:p w14:paraId="54FFC233" w14:textId="77777777" w:rsidR="00090EE4" w:rsidRPr="00A50F69" w:rsidRDefault="00090EE4" w:rsidP="00AF6C0E">
      <w:pPr>
        <w:spacing w:after="0" w:line="240" w:lineRule="auto"/>
        <w:jc w:val="both"/>
        <w:rPr>
          <w:rFonts w:ascii="Times New Roman" w:eastAsia="MS Mincho" w:hAnsi="Times New Roman" w:cs="Times New Roman"/>
          <w:sz w:val="24"/>
          <w:szCs w:val="24"/>
          <w:lang w:val="sq-AL"/>
        </w:rPr>
      </w:pPr>
    </w:p>
    <w:p w14:paraId="1F3F0FF7" w14:textId="731BAF5C" w:rsidR="00D20B4E" w:rsidRPr="00A50F69" w:rsidRDefault="00D20B4E" w:rsidP="00AF6C0E">
      <w:pPr>
        <w:spacing w:after="0" w:line="240" w:lineRule="auto"/>
        <w:jc w:val="both"/>
        <w:rPr>
          <w:rFonts w:ascii="Times New Roman" w:eastAsia="MS Mincho" w:hAnsi="Times New Roman" w:cs="Times New Roman"/>
          <w:sz w:val="24"/>
          <w:szCs w:val="24"/>
          <w:lang w:val="sq-AL"/>
        </w:rPr>
      </w:pPr>
    </w:p>
    <w:p w14:paraId="4F99B863" w14:textId="77777777" w:rsidR="009F0418" w:rsidRPr="00A50F69" w:rsidRDefault="009F0418" w:rsidP="00AF6C0E">
      <w:pPr>
        <w:spacing w:after="0" w:line="240" w:lineRule="auto"/>
        <w:jc w:val="both"/>
        <w:rPr>
          <w:rFonts w:ascii="Times New Roman" w:eastAsia="MS Mincho" w:hAnsi="Times New Roman" w:cs="Times New Roman"/>
          <w:sz w:val="24"/>
          <w:szCs w:val="24"/>
          <w:lang w:val="sq-AL"/>
        </w:rPr>
      </w:pPr>
    </w:p>
    <w:p w14:paraId="51543179" w14:textId="3A38ABF4" w:rsidR="00AF6C0E" w:rsidRPr="00A50F69" w:rsidRDefault="00AF6C0E" w:rsidP="0089339A">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Tabelat në vijim janë një pasqyrë e shpërndarjes së shpenzimeve komunale në bazë  të programeve apo kategorive funksionale si dhe në bazë të kategorive ekonomike. Shpenzimet në vijim</w:t>
      </w:r>
      <w:r w:rsidR="004B7B7E" w:rsidRPr="00A50F69">
        <w:rPr>
          <w:rFonts w:ascii="Times New Roman" w:eastAsia="MS Mincho" w:hAnsi="Times New Roman" w:cs="Times New Roman"/>
          <w:sz w:val="24"/>
          <w:szCs w:val="24"/>
          <w:lang w:val="sq-AL"/>
        </w:rPr>
        <w:t xml:space="preserve"> janë ato aktualet të vitit 202</w:t>
      </w:r>
      <w:r w:rsidR="003E2533">
        <w:rPr>
          <w:rFonts w:ascii="Times New Roman" w:eastAsia="MS Mincho" w:hAnsi="Times New Roman" w:cs="Times New Roman"/>
          <w:sz w:val="24"/>
          <w:szCs w:val="24"/>
          <w:lang w:val="sq-AL"/>
        </w:rPr>
        <w:t>6</w:t>
      </w:r>
      <w:r w:rsidRPr="00A50F69">
        <w:rPr>
          <w:rFonts w:ascii="Times New Roman" w:eastAsia="MS Mincho" w:hAnsi="Times New Roman" w:cs="Times New Roman"/>
          <w:sz w:val="24"/>
          <w:szCs w:val="24"/>
          <w:lang w:val="sq-AL"/>
        </w:rPr>
        <w:t>, planif</w:t>
      </w:r>
      <w:r w:rsidR="00EF2045" w:rsidRPr="00A50F69">
        <w:rPr>
          <w:rFonts w:ascii="Times New Roman" w:eastAsia="MS Mincho" w:hAnsi="Times New Roman" w:cs="Times New Roman"/>
          <w:sz w:val="24"/>
          <w:szCs w:val="24"/>
          <w:lang w:val="sq-AL"/>
        </w:rPr>
        <w:t>ikimi për vitin e ardh</w:t>
      </w:r>
      <w:r w:rsidR="000361B1" w:rsidRPr="00A50F69">
        <w:rPr>
          <w:rFonts w:ascii="Times New Roman" w:eastAsia="MS Mincho" w:hAnsi="Times New Roman" w:cs="Times New Roman"/>
          <w:sz w:val="24"/>
          <w:szCs w:val="24"/>
          <w:lang w:val="sq-AL"/>
        </w:rPr>
        <w:t>shëm 202</w:t>
      </w:r>
      <w:r w:rsidR="003E2533">
        <w:rPr>
          <w:rFonts w:ascii="Times New Roman" w:eastAsia="MS Mincho" w:hAnsi="Times New Roman" w:cs="Times New Roman"/>
          <w:sz w:val="24"/>
          <w:szCs w:val="24"/>
          <w:lang w:val="sq-AL"/>
        </w:rPr>
        <w:t>7</w:t>
      </w:r>
      <w:r w:rsidR="005E3A4E" w:rsidRPr="00A50F69">
        <w:rPr>
          <w:rFonts w:ascii="Times New Roman" w:eastAsia="MS Mincho" w:hAnsi="Times New Roman" w:cs="Times New Roman"/>
          <w:sz w:val="24"/>
          <w:szCs w:val="24"/>
          <w:lang w:val="sq-AL"/>
        </w:rPr>
        <w:t xml:space="preserve"> </w:t>
      </w:r>
      <w:r w:rsidR="00EF2045" w:rsidRPr="00A50F69">
        <w:rPr>
          <w:rFonts w:ascii="Times New Roman" w:eastAsia="MS Mincho" w:hAnsi="Times New Roman" w:cs="Times New Roman"/>
          <w:sz w:val="24"/>
          <w:szCs w:val="24"/>
          <w:lang w:val="sq-AL"/>
        </w:rPr>
        <w:t>si dhe projeksionet e vitit 202</w:t>
      </w:r>
      <w:r w:rsidR="003E2533">
        <w:rPr>
          <w:rFonts w:ascii="Times New Roman" w:eastAsia="MS Mincho" w:hAnsi="Times New Roman" w:cs="Times New Roman"/>
          <w:sz w:val="24"/>
          <w:szCs w:val="24"/>
          <w:lang w:val="sq-AL"/>
        </w:rPr>
        <w:t>8</w:t>
      </w:r>
      <w:r w:rsidR="005E3A4E" w:rsidRPr="00A50F69">
        <w:rPr>
          <w:rFonts w:ascii="Times New Roman" w:eastAsia="MS Mincho" w:hAnsi="Times New Roman" w:cs="Times New Roman"/>
          <w:sz w:val="24"/>
          <w:szCs w:val="24"/>
          <w:lang w:val="sq-AL"/>
        </w:rPr>
        <w:t>-202</w:t>
      </w:r>
      <w:r w:rsidR="003E2533">
        <w:rPr>
          <w:rFonts w:ascii="Times New Roman" w:eastAsia="MS Mincho" w:hAnsi="Times New Roman" w:cs="Times New Roman"/>
          <w:sz w:val="24"/>
          <w:szCs w:val="24"/>
          <w:lang w:val="sq-AL"/>
        </w:rPr>
        <w:t>9</w:t>
      </w:r>
      <w:r w:rsidR="000B6995" w:rsidRPr="00A50F69">
        <w:rPr>
          <w:rFonts w:ascii="Times New Roman" w:eastAsia="MS Mincho" w:hAnsi="Times New Roman" w:cs="Times New Roman"/>
          <w:sz w:val="24"/>
          <w:szCs w:val="24"/>
          <w:lang w:val="sq-AL"/>
        </w:rPr>
        <w:t xml:space="preserve"> janë</w:t>
      </w:r>
      <w:r w:rsidR="009064D0" w:rsidRPr="00A50F69">
        <w:rPr>
          <w:rFonts w:ascii="Times New Roman" w:eastAsia="MS Mincho" w:hAnsi="Times New Roman" w:cs="Times New Roman"/>
          <w:sz w:val="24"/>
          <w:szCs w:val="24"/>
          <w:lang w:val="sq-AL"/>
        </w:rPr>
        <w:t xml:space="preserve"> gati të</w:t>
      </w:r>
      <w:r w:rsidRPr="00A50F69">
        <w:rPr>
          <w:rFonts w:ascii="Times New Roman" w:eastAsia="MS Mincho" w:hAnsi="Times New Roman" w:cs="Times New Roman"/>
          <w:sz w:val="24"/>
          <w:szCs w:val="24"/>
          <w:lang w:val="sq-AL"/>
        </w:rPr>
        <w:t xml:space="preserve"> </w:t>
      </w:r>
      <w:proofErr w:type="spellStart"/>
      <w:r w:rsidRPr="00A50F69">
        <w:rPr>
          <w:rFonts w:ascii="Times New Roman" w:eastAsia="MS Mincho" w:hAnsi="Times New Roman" w:cs="Times New Roman"/>
          <w:sz w:val="24"/>
          <w:szCs w:val="24"/>
          <w:lang w:val="sq-AL"/>
        </w:rPr>
        <w:t>njejta</w:t>
      </w:r>
      <w:proofErr w:type="spellEnd"/>
      <w:r w:rsidRPr="00A50F69">
        <w:rPr>
          <w:rFonts w:ascii="Times New Roman" w:eastAsia="MS Mincho" w:hAnsi="Times New Roman" w:cs="Times New Roman"/>
          <w:sz w:val="24"/>
          <w:szCs w:val="24"/>
          <w:lang w:val="sq-AL"/>
        </w:rPr>
        <w:t xml:space="preserve"> pos </w:t>
      </w:r>
      <w:r w:rsidR="009064D0" w:rsidRPr="00A50F69">
        <w:rPr>
          <w:rFonts w:ascii="Times New Roman" w:eastAsia="MS Mincho" w:hAnsi="Times New Roman" w:cs="Times New Roman"/>
          <w:sz w:val="24"/>
          <w:szCs w:val="24"/>
          <w:lang w:val="sq-AL"/>
        </w:rPr>
        <w:t xml:space="preserve">pagave dhe </w:t>
      </w:r>
      <w:proofErr w:type="spellStart"/>
      <w:r w:rsidR="009064D0" w:rsidRPr="00A50F69">
        <w:rPr>
          <w:rFonts w:ascii="Times New Roman" w:eastAsia="MS Mincho" w:hAnsi="Times New Roman" w:cs="Times New Roman"/>
          <w:sz w:val="24"/>
          <w:szCs w:val="24"/>
          <w:lang w:val="sq-AL"/>
        </w:rPr>
        <w:t>meditjve</w:t>
      </w:r>
      <w:proofErr w:type="spellEnd"/>
      <w:r w:rsidR="009064D0" w:rsidRPr="00A50F69">
        <w:rPr>
          <w:rFonts w:ascii="Times New Roman" w:eastAsia="MS Mincho" w:hAnsi="Times New Roman" w:cs="Times New Roman"/>
          <w:sz w:val="24"/>
          <w:szCs w:val="24"/>
          <w:lang w:val="sq-AL"/>
        </w:rPr>
        <w:t xml:space="preserve">, </w:t>
      </w:r>
      <w:r w:rsidRPr="00A50F69">
        <w:rPr>
          <w:rFonts w:ascii="Times New Roman" w:eastAsia="MS Mincho" w:hAnsi="Times New Roman" w:cs="Times New Roman"/>
          <w:sz w:val="24"/>
          <w:szCs w:val="24"/>
          <w:lang w:val="sq-AL"/>
        </w:rPr>
        <w:t>shpenzimeve kapitale</w:t>
      </w:r>
      <w:r w:rsidR="00DF70CE" w:rsidRPr="00A50F69">
        <w:rPr>
          <w:rFonts w:ascii="Times New Roman" w:eastAsia="MS Mincho" w:hAnsi="Times New Roman" w:cs="Times New Roman"/>
          <w:sz w:val="24"/>
          <w:szCs w:val="24"/>
          <w:lang w:val="sq-AL"/>
        </w:rPr>
        <w:t xml:space="preserve"> dhe </w:t>
      </w:r>
      <w:proofErr w:type="spellStart"/>
      <w:r w:rsidR="00DF70CE" w:rsidRPr="00A50F69">
        <w:rPr>
          <w:rFonts w:ascii="Times New Roman" w:eastAsia="MS Mincho" w:hAnsi="Times New Roman" w:cs="Times New Roman"/>
          <w:sz w:val="24"/>
          <w:szCs w:val="24"/>
          <w:lang w:val="sq-AL"/>
        </w:rPr>
        <w:t>subvencionve</w:t>
      </w:r>
      <w:proofErr w:type="spellEnd"/>
      <w:r w:rsidR="00DF70CE" w:rsidRPr="00A50F69">
        <w:rPr>
          <w:rFonts w:ascii="Times New Roman" w:eastAsia="MS Mincho" w:hAnsi="Times New Roman" w:cs="Times New Roman"/>
          <w:sz w:val="24"/>
          <w:szCs w:val="24"/>
          <w:lang w:val="sq-AL"/>
        </w:rPr>
        <w:t>.</w:t>
      </w:r>
      <w:r w:rsidRPr="00A50F69">
        <w:rPr>
          <w:rFonts w:ascii="Times New Roman" w:eastAsia="MS Mincho" w:hAnsi="Times New Roman" w:cs="Times New Roman"/>
          <w:sz w:val="24"/>
          <w:szCs w:val="24"/>
          <w:lang w:val="sq-AL"/>
        </w:rPr>
        <w:t xml:space="preserve">   </w:t>
      </w:r>
    </w:p>
    <w:p w14:paraId="25FAD862" w14:textId="77777777" w:rsidR="00AF6C0E" w:rsidRPr="00A50F69" w:rsidRDefault="00AF6C0E" w:rsidP="0089339A">
      <w:pPr>
        <w:spacing w:after="0" w:line="240" w:lineRule="auto"/>
        <w:jc w:val="both"/>
        <w:rPr>
          <w:rFonts w:ascii="Times New Roman" w:eastAsia="MS Mincho" w:hAnsi="Times New Roman" w:cs="Times New Roman"/>
          <w:sz w:val="24"/>
          <w:szCs w:val="24"/>
          <w:lang w:val="sq-AL"/>
        </w:rPr>
      </w:pPr>
    </w:p>
    <w:p w14:paraId="234BF0E2" w14:textId="701C6CED" w:rsidR="00AF6C0E" w:rsidRPr="00A50F69" w:rsidRDefault="000F082C" w:rsidP="0089339A">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3.4 </w:t>
      </w:r>
      <w:r w:rsidR="00AF6C0E" w:rsidRPr="00A50F69">
        <w:rPr>
          <w:rFonts w:ascii="Times New Roman" w:eastAsia="MS Mincho" w:hAnsi="Times New Roman" w:cs="Times New Roman"/>
          <w:sz w:val="24"/>
          <w:szCs w:val="24"/>
          <w:lang w:val="sq-AL"/>
        </w:rPr>
        <w:t>Ta</w:t>
      </w:r>
      <w:r w:rsidRPr="00A50F69">
        <w:rPr>
          <w:rFonts w:ascii="Times New Roman" w:eastAsia="MS Mincho" w:hAnsi="Times New Roman" w:cs="Times New Roman"/>
          <w:sz w:val="24"/>
          <w:szCs w:val="24"/>
          <w:lang w:val="sq-AL"/>
        </w:rPr>
        <w:t>bela 7</w:t>
      </w:r>
      <w:r w:rsidR="00CF397D" w:rsidRPr="00A50F69">
        <w:rPr>
          <w:rFonts w:ascii="Times New Roman" w:eastAsia="MS Mincho" w:hAnsi="Times New Roman" w:cs="Times New Roman"/>
          <w:sz w:val="24"/>
          <w:szCs w:val="24"/>
          <w:lang w:val="sq-AL"/>
        </w:rPr>
        <w:t>: Shpenzimet Komunale 202</w:t>
      </w:r>
      <w:r w:rsidR="003E2533">
        <w:rPr>
          <w:rFonts w:ascii="Times New Roman" w:eastAsia="MS Mincho" w:hAnsi="Times New Roman" w:cs="Times New Roman"/>
          <w:sz w:val="24"/>
          <w:szCs w:val="24"/>
          <w:lang w:val="sq-AL"/>
        </w:rPr>
        <w:t>6</w:t>
      </w:r>
      <w:r w:rsidR="009B2B3B" w:rsidRPr="00A50F69">
        <w:rPr>
          <w:rFonts w:ascii="Times New Roman" w:eastAsia="MS Mincho" w:hAnsi="Times New Roman" w:cs="Times New Roman"/>
          <w:sz w:val="24"/>
          <w:szCs w:val="24"/>
          <w:lang w:val="sq-AL"/>
        </w:rPr>
        <w:t xml:space="preserve"> (këtë vit</w:t>
      </w:r>
      <w:r w:rsidR="00AF6C0E" w:rsidRPr="00A50F69">
        <w:rPr>
          <w:rFonts w:ascii="Times New Roman" w:eastAsia="MS Mincho" w:hAnsi="Times New Roman" w:cs="Times New Roman"/>
          <w:sz w:val="24"/>
          <w:szCs w:val="24"/>
          <w:lang w:val="sq-AL"/>
        </w:rPr>
        <w:t>), të shpërndara në kategori ekonomike dhe programe</w:t>
      </w:r>
    </w:p>
    <w:p w14:paraId="3364DA4E" w14:textId="77777777" w:rsidR="00D71C29" w:rsidRPr="00A50F69" w:rsidRDefault="00D71C29" w:rsidP="0089339A">
      <w:pPr>
        <w:spacing w:after="0" w:line="240" w:lineRule="auto"/>
        <w:jc w:val="both"/>
        <w:rPr>
          <w:rFonts w:ascii="Times New Roman" w:eastAsia="MS Mincho" w:hAnsi="Times New Roman" w:cs="Times New Roman"/>
          <w:sz w:val="24"/>
          <w:szCs w:val="24"/>
          <w:lang w:val="sq-AL"/>
        </w:rPr>
      </w:pPr>
    </w:p>
    <w:tbl>
      <w:tblPr>
        <w:tblW w:w="10147" w:type="dxa"/>
        <w:tblInd w:w="108" w:type="dxa"/>
        <w:tblLayout w:type="fixed"/>
        <w:tblLook w:val="00A0" w:firstRow="1" w:lastRow="0" w:firstColumn="1" w:lastColumn="0" w:noHBand="0" w:noVBand="0"/>
      </w:tblPr>
      <w:tblGrid>
        <w:gridCol w:w="2430"/>
        <w:gridCol w:w="433"/>
        <w:gridCol w:w="804"/>
        <w:gridCol w:w="1350"/>
        <w:gridCol w:w="1350"/>
        <w:gridCol w:w="1019"/>
        <w:gridCol w:w="1441"/>
        <w:gridCol w:w="1320"/>
      </w:tblGrid>
      <w:tr w:rsidR="00E647EC" w:rsidRPr="00A50F69" w14:paraId="074E844C" w14:textId="77777777" w:rsidTr="002512F5">
        <w:trPr>
          <w:trHeight w:val="58"/>
        </w:trPr>
        <w:tc>
          <w:tcPr>
            <w:tcW w:w="2430" w:type="dxa"/>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vAlign w:val="bottom"/>
          </w:tcPr>
          <w:p w14:paraId="3F17B1C3" w14:textId="77777777" w:rsidR="00E647EC" w:rsidRPr="00A50F69" w:rsidRDefault="00E647EC" w:rsidP="00376B8C">
            <w:pPr>
              <w:spacing w:after="0" w:line="240" w:lineRule="auto"/>
              <w:rPr>
                <w:rFonts w:ascii="Times New Roman" w:eastAsia="MS Mincho" w:hAnsi="Times New Roman" w:cs="Times New Roman"/>
                <w:b/>
                <w:color w:val="E4DFEC"/>
                <w:sz w:val="24"/>
                <w:szCs w:val="24"/>
                <w:lang w:val="sq-AL"/>
              </w:rPr>
            </w:pPr>
            <w:proofErr w:type="spellStart"/>
            <w:r w:rsidRPr="00A50F69">
              <w:rPr>
                <w:rFonts w:ascii="Times New Roman" w:eastAsia="MS Mincho" w:hAnsi="Times New Roman" w:cs="Times New Roman"/>
                <w:b/>
                <w:color w:val="000000"/>
                <w:sz w:val="24"/>
                <w:szCs w:val="24"/>
              </w:rPr>
              <w:t>Drejtoritë</w:t>
            </w:r>
            <w:proofErr w:type="spellEnd"/>
            <w:r w:rsidRPr="00A50F69">
              <w:rPr>
                <w:rFonts w:ascii="Times New Roman" w:eastAsia="MS Mincho" w:hAnsi="Times New Roman" w:cs="Times New Roman"/>
                <w:b/>
                <w:color w:val="000000"/>
                <w:sz w:val="24"/>
                <w:szCs w:val="24"/>
              </w:rPr>
              <w:t>/</w:t>
            </w:r>
            <w:proofErr w:type="spellStart"/>
            <w:r w:rsidRPr="00A50F69">
              <w:rPr>
                <w:rFonts w:ascii="Times New Roman" w:eastAsia="MS Mincho" w:hAnsi="Times New Roman" w:cs="Times New Roman"/>
                <w:b/>
                <w:color w:val="000000"/>
                <w:sz w:val="24"/>
                <w:szCs w:val="24"/>
              </w:rPr>
              <w:t>Programet</w:t>
            </w:r>
            <w:proofErr w:type="spellEnd"/>
          </w:p>
        </w:tc>
        <w:tc>
          <w:tcPr>
            <w:tcW w:w="433" w:type="dxa"/>
            <w:tcBorders>
              <w:top w:val="single" w:sz="4" w:space="0" w:color="auto"/>
              <w:left w:val="nil"/>
              <w:bottom w:val="single" w:sz="4" w:space="0" w:color="auto"/>
              <w:right w:val="nil"/>
            </w:tcBorders>
            <w:shd w:val="clear" w:color="auto" w:fill="92CDDC" w:themeFill="accent5" w:themeFillTint="99"/>
          </w:tcPr>
          <w:p w14:paraId="0B0B4E00" w14:textId="77777777" w:rsidR="00E647EC" w:rsidRPr="00A50F69" w:rsidRDefault="00E647EC" w:rsidP="00376B8C">
            <w:pPr>
              <w:spacing w:after="0" w:line="240" w:lineRule="auto"/>
              <w:jc w:val="center"/>
              <w:rPr>
                <w:rFonts w:ascii="Times New Roman" w:eastAsia="MS Mincho" w:hAnsi="Times New Roman" w:cs="Times New Roman"/>
                <w:b/>
                <w:color w:val="000000"/>
                <w:sz w:val="24"/>
                <w:szCs w:val="24"/>
              </w:rPr>
            </w:pPr>
          </w:p>
        </w:tc>
        <w:tc>
          <w:tcPr>
            <w:tcW w:w="7284" w:type="dxa"/>
            <w:gridSpan w:val="6"/>
            <w:tcBorders>
              <w:top w:val="single" w:sz="4" w:space="0" w:color="auto"/>
              <w:left w:val="nil"/>
              <w:bottom w:val="single" w:sz="4" w:space="0" w:color="auto"/>
              <w:right w:val="single" w:sz="4" w:space="0" w:color="000000"/>
            </w:tcBorders>
            <w:shd w:val="clear" w:color="auto" w:fill="92CDDC" w:themeFill="accent5" w:themeFillTint="99"/>
            <w:vAlign w:val="bottom"/>
          </w:tcPr>
          <w:p w14:paraId="4BBC0667" w14:textId="448E2508" w:rsidR="00E647EC" w:rsidRPr="00A50F69" w:rsidRDefault="000361B1" w:rsidP="00376B8C">
            <w:pPr>
              <w:spacing w:after="0" w:line="240" w:lineRule="auto"/>
              <w:jc w:val="center"/>
              <w:rPr>
                <w:rFonts w:ascii="Times New Roman" w:eastAsia="MS Mincho" w:hAnsi="Times New Roman" w:cs="Times New Roman"/>
                <w:b/>
                <w:color w:val="000000"/>
                <w:sz w:val="24"/>
                <w:szCs w:val="24"/>
              </w:rPr>
            </w:pPr>
            <w:r w:rsidRPr="00A50F69">
              <w:rPr>
                <w:rFonts w:ascii="Times New Roman" w:eastAsia="MS Mincho" w:hAnsi="Times New Roman" w:cs="Times New Roman"/>
                <w:b/>
                <w:color w:val="000000"/>
                <w:sz w:val="24"/>
                <w:szCs w:val="24"/>
              </w:rPr>
              <w:t>202</w:t>
            </w:r>
            <w:r w:rsidR="003E2533">
              <w:rPr>
                <w:rFonts w:ascii="Times New Roman" w:eastAsia="MS Mincho" w:hAnsi="Times New Roman" w:cs="Times New Roman"/>
                <w:b/>
                <w:color w:val="000000"/>
                <w:sz w:val="24"/>
                <w:szCs w:val="24"/>
              </w:rPr>
              <w:t>6</w:t>
            </w:r>
            <w:r w:rsidR="00E647EC" w:rsidRPr="00A50F69">
              <w:rPr>
                <w:rFonts w:ascii="Times New Roman" w:eastAsia="MS Mincho" w:hAnsi="Times New Roman" w:cs="Times New Roman"/>
                <w:b/>
                <w:color w:val="000000"/>
                <w:sz w:val="24"/>
                <w:szCs w:val="24"/>
              </w:rPr>
              <w:t xml:space="preserve"> (</w:t>
            </w:r>
            <w:proofErr w:type="spellStart"/>
            <w:r w:rsidR="00E647EC" w:rsidRPr="00A50F69">
              <w:rPr>
                <w:rFonts w:ascii="Times New Roman" w:eastAsia="MS Mincho" w:hAnsi="Times New Roman" w:cs="Times New Roman"/>
                <w:b/>
                <w:color w:val="000000"/>
                <w:sz w:val="24"/>
                <w:szCs w:val="24"/>
              </w:rPr>
              <w:t>këtë</w:t>
            </w:r>
            <w:proofErr w:type="spellEnd"/>
            <w:r w:rsidR="0052170B" w:rsidRPr="00A50F69">
              <w:rPr>
                <w:rFonts w:ascii="Times New Roman" w:eastAsia="MS Mincho" w:hAnsi="Times New Roman" w:cs="Times New Roman"/>
                <w:b/>
                <w:color w:val="000000"/>
                <w:sz w:val="24"/>
                <w:szCs w:val="24"/>
              </w:rPr>
              <w:t xml:space="preserve"> </w:t>
            </w:r>
            <w:proofErr w:type="spellStart"/>
            <w:r w:rsidR="00E647EC" w:rsidRPr="00A50F69">
              <w:rPr>
                <w:rFonts w:ascii="Times New Roman" w:eastAsia="MS Mincho" w:hAnsi="Times New Roman" w:cs="Times New Roman"/>
                <w:b/>
                <w:color w:val="000000"/>
                <w:sz w:val="24"/>
                <w:szCs w:val="24"/>
              </w:rPr>
              <w:t>vit</w:t>
            </w:r>
            <w:r w:rsidR="0052170B" w:rsidRPr="00A50F69">
              <w:rPr>
                <w:rFonts w:ascii="Times New Roman" w:eastAsia="MS Mincho" w:hAnsi="Times New Roman" w:cs="Times New Roman"/>
                <w:b/>
                <w:color w:val="000000"/>
                <w:sz w:val="24"/>
                <w:szCs w:val="24"/>
              </w:rPr>
              <w:t>ë</w:t>
            </w:r>
            <w:proofErr w:type="spellEnd"/>
            <w:r w:rsidR="00E647EC" w:rsidRPr="00A50F69">
              <w:rPr>
                <w:rFonts w:ascii="Times New Roman" w:eastAsia="MS Mincho" w:hAnsi="Times New Roman" w:cs="Times New Roman"/>
                <w:b/>
                <w:sz w:val="24"/>
                <w:szCs w:val="24"/>
                <w:lang w:val="sq-AL"/>
              </w:rPr>
              <w:t>)</w:t>
            </w:r>
          </w:p>
        </w:tc>
      </w:tr>
      <w:tr w:rsidR="00D75BD3" w:rsidRPr="00A50F69" w14:paraId="5EB1A83F" w14:textId="77777777" w:rsidTr="003A6582">
        <w:trPr>
          <w:trHeight w:val="653"/>
        </w:trPr>
        <w:tc>
          <w:tcPr>
            <w:tcW w:w="2430" w:type="dxa"/>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A361A25" w14:textId="77777777" w:rsidR="00D75BD3" w:rsidRPr="00A50F69" w:rsidRDefault="00D75BD3" w:rsidP="00376B8C">
            <w:pPr>
              <w:spacing w:after="0" w:line="240" w:lineRule="auto"/>
              <w:rPr>
                <w:rFonts w:ascii="Times New Roman" w:eastAsia="MS Mincho" w:hAnsi="Times New Roman" w:cs="Times New Roman"/>
                <w:b/>
                <w:color w:val="E4DFEC"/>
                <w:sz w:val="24"/>
                <w:szCs w:val="24"/>
              </w:rPr>
            </w:pPr>
          </w:p>
        </w:tc>
        <w:tc>
          <w:tcPr>
            <w:tcW w:w="1237" w:type="dxa"/>
            <w:gridSpan w:val="2"/>
            <w:tcBorders>
              <w:top w:val="nil"/>
              <w:left w:val="nil"/>
              <w:bottom w:val="single" w:sz="4" w:space="0" w:color="auto"/>
              <w:right w:val="single" w:sz="4" w:space="0" w:color="auto"/>
            </w:tcBorders>
            <w:shd w:val="clear" w:color="auto" w:fill="92CDDC" w:themeFill="accent5" w:themeFillTint="99"/>
            <w:vAlign w:val="bottom"/>
          </w:tcPr>
          <w:p w14:paraId="3895E2AC" w14:textId="77777777" w:rsidR="00D75BD3" w:rsidRPr="00A50F69" w:rsidRDefault="00D75BD3" w:rsidP="00376B8C">
            <w:pPr>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Paga</w:t>
            </w:r>
            <w:proofErr w:type="spellEnd"/>
          </w:p>
          <w:p w14:paraId="6925A32B" w14:textId="77777777" w:rsidR="00D75BD3" w:rsidRPr="00A50F69" w:rsidRDefault="00D75BD3" w:rsidP="00376B8C">
            <w:pPr>
              <w:spacing w:after="0" w:line="240" w:lineRule="auto"/>
              <w:jc w:val="center"/>
              <w:rPr>
                <w:rFonts w:ascii="Times New Roman" w:eastAsia="MS Mincho" w:hAnsi="Times New Roman" w:cs="Times New Roman"/>
                <w:b/>
                <w:color w:val="E4DFEC"/>
                <w:sz w:val="24"/>
                <w:szCs w:val="24"/>
              </w:rPr>
            </w:pPr>
            <w:proofErr w:type="spellStart"/>
            <w:r w:rsidRPr="00A50F69">
              <w:rPr>
                <w:rFonts w:ascii="Times New Roman" w:eastAsia="MS Mincho" w:hAnsi="Times New Roman" w:cs="Times New Roman"/>
                <w:b/>
                <w:color w:val="000000"/>
                <w:sz w:val="24"/>
                <w:szCs w:val="24"/>
              </w:rPr>
              <w:t>Meditje</w:t>
            </w:r>
            <w:proofErr w:type="spellEnd"/>
          </w:p>
        </w:tc>
        <w:tc>
          <w:tcPr>
            <w:tcW w:w="1350" w:type="dxa"/>
            <w:tcBorders>
              <w:top w:val="nil"/>
              <w:left w:val="nil"/>
              <w:bottom w:val="single" w:sz="4" w:space="0" w:color="auto"/>
              <w:right w:val="single" w:sz="4" w:space="0" w:color="auto"/>
            </w:tcBorders>
            <w:shd w:val="clear" w:color="auto" w:fill="92CDDC" w:themeFill="accent5" w:themeFillTint="99"/>
            <w:vAlign w:val="bottom"/>
          </w:tcPr>
          <w:p w14:paraId="63F19BC9" w14:textId="77777777" w:rsidR="00D75BD3" w:rsidRPr="00A50F69" w:rsidRDefault="00D75BD3" w:rsidP="00376B8C">
            <w:pPr>
              <w:spacing w:after="0" w:line="240" w:lineRule="auto"/>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Mallra</w:t>
            </w:r>
            <w:proofErr w:type="spellEnd"/>
          </w:p>
          <w:p w14:paraId="46F24ED4" w14:textId="77777777" w:rsidR="00D75BD3" w:rsidRPr="00A50F69" w:rsidRDefault="00D75BD3" w:rsidP="00376B8C">
            <w:pPr>
              <w:spacing w:after="0" w:line="240" w:lineRule="auto"/>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Sherbime</w:t>
            </w:r>
            <w:proofErr w:type="spellEnd"/>
          </w:p>
        </w:tc>
        <w:tc>
          <w:tcPr>
            <w:tcW w:w="1350" w:type="dxa"/>
            <w:tcBorders>
              <w:top w:val="nil"/>
              <w:left w:val="nil"/>
              <w:bottom w:val="single" w:sz="4" w:space="0" w:color="auto"/>
              <w:right w:val="single" w:sz="4" w:space="0" w:color="auto"/>
            </w:tcBorders>
            <w:shd w:val="clear" w:color="auto" w:fill="92CDDC" w:themeFill="accent5" w:themeFillTint="99"/>
            <w:vAlign w:val="bottom"/>
          </w:tcPr>
          <w:p w14:paraId="58C6E891" w14:textId="77777777" w:rsidR="00D75BD3" w:rsidRPr="00A50F69" w:rsidRDefault="00D75BD3" w:rsidP="00376B8C">
            <w:pPr>
              <w:spacing w:after="0" w:line="240" w:lineRule="auto"/>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Shpenzime</w:t>
            </w:r>
            <w:proofErr w:type="spellEnd"/>
          </w:p>
          <w:p w14:paraId="61D4DC70" w14:textId="77777777" w:rsidR="00D75BD3" w:rsidRPr="00A50F69" w:rsidRDefault="00D75BD3" w:rsidP="00376B8C">
            <w:pPr>
              <w:spacing w:after="0" w:line="240" w:lineRule="auto"/>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Komunali</w:t>
            </w:r>
            <w:proofErr w:type="spellEnd"/>
          </w:p>
        </w:tc>
        <w:tc>
          <w:tcPr>
            <w:tcW w:w="1019" w:type="dxa"/>
            <w:tcBorders>
              <w:top w:val="nil"/>
              <w:left w:val="nil"/>
              <w:bottom w:val="single" w:sz="4" w:space="0" w:color="auto"/>
              <w:right w:val="single" w:sz="4" w:space="0" w:color="auto"/>
            </w:tcBorders>
            <w:shd w:val="clear" w:color="auto" w:fill="92CDDC" w:themeFill="accent5" w:themeFillTint="99"/>
            <w:vAlign w:val="bottom"/>
          </w:tcPr>
          <w:p w14:paraId="3E19A5C1" w14:textId="77777777" w:rsidR="00D75BD3" w:rsidRPr="00A50F69" w:rsidRDefault="00D75BD3" w:rsidP="00376B8C">
            <w:pPr>
              <w:spacing w:after="0" w:line="240" w:lineRule="auto"/>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Subvencione</w:t>
            </w:r>
            <w:proofErr w:type="spellEnd"/>
          </w:p>
        </w:tc>
        <w:tc>
          <w:tcPr>
            <w:tcW w:w="1441" w:type="dxa"/>
            <w:tcBorders>
              <w:top w:val="nil"/>
              <w:left w:val="nil"/>
              <w:bottom w:val="single" w:sz="4" w:space="0" w:color="auto"/>
              <w:right w:val="single" w:sz="4" w:space="0" w:color="auto"/>
            </w:tcBorders>
            <w:shd w:val="clear" w:color="auto" w:fill="92CDDC" w:themeFill="accent5" w:themeFillTint="99"/>
            <w:vAlign w:val="bottom"/>
          </w:tcPr>
          <w:p w14:paraId="78F8BA9F" w14:textId="77777777" w:rsidR="001D14C5" w:rsidRPr="00A50F69" w:rsidRDefault="001D14C5" w:rsidP="001D14C5">
            <w:pPr>
              <w:autoSpaceDE w:val="0"/>
              <w:autoSpaceDN w:val="0"/>
              <w:adjustRightInd w:val="0"/>
              <w:spacing w:after="0" w:line="240" w:lineRule="auto"/>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Investimet</w:t>
            </w:r>
            <w:proofErr w:type="spellEnd"/>
          </w:p>
          <w:p w14:paraId="791C59F9" w14:textId="77777777" w:rsidR="00D75BD3" w:rsidRPr="00A50F69" w:rsidRDefault="001D14C5" w:rsidP="001D14C5">
            <w:pPr>
              <w:spacing w:after="0" w:line="240" w:lineRule="auto"/>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Kapitale</w:t>
            </w:r>
            <w:proofErr w:type="spellEnd"/>
          </w:p>
        </w:tc>
        <w:tc>
          <w:tcPr>
            <w:tcW w:w="1320" w:type="dxa"/>
            <w:tcBorders>
              <w:top w:val="nil"/>
              <w:left w:val="single" w:sz="4" w:space="0" w:color="auto"/>
              <w:bottom w:val="single" w:sz="4" w:space="0" w:color="auto"/>
              <w:right w:val="single" w:sz="4" w:space="0" w:color="auto"/>
            </w:tcBorders>
            <w:shd w:val="clear" w:color="auto" w:fill="92CDDC" w:themeFill="accent5" w:themeFillTint="99"/>
            <w:vAlign w:val="bottom"/>
          </w:tcPr>
          <w:p w14:paraId="4FB49B2B" w14:textId="77777777" w:rsidR="00D75BD3" w:rsidRPr="00A50F69" w:rsidRDefault="00D75BD3" w:rsidP="00E647EC">
            <w:pPr>
              <w:spacing w:after="0" w:line="240" w:lineRule="auto"/>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Gjithsej</w:t>
            </w:r>
            <w:proofErr w:type="spellEnd"/>
          </w:p>
        </w:tc>
      </w:tr>
      <w:tr w:rsidR="007C1303" w:rsidRPr="00A50F69" w14:paraId="55DE8361" w14:textId="77777777" w:rsidTr="003A6582">
        <w:trPr>
          <w:trHeight w:val="334"/>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0905ABE" w14:textId="77777777" w:rsidR="007C1303" w:rsidRPr="00A50F69" w:rsidRDefault="007C1303" w:rsidP="007C1303">
            <w:pPr>
              <w:spacing w:after="0" w:line="240" w:lineRule="auto"/>
              <w:rPr>
                <w:rFonts w:ascii="Times New Roman" w:eastAsia="MS Mincho" w:hAnsi="Times New Roman" w:cs="Times New Roman"/>
                <w:color w:val="0D0D0D" w:themeColor="text1" w:themeTint="F2"/>
                <w:sz w:val="24"/>
                <w:szCs w:val="24"/>
              </w:rPr>
            </w:pPr>
            <w:r w:rsidRPr="00A50F69">
              <w:rPr>
                <w:rFonts w:ascii="Times New Roman" w:eastAsia="MS Mincho" w:hAnsi="Times New Roman" w:cs="Times New Roman"/>
                <w:color w:val="0D0D0D" w:themeColor="text1" w:themeTint="F2"/>
                <w:sz w:val="24"/>
                <w:szCs w:val="24"/>
              </w:rPr>
              <w:t xml:space="preserve">Zyra e </w:t>
            </w:r>
            <w:proofErr w:type="spellStart"/>
            <w:r w:rsidRPr="00A50F69">
              <w:rPr>
                <w:rFonts w:ascii="Times New Roman" w:eastAsia="MS Mincho" w:hAnsi="Times New Roman" w:cs="Times New Roman"/>
                <w:color w:val="0D0D0D" w:themeColor="text1" w:themeTint="F2"/>
                <w:sz w:val="24"/>
                <w:szCs w:val="24"/>
              </w:rPr>
              <w:t>Kryetari</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CF60D68" w14:textId="43F8A251"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185,698</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66D1537" w14:textId="3075B3B8"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20,000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1D3AEEE"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0EAB307" w14:textId="76BF7A22"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110,000</w:t>
            </w: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6E31A30"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1708D04" w14:textId="3D0A19A6"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315,698</w:t>
            </w:r>
          </w:p>
        </w:tc>
      </w:tr>
      <w:tr w:rsidR="007C1303" w:rsidRPr="00A50F69" w14:paraId="6EB9492E" w14:textId="77777777" w:rsidTr="003A6582">
        <w:trPr>
          <w:trHeight w:val="327"/>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4631188" w14:textId="77777777" w:rsidR="007C1303" w:rsidRPr="00A50F69" w:rsidRDefault="007C1303" w:rsidP="007C1303">
            <w:pPr>
              <w:spacing w:after="0" w:line="240" w:lineRule="auto"/>
              <w:rPr>
                <w:rFonts w:ascii="Times New Roman" w:eastAsia="MS Mincho" w:hAnsi="Times New Roman" w:cs="Times New Roman"/>
                <w:color w:val="0D0D0D" w:themeColor="text1" w:themeTint="F2"/>
                <w:sz w:val="24"/>
                <w:szCs w:val="24"/>
              </w:rPr>
            </w:pPr>
            <w:r w:rsidRPr="00A50F69">
              <w:rPr>
                <w:rFonts w:ascii="Times New Roman" w:eastAsia="MS Mincho" w:hAnsi="Times New Roman" w:cs="Times New Roman"/>
                <w:color w:val="0D0D0D" w:themeColor="text1" w:themeTint="F2"/>
                <w:sz w:val="24"/>
                <w:szCs w:val="24"/>
              </w:rPr>
              <w:t xml:space="preserve">Zyra e </w:t>
            </w:r>
            <w:proofErr w:type="spellStart"/>
            <w:r w:rsidRPr="00A50F69">
              <w:rPr>
                <w:rFonts w:ascii="Times New Roman" w:eastAsia="MS Mincho" w:hAnsi="Times New Roman" w:cs="Times New Roman"/>
                <w:color w:val="0D0D0D" w:themeColor="text1" w:themeTint="F2"/>
                <w:sz w:val="24"/>
                <w:szCs w:val="24"/>
              </w:rPr>
              <w:t>Kuvendit</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Komunal</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7A465EB" w14:textId="7439A0FE"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221,850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8E6EE91" w14:textId="0D9C7775"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20,000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E5B16CD"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786A67E"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3ADF875"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4215B52" w14:textId="6CF8001F"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241,850</w:t>
            </w:r>
          </w:p>
        </w:tc>
      </w:tr>
      <w:tr w:rsidR="007C1303" w:rsidRPr="00A50F69" w14:paraId="5A28B098" w14:textId="77777777" w:rsidTr="003A6582">
        <w:trPr>
          <w:trHeight w:val="361"/>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539553B" w14:textId="77777777" w:rsidR="007C1303" w:rsidRPr="00A50F69" w:rsidRDefault="007C1303" w:rsidP="007C1303">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Administrata</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dhe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Personeli</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6C92DA6" w14:textId="3D64CA54"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337,026</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DF50B19" w14:textId="507289C8"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300,000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CB78FD4"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9159860"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C8364FC"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7FC6E84" w14:textId="4337C8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637,026</w:t>
            </w:r>
          </w:p>
        </w:tc>
      </w:tr>
      <w:tr w:rsidR="007C1303" w:rsidRPr="00A50F69" w14:paraId="2D32885C" w14:textId="77777777" w:rsidTr="003A6582">
        <w:trPr>
          <w:trHeight w:val="361"/>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B8BCC40" w14:textId="414962BC" w:rsidR="007C1303" w:rsidRPr="00A50F69" w:rsidRDefault="007C1303" w:rsidP="007C1303">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Çështje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Gjinore</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D279315" w14:textId="09B34779" w:rsidR="007C1303" w:rsidRPr="007C1303" w:rsidRDefault="007C1303" w:rsidP="00E2584B">
            <w:pPr>
              <w:autoSpaceDE w:val="0"/>
              <w:autoSpaceDN w:val="0"/>
              <w:adjustRightInd w:val="0"/>
              <w:spacing w:after="0" w:line="240" w:lineRule="auto"/>
              <w:jc w:val="center"/>
              <w:rPr>
                <w:rFonts w:ascii="Times New Roman" w:hAnsi="Times New Roman" w:cs="Times New Roman"/>
                <w:sz w:val="24"/>
                <w:szCs w:val="24"/>
              </w:rPr>
            </w:pPr>
            <w:r w:rsidRPr="007C1303">
              <w:rPr>
                <w:rFonts w:ascii="Times New Roman" w:hAnsi="Times New Roman" w:cs="Times New Roman"/>
                <w:sz w:val="24"/>
                <w:szCs w:val="24"/>
              </w:rPr>
              <w:t>9,730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24272AF" w14:textId="62AFBFCC" w:rsidR="007C1303" w:rsidRPr="007C1303" w:rsidRDefault="007C1303" w:rsidP="00E2584B">
            <w:pPr>
              <w:autoSpaceDE w:val="0"/>
              <w:autoSpaceDN w:val="0"/>
              <w:adjustRightInd w:val="0"/>
              <w:spacing w:after="0" w:line="240" w:lineRule="auto"/>
              <w:jc w:val="center"/>
              <w:rPr>
                <w:rFonts w:ascii="Times New Roman" w:hAnsi="Times New Roman" w:cs="Times New Roman"/>
                <w:sz w:val="24"/>
                <w:szCs w:val="24"/>
              </w:rPr>
            </w:pPr>
            <w:r w:rsidRPr="007C1303">
              <w:rPr>
                <w:rFonts w:ascii="Times New Roman" w:hAnsi="Times New Roman" w:cs="Times New Roman"/>
                <w:sz w:val="24"/>
                <w:szCs w:val="24"/>
              </w:rPr>
              <w:t>3,000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A36662F"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3FB0546"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00623FF"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69FD81C" w14:textId="2D3A1F83" w:rsidR="007C1303" w:rsidRPr="007C1303" w:rsidRDefault="007C1303" w:rsidP="00E2584B">
            <w:pPr>
              <w:autoSpaceDE w:val="0"/>
              <w:autoSpaceDN w:val="0"/>
              <w:adjustRightInd w:val="0"/>
              <w:spacing w:after="0" w:line="240" w:lineRule="auto"/>
              <w:jc w:val="center"/>
              <w:rPr>
                <w:rFonts w:ascii="Times New Roman" w:hAnsi="Times New Roman" w:cs="Times New Roman"/>
                <w:sz w:val="24"/>
                <w:szCs w:val="24"/>
              </w:rPr>
            </w:pPr>
            <w:r w:rsidRPr="007C1303">
              <w:rPr>
                <w:rFonts w:ascii="Times New Roman" w:hAnsi="Times New Roman" w:cs="Times New Roman"/>
                <w:sz w:val="24"/>
                <w:szCs w:val="24"/>
              </w:rPr>
              <w:t>12,730</w:t>
            </w:r>
          </w:p>
        </w:tc>
      </w:tr>
      <w:tr w:rsidR="007C1303" w:rsidRPr="00A50F69" w14:paraId="3C55A22D" w14:textId="77777777" w:rsidTr="003A6582">
        <w:trPr>
          <w:trHeight w:val="327"/>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60B8D9C" w14:textId="77777777" w:rsidR="007C1303" w:rsidRPr="00A50F69" w:rsidRDefault="007C1303" w:rsidP="007C1303">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Buxhet</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dhe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Financa</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4448411" w14:textId="7A1CBF81"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166,695</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8B7DAF" w14:textId="6F22ED7B"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90,000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9615F92"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79C11F8"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96A3E32"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BE0DB9B" w14:textId="79E0946C"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256,695</w:t>
            </w:r>
          </w:p>
        </w:tc>
      </w:tr>
      <w:tr w:rsidR="007C1303" w:rsidRPr="00A50F69" w14:paraId="5646B22D" w14:textId="77777777" w:rsidTr="003A6582">
        <w:trPr>
          <w:trHeight w:val="327"/>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C3B5C29" w14:textId="77777777" w:rsidR="007C1303" w:rsidRPr="00A50F69" w:rsidRDefault="007C1303" w:rsidP="007C1303">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Sherbimet</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Publike</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C4B5321" w14:textId="5A6933B8"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196,572</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0C108B6" w14:textId="5125A25B"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60,000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877DAEE" w14:textId="4142515F"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300,000</w:t>
            </w: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9168166"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F6F2073"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53CBDB6" w14:textId="1A1F905D"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556,572</w:t>
            </w:r>
          </w:p>
        </w:tc>
      </w:tr>
      <w:tr w:rsidR="007C1303" w:rsidRPr="00A50F69" w14:paraId="4C65FE9D" w14:textId="77777777" w:rsidTr="003A6582">
        <w:trPr>
          <w:trHeight w:val="327"/>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12E57FD" w14:textId="77777777" w:rsidR="007C1303" w:rsidRPr="00A50F69" w:rsidRDefault="007C1303" w:rsidP="007C1303">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ZyraKomunale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për</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Komunitet</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9F2777A" w14:textId="31BBBD18"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46,503</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5DE52D3" w14:textId="315B704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12,000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D1C116A" w14:textId="4F0A2E3F"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8D4E227"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9F4D96C"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145C366" w14:textId="41E74F53"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58,503</w:t>
            </w:r>
          </w:p>
        </w:tc>
      </w:tr>
      <w:tr w:rsidR="007C1303" w:rsidRPr="00A50F69" w14:paraId="5DF0AF24" w14:textId="77777777" w:rsidTr="003A6582">
        <w:trPr>
          <w:trHeight w:val="327"/>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FE5AFB6" w14:textId="77777777" w:rsidR="007C1303" w:rsidRPr="00A50F69" w:rsidRDefault="007C1303" w:rsidP="007C1303">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lang w:val="sq-AL"/>
              </w:rPr>
              <w:t>Bujqësi,Pylltari,inspekcion</w:t>
            </w:r>
            <w:proofErr w:type="spellEnd"/>
            <w:r w:rsidRPr="00A50F69">
              <w:rPr>
                <w:rFonts w:ascii="Times New Roman" w:eastAsia="MS Mincho" w:hAnsi="Times New Roman" w:cs="Times New Roman"/>
                <w:color w:val="0D0D0D" w:themeColor="text1" w:themeTint="F2"/>
                <w:sz w:val="24"/>
                <w:szCs w:val="24"/>
                <w:lang w:val="sq-AL"/>
              </w:rPr>
              <w:t xml:space="preserve"> dhe Zhvillim Rural</w:t>
            </w:r>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992E1CA" w14:textId="0A09795C"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108,521</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2ECC1DA" w14:textId="54329D64"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20,000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FD575E7"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B18F11E" w14:textId="32AE6564"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100,000</w:t>
            </w: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6E6E058"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2395EA5" w14:textId="780E60DB"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228,521</w:t>
            </w:r>
          </w:p>
        </w:tc>
      </w:tr>
      <w:tr w:rsidR="007C1303" w:rsidRPr="00A50F69" w14:paraId="329726D2" w14:textId="77777777" w:rsidTr="003A6582">
        <w:trPr>
          <w:trHeight w:val="327"/>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57BD1B0" w14:textId="77777777" w:rsidR="007C1303" w:rsidRPr="00A50F69" w:rsidRDefault="007C1303" w:rsidP="007C1303">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Kadastra</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dhe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Gjeodezia</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A28566F" w14:textId="086E7C91"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67,783</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8889FC9" w14:textId="4A174F2D"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6,000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C66DC73"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1242056" w14:textId="22A54335"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1F9670D"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7F30F1A" w14:textId="2D061ABD"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73,783</w:t>
            </w:r>
          </w:p>
        </w:tc>
      </w:tr>
      <w:tr w:rsidR="007C1303" w:rsidRPr="00A50F69" w14:paraId="146AA545" w14:textId="77777777" w:rsidTr="003A6582">
        <w:trPr>
          <w:trHeight w:val="486"/>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BB91FFA" w14:textId="77777777" w:rsidR="007C1303" w:rsidRPr="00A50F69" w:rsidRDefault="007C1303" w:rsidP="007C1303">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Planifikimi</w:t>
            </w:r>
            <w:proofErr w:type="spellEnd"/>
            <w:r w:rsidRPr="00A50F69">
              <w:rPr>
                <w:rFonts w:ascii="Times New Roman" w:eastAsia="MS Mincho" w:hAnsi="Times New Roman" w:cs="Times New Roman"/>
                <w:color w:val="0D0D0D" w:themeColor="text1" w:themeTint="F2"/>
                <w:sz w:val="24"/>
                <w:szCs w:val="24"/>
              </w:rPr>
              <w:t xml:space="preserve"> Urban </w:t>
            </w:r>
            <w:proofErr w:type="spellStart"/>
            <w:r w:rsidRPr="00A50F69">
              <w:rPr>
                <w:rFonts w:ascii="Times New Roman" w:eastAsia="MS Mincho" w:hAnsi="Times New Roman" w:cs="Times New Roman"/>
                <w:color w:val="0D0D0D" w:themeColor="text1" w:themeTint="F2"/>
                <w:sz w:val="24"/>
                <w:szCs w:val="24"/>
              </w:rPr>
              <w:t>dhe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Mjedis</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80CA3EB" w14:textId="48A6CB28"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129,857</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7F95000" w14:textId="4C6B0650"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88,178</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27F03D8"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DC321E7"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F869BE" w14:textId="1FB6EBDE"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3,542,967</w:t>
            </w: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1FD7B29" w14:textId="19A8BF23"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3,761,002</w:t>
            </w:r>
          </w:p>
        </w:tc>
      </w:tr>
      <w:tr w:rsidR="007C1303" w:rsidRPr="00A50F69" w14:paraId="1F5C8245" w14:textId="77777777" w:rsidTr="003A6582">
        <w:trPr>
          <w:trHeight w:val="615"/>
        </w:trPr>
        <w:tc>
          <w:tcPr>
            <w:tcW w:w="2430" w:type="dxa"/>
            <w:tcBorders>
              <w:top w:val="nil"/>
              <w:left w:val="single" w:sz="4" w:space="0" w:color="auto"/>
              <w:bottom w:val="single" w:sz="4" w:space="0" w:color="auto"/>
              <w:right w:val="single" w:sz="4" w:space="0" w:color="auto"/>
            </w:tcBorders>
            <w:shd w:val="clear" w:color="auto" w:fill="92CDDC" w:themeFill="accent5" w:themeFillTint="99"/>
            <w:vAlign w:val="center"/>
          </w:tcPr>
          <w:p w14:paraId="5A530595" w14:textId="77777777" w:rsidR="007C1303" w:rsidRPr="00A50F69" w:rsidRDefault="007C1303" w:rsidP="007C1303">
            <w:pPr>
              <w:spacing w:after="0" w:line="240" w:lineRule="auto"/>
              <w:rPr>
                <w:rFonts w:ascii="Times New Roman" w:eastAsia="MS Mincho" w:hAnsi="Times New Roman" w:cs="Times New Roman"/>
                <w:b/>
                <w:color w:val="0D0D0D" w:themeColor="text1" w:themeTint="F2"/>
                <w:sz w:val="24"/>
                <w:szCs w:val="24"/>
                <w:u w:val="single"/>
                <w:lang w:val="sq-AL"/>
              </w:rPr>
            </w:pPr>
            <w:proofErr w:type="spellStart"/>
            <w:r w:rsidRPr="00A50F69">
              <w:rPr>
                <w:rFonts w:ascii="Times New Roman" w:eastAsia="MS Mincho" w:hAnsi="Times New Roman" w:cs="Times New Roman"/>
                <w:b/>
                <w:bCs/>
                <w:color w:val="0D0D0D" w:themeColor="text1" w:themeTint="F2"/>
                <w:sz w:val="24"/>
                <w:szCs w:val="24"/>
                <w:u w:val="single"/>
              </w:rPr>
              <w:t>Shëndetësi</w:t>
            </w:r>
            <w:proofErr w:type="spellEnd"/>
            <w:r w:rsidRPr="00A50F69">
              <w:rPr>
                <w:rFonts w:ascii="Times New Roman" w:eastAsia="MS Mincho" w:hAnsi="Times New Roman" w:cs="Times New Roman"/>
                <w:b/>
                <w:bCs/>
                <w:color w:val="0D0D0D" w:themeColor="text1" w:themeTint="F2"/>
                <w:sz w:val="24"/>
                <w:szCs w:val="24"/>
                <w:u w:val="single"/>
              </w:rPr>
              <w:t xml:space="preserve"> </w:t>
            </w:r>
            <w:proofErr w:type="spellStart"/>
            <w:r w:rsidRPr="00A50F69">
              <w:rPr>
                <w:rFonts w:ascii="Times New Roman" w:eastAsia="MS Mincho" w:hAnsi="Times New Roman" w:cs="Times New Roman"/>
                <w:b/>
                <w:bCs/>
                <w:color w:val="0D0D0D" w:themeColor="text1" w:themeTint="F2"/>
                <w:sz w:val="24"/>
                <w:szCs w:val="24"/>
                <w:u w:val="single"/>
              </w:rPr>
              <w:t>dhe</w:t>
            </w:r>
            <w:proofErr w:type="spellEnd"/>
            <w:r w:rsidRPr="00A50F69">
              <w:rPr>
                <w:rFonts w:ascii="Times New Roman" w:eastAsia="MS Mincho" w:hAnsi="Times New Roman" w:cs="Times New Roman"/>
                <w:b/>
                <w:bCs/>
                <w:color w:val="0D0D0D" w:themeColor="text1" w:themeTint="F2"/>
                <w:sz w:val="24"/>
                <w:szCs w:val="24"/>
                <w:u w:val="single"/>
              </w:rPr>
              <w:t xml:space="preserve"> </w:t>
            </w:r>
            <w:proofErr w:type="spellStart"/>
            <w:r w:rsidRPr="00A50F69">
              <w:rPr>
                <w:rFonts w:ascii="Times New Roman" w:eastAsia="MS Mincho" w:hAnsi="Times New Roman" w:cs="Times New Roman"/>
                <w:b/>
                <w:bCs/>
                <w:color w:val="0D0D0D" w:themeColor="text1" w:themeTint="F2"/>
                <w:sz w:val="24"/>
                <w:szCs w:val="24"/>
                <w:u w:val="single"/>
              </w:rPr>
              <w:t>mirqënia</w:t>
            </w:r>
            <w:proofErr w:type="spellEnd"/>
            <w:r w:rsidRPr="00A50F69">
              <w:rPr>
                <w:rFonts w:ascii="Times New Roman" w:eastAsia="MS Mincho" w:hAnsi="Times New Roman" w:cs="Times New Roman"/>
                <w:b/>
                <w:bCs/>
                <w:color w:val="0D0D0D" w:themeColor="text1" w:themeTint="F2"/>
                <w:sz w:val="24"/>
                <w:szCs w:val="24"/>
                <w:u w:val="single"/>
              </w:rPr>
              <w:t xml:space="preserve"> </w:t>
            </w:r>
            <w:proofErr w:type="spellStart"/>
            <w:r w:rsidRPr="00A50F69">
              <w:rPr>
                <w:rFonts w:ascii="Times New Roman" w:eastAsia="MS Mincho" w:hAnsi="Times New Roman" w:cs="Times New Roman"/>
                <w:b/>
                <w:bCs/>
                <w:color w:val="0D0D0D" w:themeColor="text1" w:themeTint="F2"/>
                <w:sz w:val="24"/>
                <w:szCs w:val="24"/>
                <w:u w:val="single"/>
              </w:rPr>
              <w:t>sociale</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E0A03D7" w14:textId="186896CE"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
                <w:bCs/>
                <w:color w:val="0D0D0D" w:themeColor="text1" w:themeTint="F2"/>
                <w:sz w:val="24"/>
                <w:szCs w:val="24"/>
              </w:rPr>
            </w:pPr>
            <w:r w:rsidRPr="007C1303">
              <w:rPr>
                <w:rFonts w:ascii="Times New Roman" w:hAnsi="Times New Roman" w:cs="Times New Roman"/>
                <w:b/>
                <w:bCs/>
                <w:sz w:val="24"/>
                <w:szCs w:val="24"/>
              </w:rPr>
              <w:t>1,228,588</w:t>
            </w:r>
          </w:p>
        </w:tc>
        <w:tc>
          <w:tcPr>
            <w:tcW w:w="135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142195D" w14:textId="3E4C150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
                <w:bCs/>
                <w:color w:val="0D0D0D" w:themeColor="text1" w:themeTint="F2"/>
                <w:sz w:val="24"/>
                <w:szCs w:val="24"/>
              </w:rPr>
            </w:pPr>
            <w:r w:rsidRPr="007C1303">
              <w:rPr>
                <w:rFonts w:ascii="Times New Roman" w:hAnsi="Times New Roman" w:cs="Times New Roman"/>
                <w:b/>
                <w:bCs/>
                <w:sz w:val="24"/>
                <w:szCs w:val="24"/>
              </w:rPr>
              <w:t>382,197</w:t>
            </w:r>
          </w:p>
        </w:tc>
        <w:tc>
          <w:tcPr>
            <w:tcW w:w="135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FD3B87B" w14:textId="3E1F5C92"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
                <w:bCs/>
                <w:color w:val="0D0D0D" w:themeColor="text1" w:themeTint="F2"/>
                <w:sz w:val="24"/>
                <w:szCs w:val="24"/>
              </w:rPr>
            </w:pPr>
            <w:r w:rsidRPr="007C1303">
              <w:rPr>
                <w:rFonts w:ascii="Times New Roman" w:hAnsi="Times New Roman" w:cs="Times New Roman"/>
                <w:b/>
                <w:bCs/>
                <w:sz w:val="24"/>
                <w:szCs w:val="24"/>
              </w:rPr>
              <w:t>52,800</w:t>
            </w:r>
          </w:p>
        </w:tc>
        <w:tc>
          <w:tcPr>
            <w:tcW w:w="101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859539F"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
                <w:bCs/>
                <w:color w:val="0D0D0D" w:themeColor="text1" w:themeTint="F2"/>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15E9EE3B" w14:textId="542F1498"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
                <w:bCs/>
                <w:color w:val="0D0D0D" w:themeColor="text1" w:themeTint="F2"/>
                <w:sz w:val="24"/>
                <w:szCs w:val="24"/>
              </w:rPr>
            </w:pPr>
            <w:r w:rsidRPr="007C1303">
              <w:rPr>
                <w:rFonts w:ascii="Times New Roman" w:hAnsi="Times New Roman" w:cs="Times New Roman"/>
                <w:b/>
                <w:bCs/>
                <w:sz w:val="24"/>
                <w:szCs w:val="24"/>
              </w:rPr>
              <w:t>40,000</w:t>
            </w:r>
          </w:p>
        </w:tc>
        <w:tc>
          <w:tcPr>
            <w:tcW w:w="132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A64FD76" w14:textId="0A50433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
                <w:bCs/>
                <w:color w:val="0D0D0D" w:themeColor="text1" w:themeTint="F2"/>
                <w:sz w:val="24"/>
                <w:szCs w:val="24"/>
              </w:rPr>
            </w:pPr>
            <w:r w:rsidRPr="007C1303">
              <w:rPr>
                <w:rFonts w:ascii="Times New Roman" w:hAnsi="Times New Roman" w:cs="Times New Roman"/>
                <w:b/>
                <w:bCs/>
                <w:sz w:val="24"/>
                <w:szCs w:val="24"/>
              </w:rPr>
              <w:t>1,703,585</w:t>
            </w:r>
          </w:p>
        </w:tc>
      </w:tr>
      <w:tr w:rsidR="007C1303" w:rsidRPr="00A50F69" w14:paraId="223E6094" w14:textId="77777777" w:rsidTr="003A6582">
        <w:trPr>
          <w:trHeight w:val="301"/>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AFE41D8" w14:textId="77777777" w:rsidR="007C1303" w:rsidRPr="00A50F69" w:rsidRDefault="007C1303" w:rsidP="007C1303">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Administrata</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730DED3" w14:textId="3DAF497F"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26,822</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8E118F3" w14:textId="7DC9AC79"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10,000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E86E304"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7BFE7E6"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830150E"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7A4A443" w14:textId="11324C1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36,822</w:t>
            </w:r>
          </w:p>
        </w:tc>
      </w:tr>
      <w:tr w:rsidR="007C1303" w:rsidRPr="00A50F69" w14:paraId="7AB0D113" w14:textId="77777777" w:rsidTr="003A6582">
        <w:trPr>
          <w:trHeight w:val="327"/>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E0BD71F" w14:textId="77777777" w:rsidR="007C1303" w:rsidRPr="00A50F69" w:rsidRDefault="007C1303" w:rsidP="007C1303">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Shërbimet</w:t>
            </w:r>
            <w:proofErr w:type="spellEnd"/>
            <w:r w:rsidRPr="00A50F69">
              <w:rPr>
                <w:rFonts w:ascii="Times New Roman" w:eastAsia="MS Mincho" w:hAnsi="Times New Roman" w:cs="Times New Roman"/>
                <w:color w:val="0D0D0D" w:themeColor="text1" w:themeTint="F2"/>
                <w:sz w:val="24"/>
                <w:szCs w:val="24"/>
              </w:rPr>
              <w:t xml:space="preserve"> e </w:t>
            </w:r>
            <w:proofErr w:type="spellStart"/>
            <w:r w:rsidRPr="00A50F69">
              <w:rPr>
                <w:rFonts w:ascii="Times New Roman" w:eastAsia="MS Mincho" w:hAnsi="Times New Roman" w:cs="Times New Roman"/>
                <w:color w:val="0D0D0D" w:themeColor="text1" w:themeTint="F2"/>
                <w:sz w:val="24"/>
                <w:szCs w:val="24"/>
              </w:rPr>
              <w:t>Shëndetësis</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Primare</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748936F" w14:textId="2E8BDE3F"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7C1303">
              <w:rPr>
                <w:rFonts w:ascii="Times New Roman" w:hAnsi="Times New Roman" w:cs="Times New Roman"/>
                <w:sz w:val="24"/>
                <w:szCs w:val="24"/>
              </w:rPr>
              <w:t>1,201,766</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64CD4A0" w14:textId="3156C85B"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7C1303">
              <w:rPr>
                <w:rFonts w:ascii="Times New Roman" w:hAnsi="Times New Roman" w:cs="Times New Roman"/>
                <w:sz w:val="24"/>
                <w:szCs w:val="24"/>
              </w:rPr>
              <w:t>372,197</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C85ED04" w14:textId="68690414"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7C1303">
              <w:rPr>
                <w:rFonts w:ascii="Times New Roman" w:hAnsi="Times New Roman" w:cs="Times New Roman"/>
                <w:sz w:val="24"/>
                <w:szCs w:val="24"/>
              </w:rPr>
              <w:t>52,800</w:t>
            </w: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8E2AC10"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
                <w:bCs/>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AEFB428" w14:textId="4C5C0958"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Cs/>
                <w:color w:val="000000"/>
                <w:sz w:val="24"/>
                <w:szCs w:val="24"/>
              </w:rPr>
            </w:pPr>
            <w:r w:rsidRPr="007C1303">
              <w:rPr>
                <w:rFonts w:ascii="Times New Roman" w:hAnsi="Times New Roman" w:cs="Times New Roman"/>
                <w:sz w:val="24"/>
                <w:szCs w:val="24"/>
              </w:rPr>
              <w:t>40,000</w:t>
            </w: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8DF5447" w14:textId="71BC2BE4"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7C1303">
              <w:rPr>
                <w:rFonts w:ascii="Times New Roman" w:hAnsi="Times New Roman" w:cs="Times New Roman"/>
                <w:sz w:val="24"/>
                <w:szCs w:val="24"/>
              </w:rPr>
              <w:t>1,666,763</w:t>
            </w:r>
          </w:p>
        </w:tc>
      </w:tr>
      <w:tr w:rsidR="007C1303" w:rsidRPr="00A50F69" w14:paraId="3379919B" w14:textId="77777777" w:rsidTr="003A6582">
        <w:trPr>
          <w:trHeight w:val="255"/>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C51C953" w14:textId="77777777" w:rsidR="007C1303" w:rsidRPr="00A50F69" w:rsidRDefault="007C1303" w:rsidP="007C1303">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Sherbimet</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Sociale</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8A56612" w14:textId="46BC786D"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87,925</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C499031" w14:textId="013DFA1D"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10,000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D2D5E7F" w14:textId="3733E26E"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3,000</w:t>
            </w: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08F1EE7"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DA16BEA"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4B5F4B4" w14:textId="12B760C5"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100,925</w:t>
            </w:r>
          </w:p>
        </w:tc>
      </w:tr>
      <w:tr w:rsidR="007C1303" w:rsidRPr="00A50F69" w14:paraId="6247815D" w14:textId="77777777" w:rsidTr="003A6582">
        <w:trPr>
          <w:trHeight w:val="327"/>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9D3B695" w14:textId="77777777" w:rsidR="007C1303" w:rsidRPr="00A50F69" w:rsidRDefault="007C1303" w:rsidP="007C1303">
            <w:pPr>
              <w:spacing w:after="0" w:line="240" w:lineRule="auto"/>
              <w:rPr>
                <w:rFonts w:ascii="Times New Roman" w:eastAsia="MS Mincho" w:hAnsi="Times New Roman" w:cs="Times New Roman"/>
                <w:bCs/>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Kulturë</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Rini</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dhe</w:t>
            </w:r>
            <w:proofErr w:type="spellEnd"/>
            <w:r w:rsidRPr="00A50F69">
              <w:rPr>
                <w:rFonts w:ascii="Times New Roman" w:eastAsia="MS Mincho" w:hAnsi="Times New Roman" w:cs="Times New Roman"/>
                <w:color w:val="0D0D0D" w:themeColor="text1" w:themeTint="F2"/>
                <w:sz w:val="24"/>
                <w:szCs w:val="24"/>
              </w:rPr>
              <w:t xml:space="preserve"> Sport</w:t>
            </w:r>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A1052B7" w14:textId="61988084"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134,637</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F41EF20" w14:textId="58BB5B88"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20,000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F7F84C1"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A14A9B1" w14:textId="4A72DF2F"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130,000</w:t>
            </w: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5BED361" w14:textId="08C2716F"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246,851</w:t>
            </w: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4BFEF2D" w14:textId="0D217D4B"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531,488</w:t>
            </w:r>
          </w:p>
        </w:tc>
      </w:tr>
      <w:tr w:rsidR="007C1303" w:rsidRPr="00A50F69" w14:paraId="06EB646C" w14:textId="77777777" w:rsidTr="003A6582">
        <w:trPr>
          <w:trHeight w:val="329"/>
        </w:trPr>
        <w:tc>
          <w:tcPr>
            <w:tcW w:w="2430" w:type="dxa"/>
            <w:tcBorders>
              <w:top w:val="nil"/>
              <w:left w:val="single" w:sz="4" w:space="0" w:color="auto"/>
              <w:bottom w:val="single" w:sz="4" w:space="0" w:color="auto"/>
              <w:right w:val="single" w:sz="4" w:space="0" w:color="auto"/>
            </w:tcBorders>
            <w:shd w:val="clear" w:color="auto" w:fill="92CDDC" w:themeFill="accent5" w:themeFillTint="99"/>
            <w:vAlign w:val="center"/>
          </w:tcPr>
          <w:p w14:paraId="6C3ABBD4" w14:textId="77777777" w:rsidR="007C1303" w:rsidRPr="00A50F69" w:rsidRDefault="007C1303" w:rsidP="007C1303">
            <w:pPr>
              <w:spacing w:after="0" w:line="240" w:lineRule="auto"/>
              <w:rPr>
                <w:rFonts w:ascii="Times New Roman" w:eastAsia="MS Mincho" w:hAnsi="Times New Roman" w:cs="Times New Roman"/>
                <w:b/>
                <w:color w:val="0D0D0D" w:themeColor="text1" w:themeTint="F2"/>
                <w:sz w:val="24"/>
                <w:szCs w:val="24"/>
                <w:u w:val="single"/>
              </w:rPr>
            </w:pPr>
            <w:proofErr w:type="spellStart"/>
            <w:r w:rsidRPr="00A50F69">
              <w:rPr>
                <w:rFonts w:ascii="Times New Roman" w:eastAsia="MS Mincho" w:hAnsi="Times New Roman" w:cs="Times New Roman"/>
                <w:b/>
                <w:bCs/>
                <w:color w:val="0D0D0D" w:themeColor="text1" w:themeTint="F2"/>
                <w:sz w:val="24"/>
                <w:szCs w:val="24"/>
                <w:u w:val="single"/>
              </w:rPr>
              <w:t>Arsim</w:t>
            </w:r>
            <w:proofErr w:type="spellEnd"/>
            <w:r w:rsidRPr="00A50F69">
              <w:rPr>
                <w:rFonts w:ascii="Times New Roman" w:eastAsia="MS Mincho" w:hAnsi="Times New Roman" w:cs="Times New Roman"/>
                <w:b/>
                <w:bCs/>
                <w:color w:val="0D0D0D" w:themeColor="text1" w:themeTint="F2"/>
                <w:sz w:val="24"/>
                <w:szCs w:val="24"/>
                <w:u w:val="single"/>
              </w:rPr>
              <w:t xml:space="preserve"> </w:t>
            </w:r>
            <w:proofErr w:type="spellStart"/>
            <w:r w:rsidRPr="00A50F69">
              <w:rPr>
                <w:rFonts w:ascii="Times New Roman" w:eastAsia="MS Mincho" w:hAnsi="Times New Roman" w:cs="Times New Roman"/>
                <w:b/>
                <w:bCs/>
                <w:color w:val="0D0D0D" w:themeColor="text1" w:themeTint="F2"/>
                <w:sz w:val="24"/>
                <w:szCs w:val="24"/>
                <w:u w:val="single"/>
              </w:rPr>
              <w:t>dhe</w:t>
            </w:r>
            <w:proofErr w:type="spellEnd"/>
            <w:r w:rsidRPr="00A50F69">
              <w:rPr>
                <w:rFonts w:ascii="Times New Roman" w:eastAsia="MS Mincho" w:hAnsi="Times New Roman" w:cs="Times New Roman"/>
                <w:b/>
                <w:bCs/>
                <w:color w:val="0D0D0D" w:themeColor="text1" w:themeTint="F2"/>
                <w:sz w:val="24"/>
                <w:szCs w:val="24"/>
                <w:u w:val="single"/>
              </w:rPr>
              <w:t xml:space="preserve"> </w:t>
            </w:r>
            <w:proofErr w:type="spellStart"/>
            <w:r w:rsidRPr="00A50F69">
              <w:rPr>
                <w:rFonts w:ascii="Times New Roman" w:eastAsia="MS Mincho" w:hAnsi="Times New Roman" w:cs="Times New Roman"/>
                <w:b/>
                <w:bCs/>
                <w:color w:val="0D0D0D" w:themeColor="text1" w:themeTint="F2"/>
                <w:sz w:val="24"/>
                <w:szCs w:val="24"/>
                <w:u w:val="single"/>
              </w:rPr>
              <w:t>shkencë</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4449533" w14:textId="126D8C6A" w:rsidR="007C1303" w:rsidRPr="007C1303" w:rsidRDefault="007C1303" w:rsidP="00E2584B">
            <w:pPr>
              <w:spacing w:after="0" w:line="240" w:lineRule="auto"/>
              <w:jc w:val="center"/>
              <w:rPr>
                <w:rFonts w:ascii="Times New Roman" w:eastAsia="MS Mincho" w:hAnsi="Times New Roman" w:cs="Times New Roman"/>
                <w:b/>
                <w:bCs/>
                <w:sz w:val="24"/>
                <w:szCs w:val="24"/>
                <w:lang w:val="sq-AL"/>
              </w:rPr>
            </w:pPr>
            <w:r w:rsidRPr="007C1303">
              <w:rPr>
                <w:rFonts w:ascii="Times New Roman" w:hAnsi="Times New Roman" w:cs="Times New Roman"/>
                <w:b/>
                <w:bCs/>
                <w:sz w:val="24"/>
                <w:szCs w:val="24"/>
              </w:rPr>
              <w:t>4,104,437</w:t>
            </w:r>
          </w:p>
        </w:tc>
        <w:tc>
          <w:tcPr>
            <w:tcW w:w="135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61C8FA1" w14:textId="001FD611" w:rsidR="007C1303" w:rsidRPr="007C1303" w:rsidRDefault="007C1303" w:rsidP="00E2584B">
            <w:pPr>
              <w:spacing w:after="0" w:line="240" w:lineRule="auto"/>
              <w:jc w:val="center"/>
              <w:rPr>
                <w:rFonts w:ascii="Times New Roman" w:eastAsia="MS Mincho" w:hAnsi="Times New Roman" w:cs="Times New Roman"/>
                <w:b/>
                <w:bCs/>
                <w:sz w:val="24"/>
                <w:szCs w:val="24"/>
                <w:lang w:val="sq-AL"/>
              </w:rPr>
            </w:pPr>
            <w:r w:rsidRPr="007C1303">
              <w:rPr>
                <w:rFonts w:ascii="Times New Roman" w:hAnsi="Times New Roman" w:cs="Times New Roman"/>
                <w:b/>
                <w:bCs/>
                <w:sz w:val="24"/>
                <w:szCs w:val="24"/>
              </w:rPr>
              <w:t>481,967</w:t>
            </w:r>
          </w:p>
        </w:tc>
        <w:tc>
          <w:tcPr>
            <w:tcW w:w="135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0BF05FB" w14:textId="7665C895" w:rsidR="007C1303" w:rsidRPr="007C1303" w:rsidRDefault="007C1303" w:rsidP="00E2584B">
            <w:pPr>
              <w:spacing w:after="0" w:line="240" w:lineRule="auto"/>
              <w:jc w:val="center"/>
              <w:rPr>
                <w:rFonts w:ascii="Times New Roman" w:eastAsia="MS Mincho" w:hAnsi="Times New Roman" w:cs="Times New Roman"/>
                <w:b/>
                <w:bCs/>
                <w:sz w:val="24"/>
                <w:szCs w:val="24"/>
                <w:lang w:val="sq-AL"/>
              </w:rPr>
            </w:pPr>
            <w:r w:rsidRPr="007C1303">
              <w:rPr>
                <w:rFonts w:ascii="Times New Roman" w:hAnsi="Times New Roman" w:cs="Times New Roman"/>
                <w:b/>
                <w:bCs/>
                <w:sz w:val="24"/>
                <w:szCs w:val="24"/>
              </w:rPr>
              <w:t>44,200</w:t>
            </w:r>
          </w:p>
        </w:tc>
        <w:tc>
          <w:tcPr>
            <w:tcW w:w="101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B5536A3" w14:textId="48761E63" w:rsidR="007C1303" w:rsidRPr="007C1303" w:rsidRDefault="007C1303" w:rsidP="00E2584B">
            <w:pPr>
              <w:spacing w:after="0" w:line="240" w:lineRule="auto"/>
              <w:jc w:val="center"/>
              <w:rPr>
                <w:rFonts w:ascii="Times New Roman" w:eastAsia="MS Mincho" w:hAnsi="Times New Roman" w:cs="Times New Roman"/>
                <w:b/>
                <w:bCs/>
                <w:sz w:val="24"/>
                <w:szCs w:val="24"/>
                <w:lang w:val="sq-AL"/>
              </w:rPr>
            </w:pPr>
          </w:p>
        </w:tc>
        <w:tc>
          <w:tcPr>
            <w:tcW w:w="1441"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F1DFDDC" w14:textId="046703C1" w:rsidR="007C1303" w:rsidRPr="007C1303" w:rsidRDefault="007C1303" w:rsidP="00E2584B">
            <w:pPr>
              <w:spacing w:after="0" w:line="240" w:lineRule="auto"/>
              <w:jc w:val="center"/>
              <w:rPr>
                <w:rFonts w:ascii="Times New Roman" w:eastAsia="MS Mincho" w:hAnsi="Times New Roman" w:cs="Times New Roman"/>
                <w:b/>
                <w:bCs/>
                <w:sz w:val="24"/>
                <w:szCs w:val="24"/>
                <w:lang w:val="sq-AL"/>
              </w:rPr>
            </w:pPr>
            <w:r w:rsidRPr="007C1303">
              <w:rPr>
                <w:rFonts w:ascii="Times New Roman" w:hAnsi="Times New Roman" w:cs="Times New Roman"/>
                <w:b/>
                <w:bCs/>
                <w:sz w:val="24"/>
                <w:szCs w:val="24"/>
              </w:rPr>
              <w:t>85,900</w:t>
            </w:r>
          </w:p>
        </w:tc>
        <w:tc>
          <w:tcPr>
            <w:tcW w:w="132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CA0911B" w14:textId="67DA5AAB" w:rsidR="007C1303" w:rsidRPr="007C1303" w:rsidRDefault="007C1303" w:rsidP="00E2584B">
            <w:pPr>
              <w:spacing w:after="0" w:line="240" w:lineRule="auto"/>
              <w:jc w:val="center"/>
              <w:rPr>
                <w:rFonts w:ascii="Times New Roman" w:eastAsia="MS Mincho" w:hAnsi="Times New Roman" w:cs="Times New Roman"/>
                <w:b/>
                <w:bCs/>
                <w:sz w:val="24"/>
                <w:szCs w:val="24"/>
                <w:lang w:val="sq-AL"/>
              </w:rPr>
            </w:pPr>
            <w:r w:rsidRPr="007C1303">
              <w:rPr>
                <w:rFonts w:ascii="Times New Roman" w:hAnsi="Times New Roman" w:cs="Times New Roman"/>
                <w:b/>
                <w:bCs/>
                <w:sz w:val="24"/>
                <w:szCs w:val="24"/>
              </w:rPr>
              <w:t>4,776,504</w:t>
            </w:r>
          </w:p>
        </w:tc>
      </w:tr>
      <w:tr w:rsidR="007C1303" w:rsidRPr="00A50F69" w14:paraId="69BE358F" w14:textId="77777777" w:rsidTr="003A6582">
        <w:trPr>
          <w:trHeight w:val="236"/>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F782BC6" w14:textId="77777777" w:rsidR="007C1303" w:rsidRPr="00A50F69" w:rsidRDefault="007C1303" w:rsidP="007C1303">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Administrata</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03408AD" w14:textId="1B65716F"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74,437</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73D7BBC" w14:textId="05B22214"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137,000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CC0BF8D"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9815F6A" w14:textId="1FCC54DA"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60,000</w:t>
            </w: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3361B29"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BCA978" w14:textId="34F9274B"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271,437</w:t>
            </w:r>
          </w:p>
        </w:tc>
      </w:tr>
      <w:tr w:rsidR="007C1303" w:rsidRPr="00A50F69" w14:paraId="01FBD361" w14:textId="77777777" w:rsidTr="003A6582">
        <w:trPr>
          <w:trHeight w:val="181"/>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119AE67" w14:textId="77777777" w:rsidR="007C1303" w:rsidRPr="00A50F69" w:rsidRDefault="007C1303" w:rsidP="007C1303">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Arsim</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i</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parashkollor</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1447E23" w14:textId="287719BC"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7C1303">
              <w:rPr>
                <w:rFonts w:ascii="Times New Roman" w:hAnsi="Times New Roman" w:cs="Times New Roman"/>
                <w:sz w:val="24"/>
                <w:szCs w:val="24"/>
              </w:rPr>
              <w:t>446,439</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BA7BA98"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
                <w:bCs/>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CADFD56"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
                <w:bCs/>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9DC94D8"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
                <w:bCs/>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E47230C"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
                <w:bCs/>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A185183" w14:textId="6825B2C9"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bCs/>
                <w:color w:val="000000"/>
                <w:sz w:val="24"/>
                <w:szCs w:val="24"/>
              </w:rPr>
            </w:pPr>
            <w:r w:rsidRPr="007C1303">
              <w:rPr>
                <w:rFonts w:ascii="Times New Roman" w:hAnsi="Times New Roman" w:cs="Times New Roman"/>
                <w:sz w:val="24"/>
                <w:szCs w:val="24"/>
              </w:rPr>
              <w:t>446,439</w:t>
            </w:r>
          </w:p>
        </w:tc>
      </w:tr>
      <w:tr w:rsidR="007C1303" w:rsidRPr="00A50F69" w14:paraId="6E7CC0B0" w14:textId="77777777" w:rsidTr="003A6582">
        <w:trPr>
          <w:trHeight w:val="236"/>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4E8D9F9" w14:textId="77777777" w:rsidR="007C1303" w:rsidRPr="00A50F69" w:rsidRDefault="007C1303" w:rsidP="007C1303">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Arsimi</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Fillor</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3FF05F7" w14:textId="43321CDE"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2,993,530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994C3C6" w14:textId="7AA89470"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264,967</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B27641C" w14:textId="0F81E1E4"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36,200</w:t>
            </w: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1387690"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E295DD6" w14:textId="5E9CF758"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85,900</w:t>
            </w: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401A752" w14:textId="4702DA30"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3,380,597</w:t>
            </w:r>
          </w:p>
        </w:tc>
      </w:tr>
      <w:tr w:rsidR="007C1303" w:rsidRPr="00A50F69" w14:paraId="4BED5360" w14:textId="77777777" w:rsidTr="003A6582">
        <w:trPr>
          <w:trHeight w:val="236"/>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2F92037" w14:textId="77777777" w:rsidR="007C1303" w:rsidRPr="00A50F69" w:rsidRDefault="007C1303" w:rsidP="007C1303">
            <w:pPr>
              <w:spacing w:after="0" w:line="240" w:lineRule="auto"/>
              <w:rPr>
                <w:rFonts w:ascii="Times New Roman" w:eastAsia="MS Mincho" w:hAnsi="Times New Roman" w:cs="Times New Roman"/>
                <w:bCs/>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Arsimi</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i</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Mesem</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A55B69E" w14:textId="6DF135CC"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590,031</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54BC707" w14:textId="61E8E392"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80,000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71F4C81" w14:textId="4D9F56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8,000</w:t>
            </w: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6C6DF89" w14:textId="77777777"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67A4930" w14:textId="74C4FE86"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C5675AD" w14:textId="7FFD5A9A" w:rsidR="007C1303" w:rsidRPr="007C1303" w:rsidRDefault="007C1303" w:rsidP="00E2584B">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7C1303">
              <w:rPr>
                <w:rFonts w:ascii="Times New Roman" w:hAnsi="Times New Roman" w:cs="Times New Roman"/>
                <w:sz w:val="24"/>
                <w:szCs w:val="24"/>
              </w:rPr>
              <w:t>678,031</w:t>
            </w:r>
          </w:p>
        </w:tc>
      </w:tr>
      <w:tr w:rsidR="007C1303" w:rsidRPr="00A50F69" w14:paraId="30E65942" w14:textId="77777777" w:rsidTr="003A6582">
        <w:trPr>
          <w:trHeight w:val="250"/>
        </w:trPr>
        <w:tc>
          <w:tcPr>
            <w:tcW w:w="2430" w:type="dxa"/>
            <w:tcBorders>
              <w:top w:val="nil"/>
              <w:left w:val="single" w:sz="4" w:space="0" w:color="auto"/>
              <w:bottom w:val="single" w:sz="4" w:space="0" w:color="auto"/>
              <w:right w:val="single" w:sz="4" w:space="0" w:color="auto"/>
            </w:tcBorders>
            <w:shd w:val="clear" w:color="auto" w:fill="92CDDC" w:themeFill="accent5" w:themeFillTint="99"/>
            <w:vAlign w:val="bottom"/>
          </w:tcPr>
          <w:p w14:paraId="6AA46882" w14:textId="77777777" w:rsidR="007C1303" w:rsidRPr="00A50F69" w:rsidRDefault="007C1303" w:rsidP="007C1303">
            <w:pPr>
              <w:shd w:val="clear" w:color="auto" w:fill="92CDDC" w:themeFill="accent5" w:themeFillTint="99"/>
              <w:spacing w:after="0" w:line="240" w:lineRule="auto"/>
              <w:rPr>
                <w:rFonts w:ascii="Times New Roman" w:eastAsia="MS Mincho" w:hAnsi="Times New Roman" w:cs="Times New Roman"/>
                <w:b/>
                <w:sz w:val="24"/>
                <w:szCs w:val="24"/>
              </w:rPr>
            </w:pPr>
            <w:r w:rsidRPr="00A50F69">
              <w:rPr>
                <w:rFonts w:ascii="Times New Roman" w:eastAsia="MS Mincho" w:hAnsi="Times New Roman" w:cs="Times New Roman"/>
                <w:b/>
                <w:sz w:val="24"/>
                <w:szCs w:val="24"/>
              </w:rPr>
              <w:t>GJITHSEJ</w:t>
            </w:r>
          </w:p>
        </w:tc>
        <w:tc>
          <w:tcPr>
            <w:tcW w:w="1237" w:type="dxa"/>
            <w:gridSpan w:val="2"/>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04A2CE0" w14:textId="667AEEEE" w:rsidR="007C1303" w:rsidRPr="007C1303" w:rsidRDefault="007C1303" w:rsidP="00E2584B">
            <w:pPr>
              <w:shd w:val="clear" w:color="auto" w:fill="92CDDC" w:themeFill="accent5" w:themeFillTint="99"/>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7C1303">
              <w:rPr>
                <w:rFonts w:ascii="Times New Roman" w:hAnsi="Times New Roman" w:cs="Times New Roman"/>
                <w:b/>
                <w:bCs/>
                <w:sz w:val="24"/>
                <w:szCs w:val="24"/>
              </w:rPr>
              <w:t>7,025,822</w:t>
            </w:r>
          </w:p>
        </w:tc>
        <w:tc>
          <w:tcPr>
            <w:tcW w:w="135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8A86B8F" w14:textId="7BE9B25A" w:rsidR="007C1303" w:rsidRPr="007C1303" w:rsidRDefault="007C1303" w:rsidP="00E2584B">
            <w:pPr>
              <w:shd w:val="clear" w:color="auto" w:fill="92CDDC" w:themeFill="accent5" w:themeFillTint="99"/>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7C1303">
              <w:rPr>
                <w:rFonts w:ascii="Times New Roman" w:hAnsi="Times New Roman" w:cs="Times New Roman"/>
                <w:b/>
                <w:bCs/>
                <w:sz w:val="24"/>
                <w:szCs w:val="24"/>
              </w:rPr>
              <w:t>1,513,342</w:t>
            </w:r>
          </w:p>
        </w:tc>
        <w:tc>
          <w:tcPr>
            <w:tcW w:w="135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0333326" w14:textId="04F761E4" w:rsidR="007C1303" w:rsidRPr="007C1303" w:rsidRDefault="007C1303" w:rsidP="00E2584B">
            <w:pPr>
              <w:shd w:val="clear" w:color="auto" w:fill="92CDDC" w:themeFill="accent5" w:themeFillTint="99"/>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7C1303">
              <w:rPr>
                <w:rFonts w:ascii="Times New Roman" w:hAnsi="Times New Roman" w:cs="Times New Roman"/>
                <w:b/>
                <w:bCs/>
                <w:sz w:val="24"/>
                <w:szCs w:val="24"/>
              </w:rPr>
              <w:t>400,000</w:t>
            </w:r>
          </w:p>
        </w:tc>
        <w:tc>
          <w:tcPr>
            <w:tcW w:w="101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73E2FB6" w14:textId="596F5F8C" w:rsidR="007C1303" w:rsidRPr="007C1303" w:rsidRDefault="007C1303" w:rsidP="00E2584B">
            <w:pPr>
              <w:shd w:val="clear" w:color="auto" w:fill="92CDDC" w:themeFill="accent5" w:themeFillTint="99"/>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7C1303">
              <w:rPr>
                <w:rFonts w:ascii="Times New Roman" w:hAnsi="Times New Roman" w:cs="Times New Roman"/>
                <w:b/>
                <w:bCs/>
                <w:sz w:val="24"/>
                <w:szCs w:val="24"/>
              </w:rPr>
              <w:t>400,000</w:t>
            </w:r>
          </w:p>
        </w:tc>
        <w:tc>
          <w:tcPr>
            <w:tcW w:w="1441"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7B96383" w14:textId="5149FF7F" w:rsidR="007C1303" w:rsidRPr="007C1303" w:rsidRDefault="007C1303" w:rsidP="00E2584B">
            <w:pPr>
              <w:shd w:val="clear" w:color="auto" w:fill="92CDDC" w:themeFill="accent5" w:themeFillTint="99"/>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7C1303">
              <w:rPr>
                <w:rFonts w:ascii="Times New Roman" w:hAnsi="Times New Roman" w:cs="Times New Roman"/>
                <w:b/>
                <w:bCs/>
                <w:sz w:val="24"/>
                <w:szCs w:val="24"/>
              </w:rPr>
              <w:t>3,915,718</w:t>
            </w:r>
          </w:p>
        </w:tc>
        <w:tc>
          <w:tcPr>
            <w:tcW w:w="132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E2B5EF3" w14:textId="67EACC95" w:rsidR="007C1303" w:rsidRPr="007C1303" w:rsidRDefault="007C1303" w:rsidP="00E2584B">
            <w:pPr>
              <w:shd w:val="clear" w:color="auto" w:fill="92CDDC" w:themeFill="accent5" w:themeFillTint="99"/>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7C1303">
              <w:rPr>
                <w:rFonts w:ascii="Times New Roman" w:hAnsi="Times New Roman" w:cs="Times New Roman"/>
                <w:b/>
                <w:bCs/>
                <w:sz w:val="24"/>
                <w:szCs w:val="24"/>
              </w:rPr>
              <w:t>13,254,882</w:t>
            </w:r>
          </w:p>
        </w:tc>
      </w:tr>
    </w:tbl>
    <w:p w14:paraId="0FFB0FAC" w14:textId="77777777" w:rsidR="00AF6C0E" w:rsidRPr="00A50F69" w:rsidRDefault="00AF6C0E" w:rsidP="00D87B4E">
      <w:pPr>
        <w:shd w:val="clear" w:color="auto" w:fill="FFFFFF" w:themeFill="background1"/>
        <w:spacing w:after="0" w:line="240" w:lineRule="auto"/>
        <w:rPr>
          <w:rFonts w:ascii="Times New Roman" w:eastAsia="MS Mincho" w:hAnsi="Times New Roman" w:cs="Times New Roman"/>
          <w:b/>
          <w:sz w:val="24"/>
          <w:szCs w:val="24"/>
          <w:lang w:val="sq-AL"/>
        </w:rPr>
      </w:pPr>
    </w:p>
    <w:p w14:paraId="2D94F308" w14:textId="77777777" w:rsidR="00C26DDD" w:rsidRPr="00A50F69" w:rsidRDefault="00C26DDD" w:rsidP="00AF6C0E">
      <w:pPr>
        <w:spacing w:after="0" w:line="240" w:lineRule="auto"/>
        <w:rPr>
          <w:rFonts w:ascii="Times New Roman" w:eastAsia="MS Mincho" w:hAnsi="Times New Roman" w:cs="Times New Roman"/>
          <w:b/>
          <w:sz w:val="24"/>
          <w:szCs w:val="24"/>
          <w:lang w:val="sq-AL"/>
        </w:rPr>
      </w:pPr>
    </w:p>
    <w:p w14:paraId="463C4090" w14:textId="77777777" w:rsidR="005F1C9E" w:rsidRPr="00A50F69" w:rsidRDefault="005F1C9E" w:rsidP="00192E2D">
      <w:pPr>
        <w:spacing w:after="0" w:line="240" w:lineRule="auto"/>
        <w:jc w:val="both"/>
        <w:rPr>
          <w:rFonts w:ascii="Times New Roman" w:eastAsia="MS Mincho" w:hAnsi="Times New Roman" w:cs="Times New Roman"/>
          <w:sz w:val="24"/>
          <w:szCs w:val="24"/>
          <w:lang w:val="sq-AL"/>
        </w:rPr>
      </w:pPr>
    </w:p>
    <w:p w14:paraId="1085B92B" w14:textId="77777777" w:rsidR="004473B7" w:rsidRPr="00A50F69" w:rsidRDefault="004473B7" w:rsidP="00192E2D">
      <w:pPr>
        <w:spacing w:after="0" w:line="240" w:lineRule="auto"/>
        <w:jc w:val="both"/>
        <w:rPr>
          <w:rFonts w:ascii="Times New Roman" w:eastAsia="MS Mincho" w:hAnsi="Times New Roman" w:cs="Times New Roman"/>
          <w:sz w:val="24"/>
          <w:szCs w:val="24"/>
          <w:lang w:val="sq-AL"/>
        </w:rPr>
      </w:pPr>
    </w:p>
    <w:p w14:paraId="7DEEEF9A" w14:textId="7B71029F" w:rsidR="0085214E" w:rsidRDefault="0085214E" w:rsidP="00192E2D">
      <w:pPr>
        <w:spacing w:after="0" w:line="240" w:lineRule="auto"/>
        <w:jc w:val="both"/>
        <w:rPr>
          <w:rFonts w:ascii="Times New Roman" w:eastAsia="MS Mincho" w:hAnsi="Times New Roman" w:cs="Times New Roman"/>
          <w:sz w:val="24"/>
          <w:szCs w:val="24"/>
          <w:lang w:val="sq-AL"/>
        </w:rPr>
      </w:pPr>
    </w:p>
    <w:p w14:paraId="397E8652" w14:textId="45F3DBAB" w:rsidR="009C30DE" w:rsidRDefault="009C30DE" w:rsidP="00192E2D">
      <w:pPr>
        <w:spacing w:after="0" w:line="240" w:lineRule="auto"/>
        <w:jc w:val="both"/>
        <w:rPr>
          <w:rFonts w:ascii="Times New Roman" w:eastAsia="MS Mincho" w:hAnsi="Times New Roman" w:cs="Times New Roman"/>
          <w:sz w:val="24"/>
          <w:szCs w:val="24"/>
          <w:lang w:val="sq-AL"/>
        </w:rPr>
      </w:pPr>
    </w:p>
    <w:p w14:paraId="373F0DD5" w14:textId="77777777" w:rsidR="009C30DE" w:rsidRPr="00A50F69" w:rsidRDefault="009C30DE" w:rsidP="00192E2D">
      <w:pPr>
        <w:spacing w:after="0" w:line="240" w:lineRule="auto"/>
        <w:jc w:val="both"/>
        <w:rPr>
          <w:rFonts w:ascii="Times New Roman" w:eastAsia="MS Mincho" w:hAnsi="Times New Roman" w:cs="Times New Roman"/>
          <w:sz w:val="24"/>
          <w:szCs w:val="24"/>
          <w:lang w:val="sq-AL"/>
        </w:rPr>
      </w:pPr>
    </w:p>
    <w:p w14:paraId="526AD9BC" w14:textId="3E5DE94A" w:rsidR="00AF6C0E" w:rsidRPr="00A50F69" w:rsidRDefault="00AF6C0E" w:rsidP="00553120">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Tabela 8: Shpenzim</w:t>
      </w:r>
      <w:r w:rsidR="004B7B7E" w:rsidRPr="00A50F69">
        <w:rPr>
          <w:rFonts w:ascii="Times New Roman" w:eastAsia="MS Mincho" w:hAnsi="Times New Roman" w:cs="Times New Roman"/>
          <w:sz w:val="24"/>
          <w:szCs w:val="24"/>
          <w:lang w:val="sq-AL"/>
        </w:rPr>
        <w:t>et Komun</w:t>
      </w:r>
      <w:r w:rsidR="002A3AA0" w:rsidRPr="00A50F69">
        <w:rPr>
          <w:rFonts w:ascii="Times New Roman" w:eastAsia="MS Mincho" w:hAnsi="Times New Roman" w:cs="Times New Roman"/>
          <w:sz w:val="24"/>
          <w:szCs w:val="24"/>
          <w:lang w:val="sq-AL"/>
        </w:rPr>
        <w:t>ale për (vitin e 1) 202</w:t>
      </w:r>
      <w:r w:rsidR="00067E9B">
        <w:rPr>
          <w:rFonts w:ascii="Times New Roman" w:eastAsia="MS Mincho" w:hAnsi="Times New Roman" w:cs="Times New Roman"/>
          <w:sz w:val="24"/>
          <w:szCs w:val="24"/>
          <w:lang w:val="sq-AL"/>
        </w:rPr>
        <w:t>7</w:t>
      </w:r>
      <w:r w:rsidRPr="00A50F69">
        <w:rPr>
          <w:rFonts w:ascii="Times New Roman" w:eastAsia="MS Mincho" w:hAnsi="Times New Roman" w:cs="Times New Roman"/>
          <w:sz w:val="24"/>
          <w:szCs w:val="24"/>
          <w:lang w:val="sq-AL"/>
        </w:rPr>
        <w:t xml:space="preserve">, të shpërndara në kategori ekonomike dhe programe </w:t>
      </w:r>
    </w:p>
    <w:p w14:paraId="10890D49" w14:textId="77777777" w:rsidR="00955B39" w:rsidRPr="00A50F69" w:rsidRDefault="00955B39" w:rsidP="00AF6C0E">
      <w:pPr>
        <w:spacing w:after="0" w:line="240" w:lineRule="auto"/>
        <w:rPr>
          <w:rFonts w:ascii="Times New Roman" w:eastAsia="MS Mincho" w:hAnsi="Times New Roman" w:cs="Times New Roman"/>
          <w:b/>
          <w:sz w:val="24"/>
          <w:szCs w:val="24"/>
          <w:lang w:val="sq-AL"/>
        </w:rPr>
      </w:pPr>
    </w:p>
    <w:p w14:paraId="74CF5B0B" w14:textId="77777777" w:rsidR="00955B39" w:rsidRPr="00A50F69" w:rsidRDefault="00955B39" w:rsidP="00553120">
      <w:pPr>
        <w:spacing w:after="0" w:line="240" w:lineRule="auto"/>
        <w:jc w:val="both"/>
        <w:rPr>
          <w:rFonts w:ascii="Times New Roman" w:eastAsia="MS Mincho" w:hAnsi="Times New Roman" w:cs="Times New Roman"/>
          <w:b/>
          <w:sz w:val="24"/>
          <w:szCs w:val="24"/>
          <w:lang w:val="sq-AL"/>
        </w:rPr>
      </w:pPr>
    </w:p>
    <w:tbl>
      <w:tblPr>
        <w:tblW w:w="11058" w:type="dxa"/>
        <w:jc w:val="center"/>
        <w:tblCellMar>
          <w:left w:w="30" w:type="dxa"/>
          <w:right w:w="30" w:type="dxa"/>
        </w:tblCellMar>
        <w:tblLook w:val="0000" w:firstRow="0" w:lastRow="0" w:firstColumn="0" w:lastColumn="0" w:noHBand="0" w:noVBand="0"/>
      </w:tblPr>
      <w:tblGrid>
        <w:gridCol w:w="2660"/>
        <w:gridCol w:w="1167"/>
        <w:gridCol w:w="521"/>
        <w:gridCol w:w="1020"/>
        <w:gridCol w:w="1047"/>
        <w:gridCol w:w="1181"/>
        <w:gridCol w:w="1354"/>
        <w:gridCol w:w="1140"/>
        <w:gridCol w:w="1140"/>
      </w:tblGrid>
      <w:tr w:rsidR="00AF6C0E" w:rsidRPr="00A50F69" w14:paraId="28E1CB99" w14:textId="77777777" w:rsidTr="00443FE9">
        <w:trPr>
          <w:trHeight w:val="848"/>
          <w:jc w:val="center"/>
        </w:trPr>
        <w:tc>
          <w:tcPr>
            <w:tcW w:w="2488"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1E4B7AC" w14:textId="77777777" w:rsidR="00A22BD3" w:rsidRPr="00C90ABD" w:rsidRDefault="00A22BD3"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4E6712EE"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C90ABD">
              <w:rPr>
                <w:rFonts w:ascii="Times New Roman" w:eastAsia="MS Mincho" w:hAnsi="Times New Roman" w:cs="Times New Roman"/>
                <w:b/>
                <w:color w:val="000000"/>
                <w:sz w:val="24"/>
                <w:szCs w:val="24"/>
              </w:rPr>
              <w:t>Drejtoritë</w:t>
            </w:r>
            <w:proofErr w:type="spellEnd"/>
            <w:r w:rsidRPr="00C90ABD">
              <w:rPr>
                <w:rFonts w:ascii="Times New Roman" w:eastAsia="MS Mincho" w:hAnsi="Times New Roman" w:cs="Times New Roman"/>
                <w:b/>
                <w:color w:val="000000"/>
                <w:sz w:val="24"/>
                <w:szCs w:val="24"/>
              </w:rPr>
              <w:t>/</w:t>
            </w:r>
            <w:proofErr w:type="spellStart"/>
            <w:r w:rsidRPr="00C90ABD">
              <w:rPr>
                <w:rFonts w:ascii="Times New Roman" w:eastAsia="MS Mincho" w:hAnsi="Times New Roman" w:cs="Times New Roman"/>
                <w:b/>
                <w:color w:val="000000"/>
                <w:sz w:val="24"/>
                <w:szCs w:val="24"/>
              </w:rPr>
              <w:t>Programet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34E1F4F"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C90ABD">
              <w:rPr>
                <w:rFonts w:ascii="Times New Roman" w:eastAsia="MS Mincho" w:hAnsi="Times New Roman" w:cs="Times New Roman"/>
                <w:b/>
                <w:color w:val="000000"/>
                <w:sz w:val="24"/>
                <w:szCs w:val="24"/>
              </w:rPr>
              <w:t>Drejtoritë</w:t>
            </w:r>
            <w:proofErr w:type="spellEnd"/>
            <w:proofErr w:type="gramStart"/>
            <w:r w:rsidRPr="00C90ABD">
              <w:rPr>
                <w:rFonts w:ascii="Times New Roman" w:eastAsia="MS Mincho" w:hAnsi="Times New Roman" w:cs="Times New Roman"/>
                <w:b/>
                <w:color w:val="000000"/>
                <w:sz w:val="24"/>
                <w:szCs w:val="24"/>
              </w:rPr>
              <w:t xml:space="preserve">/  </w:t>
            </w:r>
            <w:proofErr w:type="spellStart"/>
            <w:r w:rsidRPr="00C90ABD">
              <w:rPr>
                <w:rFonts w:ascii="Times New Roman" w:eastAsia="MS Mincho" w:hAnsi="Times New Roman" w:cs="Times New Roman"/>
                <w:b/>
                <w:color w:val="000000"/>
                <w:sz w:val="24"/>
                <w:szCs w:val="24"/>
              </w:rPr>
              <w:t>Programet</w:t>
            </w:r>
            <w:proofErr w:type="spellEnd"/>
            <w:proofErr w:type="gramEnd"/>
          </w:p>
          <w:p w14:paraId="4713F44A"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r w:rsidRPr="00C90ABD">
              <w:rPr>
                <w:rFonts w:ascii="Times New Roman" w:eastAsia="MS Mincho" w:hAnsi="Times New Roman" w:cs="Times New Roman"/>
                <w:b/>
                <w:color w:val="000000"/>
                <w:sz w:val="24"/>
                <w:szCs w:val="24"/>
              </w:rPr>
              <w:t>code</w:t>
            </w:r>
          </w:p>
        </w:tc>
        <w:tc>
          <w:tcPr>
            <w:tcW w:w="0" w:type="auto"/>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38F8582"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1401C923"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r w:rsidRPr="00C90ABD">
              <w:rPr>
                <w:rFonts w:ascii="Times New Roman" w:eastAsia="MS Mincho" w:hAnsi="Times New Roman" w:cs="Times New Roman"/>
                <w:b/>
                <w:color w:val="000000"/>
                <w:sz w:val="24"/>
                <w:szCs w:val="24"/>
              </w:rPr>
              <w:t>Nr: pun.</w:t>
            </w:r>
          </w:p>
        </w:tc>
        <w:tc>
          <w:tcPr>
            <w:tcW w:w="102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38DEF53"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1723120E"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r w:rsidRPr="00C90ABD">
              <w:rPr>
                <w:rFonts w:ascii="Times New Roman" w:eastAsia="MS Mincho" w:hAnsi="Times New Roman" w:cs="Times New Roman"/>
                <w:b/>
                <w:color w:val="000000"/>
                <w:sz w:val="24"/>
                <w:szCs w:val="24"/>
              </w:rPr>
              <w:t>Pagat</w:t>
            </w:r>
          </w:p>
        </w:tc>
        <w:tc>
          <w:tcPr>
            <w:tcW w:w="104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77860D4" w14:textId="77777777" w:rsidR="00A22BD3" w:rsidRPr="00C90ABD" w:rsidRDefault="00A22BD3"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20277245"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C90ABD">
              <w:rPr>
                <w:rFonts w:ascii="Times New Roman" w:eastAsia="MS Mincho" w:hAnsi="Times New Roman" w:cs="Times New Roman"/>
                <w:b/>
                <w:color w:val="000000"/>
                <w:sz w:val="24"/>
                <w:szCs w:val="24"/>
              </w:rPr>
              <w:t>Mallra</w:t>
            </w:r>
            <w:proofErr w:type="spellEnd"/>
            <w:r w:rsidR="00A92900" w:rsidRPr="00C90ABD">
              <w:rPr>
                <w:rFonts w:ascii="Times New Roman" w:eastAsia="MS Mincho" w:hAnsi="Times New Roman" w:cs="Times New Roman"/>
                <w:b/>
                <w:color w:val="000000"/>
                <w:sz w:val="24"/>
                <w:szCs w:val="24"/>
              </w:rPr>
              <w:t xml:space="preserve"> </w:t>
            </w:r>
            <w:proofErr w:type="spellStart"/>
            <w:r w:rsidRPr="00C90ABD">
              <w:rPr>
                <w:rFonts w:ascii="Times New Roman" w:eastAsia="MS Mincho" w:hAnsi="Times New Roman" w:cs="Times New Roman"/>
                <w:b/>
                <w:color w:val="000000"/>
                <w:sz w:val="24"/>
                <w:szCs w:val="24"/>
              </w:rPr>
              <w:t>dhe</w:t>
            </w:r>
            <w:proofErr w:type="spellEnd"/>
            <w:r w:rsidR="00A92900" w:rsidRPr="00C90ABD">
              <w:rPr>
                <w:rFonts w:ascii="Times New Roman" w:eastAsia="MS Mincho" w:hAnsi="Times New Roman" w:cs="Times New Roman"/>
                <w:b/>
                <w:color w:val="000000"/>
                <w:sz w:val="24"/>
                <w:szCs w:val="24"/>
              </w:rPr>
              <w:t xml:space="preserve"> </w:t>
            </w:r>
            <w:proofErr w:type="spellStart"/>
            <w:r w:rsidR="00127ED2" w:rsidRPr="00C90ABD">
              <w:rPr>
                <w:rFonts w:ascii="Times New Roman" w:eastAsia="MS Mincho" w:hAnsi="Times New Roman" w:cs="Times New Roman"/>
                <w:b/>
                <w:color w:val="000000"/>
                <w:sz w:val="24"/>
                <w:szCs w:val="24"/>
              </w:rPr>
              <w:t>S</w:t>
            </w:r>
            <w:r w:rsidRPr="00C90ABD">
              <w:rPr>
                <w:rFonts w:ascii="Times New Roman" w:eastAsia="MS Mincho" w:hAnsi="Times New Roman" w:cs="Times New Roman"/>
                <w:b/>
                <w:color w:val="000000"/>
                <w:sz w:val="24"/>
                <w:szCs w:val="24"/>
              </w:rPr>
              <w:t>herbime</w:t>
            </w:r>
            <w:proofErr w:type="spellEnd"/>
          </w:p>
        </w:tc>
        <w:tc>
          <w:tcPr>
            <w:tcW w:w="1181"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4577EF6" w14:textId="77777777" w:rsidR="00A22BD3" w:rsidRPr="00C90ABD" w:rsidRDefault="00A22BD3"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4BAE5831" w14:textId="77777777" w:rsidR="00A22BD3"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C90ABD">
              <w:rPr>
                <w:rFonts w:ascii="Times New Roman" w:eastAsia="MS Mincho" w:hAnsi="Times New Roman" w:cs="Times New Roman"/>
                <w:b/>
                <w:color w:val="000000"/>
                <w:sz w:val="24"/>
                <w:szCs w:val="24"/>
              </w:rPr>
              <w:t>Shpenzime</w:t>
            </w:r>
            <w:proofErr w:type="spellEnd"/>
          </w:p>
          <w:p w14:paraId="7A7A2BCF" w14:textId="77777777" w:rsidR="00AF6C0E" w:rsidRPr="00C90ABD" w:rsidRDefault="00A22BD3"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C90ABD">
              <w:rPr>
                <w:rFonts w:ascii="Times New Roman" w:eastAsia="MS Mincho" w:hAnsi="Times New Roman" w:cs="Times New Roman"/>
                <w:b/>
                <w:color w:val="000000"/>
                <w:sz w:val="24"/>
                <w:szCs w:val="24"/>
              </w:rPr>
              <w:t>K</w:t>
            </w:r>
            <w:r w:rsidR="00AF6C0E" w:rsidRPr="00C90ABD">
              <w:rPr>
                <w:rFonts w:ascii="Times New Roman" w:eastAsia="MS Mincho" w:hAnsi="Times New Roman" w:cs="Times New Roman"/>
                <w:b/>
                <w:color w:val="000000"/>
                <w:sz w:val="24"/>
                <w:szCs w:val="24"/>
              </w:rPr>
              <w:t>omunale</w:t>
            </w:r>
            <w:proofErr w:type="spellEnd"/>
          </w:p>
        </w:tc>
        <w:tc>
          <w:tcPr>
            <w:tcW w:w="135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BEFA680"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73D3518A" w14:textId="77777777" w:rsidR="00AF6C0E" w:rsidRPr="00C90ABD" w:rsidRDefault="00AF6C0E" w:rsidP="00AF6C0E">
            <w:pPr>
              <w:spacing w:after="0" w:line="240" w:lineRule="auto"/>
              <w:rPr>
                <w:rFonts w:ascii="Times New Roman" w:eastAsia="MS Mincho" w:hAnsi="Times New Roman" w:cs="Times New Roman"/>
                <w:b/>
                <w:sz w:val="24"/>
                <w:szCs w:val="24"/>
              </w:rPr>
            </w:pPr>
            <w:r w:rsidRPr="00C90ABD">
              <w:rPr>
                <w:rFonts w:ascii="Times New Roman" w:eastAsia="MS Mincho" w:hAnsi="Times New Roman" w:cs="Times New Roman"/>
                <w:b/>
                <w:sz w:val="24"/>
                <w:szCs w:val="24"/>
                <w:lang w:val="sq-AL"/>
              </w:rPr>
              <w:t>Subvencione</w:t>
            </w:r>
          </w:p>
        </w:tc>
        <w:tc>
          <w:tcPr>
            <w:tcW w:w="114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CEC218F" w14:textId="77777777" w:rsidR="001D14C5" w:rsidRPr="00C90ABD" w:rsidRDefault="001D14C5"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59D01954" w14:textId="77777777" w:rsidR="00A22BD3" w:rsidRPr="00C90ABD" w:rsidRDefault="001D14C5"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C90ABD">
              <w:rPr>
                <w:rFonts w:ascii="Times New Roman" w:eastAsia="MS Mincho" w:hAnsi="Times New Roman" w:cs="Times New Roman"/>
                <w:b/>
                <w:color w:val="000000"/>
                <w:sz w:val="24"/>
                <w:szCs w:val="24"/>
              </w:rPr>
              <w:t>Investimet</w:t>
            </w:r>
            <w:proofErr w:type="spellEnd"/>
          </w:p>
          <w:p w14:paraId="1F689611" w14:textId="77777777" w:rsidR="00AF6C0E" w:rsidRPr="00C90ABD" w:rsidRDefault="00A22BD3"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C90ABD">
              <w:rPr>
                <w:rFonts w:ascii="Times New Roman" w:eastAsia="MS Mincho" w:hAnsi="Times New Roman" w:cs="Times New Roman"/>
                <w:b/>
                <w:color w:val="000000"/>
                <w:sz w:val="24"/>
                <w:szCs w:val="24"/>
              </w:rPr>
              <w:t>K</w:t>
            </w:r>
            <w:r w:rsidR="00AF6C0E" w:rsidRPr="00C90ABD">
              <w:rPr>
                <w:rFonts w:ascii="Times New Roman" w:eastAsia="MS Mincho" w:hAnsi="Times New Roman" w:cs="Times New Roman"/>
                <w:b/>
                <w:color w:val="000000"/>
                <w:sz w:val="24"/>
                <w:szCs w:val="24"/>
              </w:rPr>
              <w:t>apitale</w:t>
            </w:r>
            <w:proofErr w:type="spellEnd"/>
          </w:p>
        </w:tc>
        <w:tc>
          <w:tcPr>
            <w:tcW w:w="114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A51C8E5" w14:textId="77777777" w:rsidR="00A22BD3" w:rsidRPr="00C90ABD" w:rsidRDefault="00A22BD3"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7E94ADF0" w14:textId="77777777" w:rsidR="00AF6C0E" w:rsidRPr="00C90ABD" w:rsidRDefault="00162AA4"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C90ABD">
              <w:rPr>
                <w:rFonts w:ascii="Times New Roman" w:eastAsia="MS Mincho" w:hAnsi="Times New Roman" w:cs="Times New Roman"/>
                <w:b/>
                <w:color w:val="000000"/>
                <w:sz w:val="24"/>
                <w:szCs w:val="24"/>
              </w:rPr>
              <w:t>Gjithësejt</w:t>
            </w:r>
            <w:proofErr w:type="spellEnd"/>
            <w:r w:rsidRPr="00C90ABD">
              <w:rPr>
                <w:rFonts w:ascii="Times New Roman" w:eastAsia="MS Mincho" w:hAnsi="Times New Roman" w:cs="Times New Roman"/>
                <w:b/>
                <w:color w:val="000000"/>
                <w:sz w:val="24"/>
                <w:szCs w:val="24"/>
              </w:rPr>
              <w:t xml:space="preserve"> </w:t>
            </w:r>
          </w:p>
        </w:tc>
      </w:tr>
      <w:tr w:rsidR="00415776" w:rsidRPr="00A50F69" w14:paraId="05825D86" w14:textId="77777777" w:rsidTr="00443FE9">
        <w:trPr>
          <w:trHeight w:val="262"/>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94C6659" w14:textId="77777777" w:rsidR="00415776" w:rsidRPr="00C90ABD" w:rsidRDefault="00415776" w:rsidP="00415776">
            <w:pPr>
              <w:spacing w:after="0" w:line="240" w:lineRule="auto"/>
              <w:rPr>
                <w:rFonts w:ascii="Times New Roman" w:eastAsia="MS Mincho" w:hAnsi="Times New Roman" w:cs="Times New Roman"/>
                <w:color w:val="0D0D0D" w:themeColor="text1" w:themeTint="F2"/>
                <w:sz w:val="24"/>
                <w:szCs w:val="24"/>
              </w:rPr>
            </w:pPr>
            <w:r w:rsidRPr="00C90ABD">
              <w:rPr>
                <w:rFonts w:ascii="Times New Roman" w:eastAsia="MS Mincho" w:hAnsi="Times New Roman" w:cs="Times New Roman"/>
                <w:color w:val="0D0D0D" w:themeColor="text1" w:themeTint="F2"/>
                <w:sz w:val="24"/>
                <w:szCs w:val="24"/>
              </w:rPr>
              <w:t xml:space="preserve">Zyra e </w:t>
            </w:r>
            <w:proofErr w:type="spellStart"/>
            <w:r w:rsidRPr="00C90ABD">
              <w:rPr>
                <w:rFonts w:ascii="Times New Roman" w:eastAsia="MS Mincho" w:hAnsi="Times New Roman" w:cs="Times New Roman"/>
                <w:color w:val="0D0D0D" w:themeColor="text1" w:themeTint="F2"/>
                <w:sz w:val="24"/>
                <w:szCs w:val="24"/>
              </w:rPr>
              <w:t>Kryetari</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2FF6643"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16009</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523E4AB" w14:textId="448C6A23" w:rsidR="00415776" w:rsidRPr="00C90ABD"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1</w:t>
            </w:r>
            <w:r>
              <w:rPr>
                <w:rFonts w:ascii="Times New Roman" w:hAnsi="Times New Roman" w:cs="Times New Roman"/>
                <w:sz w:val="24"/>
                <w:szCs w:val="24"/>
              </w:rPr>
              <w:t>4</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D0859B9" w14:textId="31211B21"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 xml:space="preserve"> 186,698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466F3BD" w14:textId="3A76ADEF"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20,000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CA151DC" w14:textId="77777777" w:rsidR="00415776" w:rsidRPr="00415776" w:rsidRDefault="00415776" w:rsidP="00415776">
            <w:pPr>
              <w:jc w:val="right"/>
              <w:rPr>
                <w:rFonts w:ascii="Times New Roman" w:hAnsi="Times New Roman" w:cs="Times New Roman"/>
                <w:sz w:val="24"/>
                <w:szCs w:val="24"/>
              </w:rPr>
            </w:pP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3CE213C" w14:textId="4C89A758"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201,853</w:t>
            </w: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5DE0377"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137D20E" w14:textId="22BDB638"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408,551</w:t>
            </w:r>
          </w:p>
        </w:tc>
      </w:tr>
      <w:tr w:rsidR="00415776" w:rsidRPr="00A50F69" w14:paraId="617EF553" w14:textId="77777777" w:rsidTr="00443FE9">
        <w:trPr>
          <w:trHeight w:val="325"/>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54A89A9" w14:textId="77777777" w:rsidR="00415776" w:rsidRPr="00C90ABD" w:rsidRDefault="00415776" w:rsidP="00415776">
            <w:pPr>
              <w:spacing w:after="0" w:line="240" w:lineRule="auto"/>
              <w:rPr>
                <w:rFonts w:ascii="Times New Roman" w:eastAsia="MS Mincho" w:hAnsi="Times New Roman" w:cs="Times New Roman"/>
                <w:color w:val="0D0D0D" w:themeColor="text1" w:themeTint="F2"/>
                <w:sz w:val="24"/>
                <w:szCs w:val="24"/>
              </w:rPr>
            </w:pPr>
            <w:r w:rsidRPr="00C90ABD">
              <w:rPr>
                <w:rFonts w:ascii="Times New Roman" w:eastAsia="MS Mincho" w:hAnsi="Times New Roman" w:cs="Times New Roman"/>
                <w:color w:val="0D0D0D" w:themeColor="text1" w:themeTint="F2"/>
                <w:sz w:val="24"/>
                <w:szCs w:val="24"/>
              </w:rPr>
              <w:t xml:space="preserve">Zyra e </w:t>
            </w:r>
            <w:proofErr w:type="spellStart"/>
            <w:r w:rsidRPr="00C90ABD">
              <w:rPr>
                <w:rFonts w:ascii="Times New Roman" w:eastAsia="MS Mincho" w:hAnsi="Times New Roman" w:cs="Times New Roman"/>
                <w:color w:val="0D0D0D" w:themeColor="text1" w:themeTint="F2"/>
                <w:sz w:val="24"/>
                <w:szCs w:val="24"/>
              </w:rPr>
              <w:t>Kuvendit</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Komunal</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7900A23"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16909</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BE1B05C" w14:textId="6242775D" w:rsidR="00415776" w:rsidRPr="0052398D"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52398D">
              <w:rPr>
                <w:rFonts w:ascii="Times New Roman" w:hAnsi="Times New Roman" w:cs="Times New Roman"/>
              </w:rPr>
              <w:t>21</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C37BCD9" w14:textId="3443C2F2"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 xml:space="preserve"> 244,657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1549B63" w14:textId="0FDFC547"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20,000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5D9F48A" w14:textId="77777777" w:rsidR="00415776" w:rsidRPr="00415776" w:rsidRDefault="00415776" w:rsidP="00415776">
            <w:pPr>
              <w:jc w:val="right"/>
              <w:rPr>
                <w:rFonts w:ascii="Times New Roman" w:hAnsi="Times New Roman" w:cs="Times New Roman"/>
                <w:sz w:val="24"/>
                <w:szCs w:val="24"/>
              </w:rPr>
            </w:pP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5872839"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D1F0798"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A7339D8" w14:textId="0F48349F"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264,657</w:t>
            </w:r>
          </w:p>
        </w:tc>
      </w:tr>
      <w:tr w:rsidR="00415776" w:rsidRPr="00A50F69" w14:paraId="1AC54932" w14:textId="77777777" w:rsidTr="00443FE9">
        <w:trPr>
          <w:trHeight w:val="208"/>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E965388" w14:textId="77777777" w:rsidR="00415776" w:rsidRPr="00C90ABD" w:rsidRDefault="00415776" w:rsidP="00415776">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Administrata</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dhe</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Personeli</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80F7534"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16309</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4101BD8" w14:textId="63D500E8" w:rsidR="00415776" w:rsidRPr="00C90ABD"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40</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908D9AD" w14:textId="7EB046DC"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 xml:space="preserve"> 338,026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393A221" w14:textId="25E2D1C4"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500,000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1BFB57E" w14:textId="77777777" w:rsidR="00415776" w:rsidRPr="00415776" w:rsidRDefault="00415776" w:rsidP="00415776">
            <w:pPr>
              <w:jc w:val="right"/>
              <w:rPr>
                <w:rFonts w:ascii="Times New Roman" w:hAnsi="Times New Roman" w:cs="Times New Roman"/>
                <w:sz w:val="24"/>
                <w:szCs w:val="24"/>
              </w:rPr>
            </w:pP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2A24CA9"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763B77B"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782AA1F" w14:textId="5FABAC43"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838,026</w:t>
            </w:r>
          </w:p>
        </w:tc>
      </w:tr>
      <w:tr w:rsidR="00415776" w:rsidRPr="00A50F69" w14:paraId="5B70392A" w14:textId="77777777" w:rsidTr="00443FE9">
        <w:trPr>
          <w:trHeight w:val="208"/>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95C627" w14:textId="6868B0DA" w:rsidR="00415776" w:rsidRPr="00C90ABD" w:rsidRDefault="00415776" w:rsidP="00415776">
            <w:pPr>
              <w:rPr>
                <w:rFonts w:ascii="Times New Roman" w:hAnsi="Times New Roman" w:cs="Times New Roman"/>
                <w:sz w:val="24"/>
                <w:szCs w:val="24"/>
              </w:rPr>
            </w:pPr>
            <w:proofErr w:type="spellStart"/>
            <w:r w:rsidRPr="00C90ABD">
              <w:rPr>
                <w:rFonts w:ascii="Times New Roman" w:hAnsi="Times New Roman" w:cs="Times New Roman"/>
                <w:sz w:val="24"/>
                <w:szCs w:val="24"/>
              </w:rPr>
              <w:t>Çështje</w:t>
            </w:r>
            <w:proofErr w:type="spellEnd"/>
            <w:r w:rsidRPr="00C90ABD">
              <w:rPr>
                <w:rFonts w:ascii="Times New Roman" w:hAnsi="Times New Roman" w:cs="Times New Roman"/>
                <w:sz w:val="24"/>
                <w:szCs w:val="24"/>
              </w:rPr>
              <w:t xml:space="preserve"> </w:t>
            </w:r>
            <w:proofErr w:type="spellStart"/>
            <w:r w:rsidRPr="00C90ABD">
              <w:rPr>
                <w:rFonts w:ascii="Times New Roman" w:hAnsi="Times New Roman" w:cs="Times New Roman"/>
                <w:sz w:val="24"/>
                <w:szCs w:val="24"/>
              </w:rPr>
              <w:t>Gjinore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5DF887B" w14:textId="77777777" w:rsidR="00415776" w:rsidRPr="00C90ABD" w:rsidRDefault="00415776" w:rsidP="00415776">
            <w:pPr>
              <w:jc w:val="center"/>
              <w:rPr>
                <w:rFonts w:ascii="Times New Roman" w:hAnsi="Times New Roman" w:cs="Times New Roman"/>
                <w:sz w:val="24"/>
                <w:szCs w:val="24"/>
              </w:rPr>
            </w:pPr>
            <w:r w:rsidRPr="00C90ABD">
              <w:rPr>
                <w:rFonts w:ascii="Times New Roman" w:hAnsi="Times New Roman" w:cs="Times New Roman"/>
                <w:sz w:val="24"/>
                <w:szCs w:val="24"/>
              </w:rPr>
              <w:t>16509</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B83A702" w14:textId="34DD2595" w:rsidR="00415776" w:rsidRPr="00C90ABD" w:rsidRDefault="00415776" w:rsidP="00415776">
            <w:pPr>
              <w:jc w:val="center"/>
              <w:rPr>
                <w:rFonts w:ascii="Times New Roman" w:hAnsi="Times New Roman" w:cs="Times New Roman"/>
                <w:sz w:val="24"/>
                <w:szCs w:val="24"/>
              </w:rPr>
            </w:pPr>
            <w:r w:rsidRPr="00C90ABD">
              <w:rPr>
                <w:rFonts w:ascii="Times New Roman" w:hAnsi="Times New Roman" w:cs="Times New Roman"/>
                <w:sz w:val="24"/>
                <w:szCs w:val="24"/>
              </w:rPr>
              <w:t>1</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4AAC6C7" w14:textId="0AB1977A"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 xml:space="preserve"> 10,000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6988BF8" w14:textId="3B67ECF6"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3,000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53E9478" w14:textId="77777777" w:rsidR="00415776" w:rsidRPr="00415776" w:rsidRDefault="00415776" w:rsidP="00415776">
            <w:pPr>
              <w:jc w:val="right"/>
              <w:rPr>
                <w:rFonts w:ascii="Times New Roman" w:hAnsi="Times New Roman" w:cs="Times New Roman"/>
                <w:sz w:val="24"/>
                <w:szCs w:val="24"/>
              </w:rPr>
            </w:pP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CD27E3C"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24197F1"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96ED1B7" w14:textId="4D5F3E3B"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13,000</w:t>
            </w:r>
          </w:p>
        </w:tc>
      </w:tr>
      <w:tr w:rsidR="00415776" w:rsidRPr="00A50F69" w14:paraId="753EFBEE" w14:textId="77777777" w:rsidTr="00443FE9">
        <w:trPr>
          <w:trHeight w:val="325"/>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B4DD85F" w14:textId="77777777" w:rsidR="00415776" w:rsidRPr="00C90ABD" w:rsidRDefault="00415776" w:rsidP="00415776">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Buxhet</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dhe</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Financa</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472A5BA"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17509</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D4CBC17" w14:textId="10B160BC" w:rsidR="00415776" w:rsidRPr="00C90ABD"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18</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D8B15F" w14:textId="7BF4B3CC"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 xml:space="preserve"> 168,695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B195C76" w14:textId="7A2280E8"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90,000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6FCD144" w14:textId="77777777" w:rsidR="00415776" w:rsidRPr="00415776" w:rsidRDefault="00415776" w:rsidP="00415776">
            <w:pPr>
              <w:jc w:val="right"/>
              <w:rPr>
                <w:rFonts w:ascii="Times New Roman" w:hAnsi="Times New Roman" w:cs="Times New Roman"/>
                <w:sz w:val="24"/>
                <w:szCs w:val="24"/>
              </w:rPr>
            </w:pP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BF4F299"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F0BA9B5"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7A3B3B" w14:textId="6F7BA28D"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258,695</w:t>
            </w:r>
          </w:p>
        </w:tc>
      </w:tr>
      <w:tr w:rsidR="00415776" w:rsidRPr="00A50F69" w14:paraId="66CF3F84" w14:textId="77777777" w:rsidTr="00443FE9">
        <w:trPr>
          <w:trHeight w:val="262"/>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C53CDD4" w14:textId="77777777" w:rsidR="00415776" w:rsidRPr="00C90ABD" w:rsidRDefault="00415776" w:rsidP="00415776">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Sherbimet</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Publike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60BF4F1"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18413</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3C07A80" w14:textId="39FF9811" w:rsidR="00415776" w:rsidRPr="00C90ABD"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21</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A2835C6" w14:textId="31DF0FE6"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 xml:space="preserve"> 200,000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3A3CC63" w14:textId="05BF4871"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80,000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DE4DB8A" w14:textId="4C264749"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300,000</w:t>
            </w: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FC71459"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36484A7"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241F134" w14:textId="027E21B7"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580,000</w:t>
            </w:r>
          </w:p>
        </w:tc>
      </w:tr>
      <w:tr w:rsidR="00415776" w:rsidRPr="00A50F69" w14:paraId="389EF724" w14:textId="77777777" w:rsidTr="00443FE9">
        <w:trPr>
          <w:trHeight w:val="343"/>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7C48CE3" w14:textId="77777777" w:rsidR="00415776" w:rsidRPr="00C90ABD" w:rsidRDefault="00415776" w:rsidP="00415776">
            <w:pPr>
              <w:spacing w:after="0" w:line="240" w:lineRule="auto"/>
              <w:rPr>
                <w:rFonts w:ascii="Times New Roman" w:eastAsia="MS Mincho" w:hAnsi="Times New Roman" w:cs="Times New Roman"/>
                <w:color w:val="0D0D0D" w:themeColor="text1" w:themeTint="F2"/>
                <w:sz w:val="24"/>
                <w:szCs w:val="24"/>
              </w:rPr>
            </w:pPr>
            <w:r w:rsidRPr="00C90ABD">
              <w:rPr>
                <w:rFonts w:ascii="Times New Roman" w:eastAsia="MS Mincho" w:hAnsi="Times New Roman" w:cs="Times New Roman"/>
                <w:color w:val="0D0D0D" w:themeColor="text1" w:themeTint="F2"/>
                <w:sz w:val="24"/>
                <w:szCs w:val="24"/>
              </w:rPr>
              <w:t xml:space="preserve">Zyra </w:t>
            </w:r>
            <w:proofErr w:type="spellStart"/>
            <w:r w:rsidRPr="00C90ABD">
              <w:rPr>
                <w:rFonts w:ascii="Times New Roman" w:eastAsia="MS Mincho" w:hAnsi="Times New Roman" w:cs="Times New Roman"/>
                <w:color w:val="0D0D0D" w:themeColor="text1" w:themeTint="F2"/>
                <w:sz w:val="24"/>
                <w:szCs w:val="24"/>
              </w:rPr>
              <w:t>Komunale</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për</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Komunitet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A5DA374"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19545</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5545B74" w14:textId="5D1A57D9" w:rsidR="00415776" w:rsidRPr="00C90ABD"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5</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0454177" w14:textId="2036AF82"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 xml:space="preserve"> 46,503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BED4149" w14:textId="797B34CA"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12,000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7EE32D6" w14:textId="77777777" w:rsidR="00415776" w:rsidRPr="00415776" w:rsidRDefault="00415776" w:rsidP="00415776">
            <w:pPr>
              <w:jc w:val="right"/>
              <w:rPr>
                <w:rFonts w:ascii="Times New Roman" w:hAnsi="Times New Roman" w:cs="Times New Roman"/>
                <w:sz w:val="24"/>
                <w:szCs w:val="24"/>
              </w:rPr>
            </w:pP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82100BF"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526AAC1"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7718242" w14:textId="09223247"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58,503</w:t>
            </w:r>
          </w:p>
        </w:tc>
      </w:tr>
      <w:tr w:rsidR="00415776" w:rsidRPr="00A50F69" w14:paraId="255C3182" w14:textId="77777777" w:rsidTr="00443FE9">
        <w:trPr>
          <w:trHeight w:val="433"/>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57BFFC3" w14:textId="77777777" w:rsidR="00415776" w:rsidRPr="00C90ABD" w:rsidRDefault="00415776" w:rsidP="00415776">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lang w:val="sq-AL"/>
              </w:rPr>
              <w:t>Bujqësi,Pylltari,inspekcion</w:t>
            </w:r>
            <w:proofErr w:type="spellEnd"/>
            <w:r w:rsidRPr="00C90ABD">
              <w:rPr>
                <w:rFonts w:ascii="Times New Roman" w:eastAsia="MS Mincho" w:hAnsi="Times New Roman" w:cs="Times New Roman"/>
                <w:color w:val="0D0D0D" w:themeColor="text1" w:themeTint="F2"/>
                <w:sz w:val="24"/>
                <w:szCs w:val="24"/>
                <w:lang w:val="sq-AL"/>
              </w:rPr>
              <w:t xml:space="preserve"> dhe Zhvillim Rural</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10FB3F5"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47009</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27788DC" w14:textId="2ECC2723" w:rsidR="00415776" w:rsidRPr="00C90ABD"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11</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ECA2502" w14:textId="226A23CD"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 xml:space="preserve"> 108,521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BFA8355" w14:textId="6C333CDC"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20,000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48D4A44" w14:textId="77777777" w:rsidR="00415776" w:rsidRPr="00415776" w:rsidRDefault="00415776" w:rsidP="00415776">
            <w:pPr>
              <w:jc w:val="right"/>
              <w:rPr>
                <w:rFonts w:ascii="Times New Roman" w:hAnsi="Times New Roman" w:cs="Times New Roman"/>
                <w:sz w:val="24"/>
                <w:szCs w:val="24"/>
              </w:rPr>
            </w:pP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B66EC3E" w14:textId="543589C2"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150,000</w:t>
            </w: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681E2AF"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FE23D72" w14:textId="0D91E1B7"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278,521</w:t>
            </w:r>
          </w:p>
        </w:tc>
      </w:tr>
      <w:tr w:rsidR="00415776" w:rsidRPr="00A50F69" w14:paraId="129F1B92" w14:textId="77777777" w:rsidTr="00443FE9">
        <w:trPr>
          <w:trHeight w:val="172"/>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CE3FBB3" w14:textId="77777777" w:rsidR="00415776" w:rsidRPr="00C90ABD" w:rsidRDefault="00415776" w:rsidP="00415776">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Kadastra</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dhe</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Gjeodezia</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3BFA10"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65045</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4F51133" w14:textId="2CF09793" w:rsidR="00415776" w:rsidRPr="00C90ABD"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8</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8A1C61E" w14:textId="2519EACB"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 xml:space="preserve"> 67,783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13A38A6" w14:textId="3B8261B6"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6,000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19C2AA6" w14:textId="77777777" w:rsidR="00415776" w:rsidRPr="00415776" w:rsidRDefault="00415776" w:rsidP="00415776">
            <w:pPr>
              <w:jc w:val="right"/>
              <w:rPr>
                <w:rFonts w:ascii="Times New Roman" w:hAnsi="Times New Roman" w:cs="Times New Roman"/>
                <w:sz w:val="24"/>
                <w:szCs w:val="24"/>
              </w:rPr>
            </w:pP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F1CDCD3"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1505F2D"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35FF0A2" w14:textId="49429EB1"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73,783</w:t>
            </w:r>
          </w:p>
        </w:tc>
      </w:tr>
      <w:tr w:rsidR="00415776" w:rsidRPr="00A50F69" w14:paraId="61D9BAA0" w14:textId="77777777" w:rsidTr="00443FE9">
        <w:trPr>
          <w:trHeight w:val="415"/>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CF16F28" w14:textId="77777777" w:rsidR="00415776" w:rsidRPr="00C90ABD" w:rsidRDefault="00415776" w:rsidP="00415776">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Planifikimi</w:t>
            </w:r>
            <w:proofErr w:type="spellEnd"/>
            <w:r w:rsidRPr="00C90ABD">
              <w:rPr>
                <w:rFonts w:ascii="Times New Roman" w:eastAsia="MS Mincho" w:hAnsi="Times New Roman" w:cs="Times New Roman"/>
                <w:color w:val="0D0D0D" w:themeColor="text1" w:themeTint="F2"/>
                <w:sz w:val="24"/>
                <w:szCs w:val="24"/>
              </w:rPr>
              <w:t xml:space="preserve"> Urban </w:t>
            </w:r>
            <w:proofErr w:type="spellStart"/>
            <w:r w:rsidRPr="00C90ABD">
              <w:rPr>
                <w:rFonts w:ascii="Times New Roman" w:eastAsia="MS Mincho" w:hAnsi="Times New Roman" w:cs="Times New Roman"/>
                <w:color w:val="0D0D0D" w:themeColor="text1" w:themeTint="F2"/>
                <w:sz w:val="24"/>
                <w:szCs w:val="24"/>
              </w:rPr>
              <w:t>dheMjedis</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5425E87"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66350</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E313CFA" w14:textId="337E3FBC" w:rsidR="00415776" w:rsidRPr="00C90ABD"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12</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1FD3E26" w14:textId="6501B6DB"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 xml:space="preserve"> 129,857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B463769" w14:textId="1DF35DEB"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171,076</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FC87781" w14:textId="77777777" w:rsidR="00415776" w:rsidRPr="00415776" w:rsidRDefault="00415776" w:rsidP="00415776">
            <w:pPr>
              <w:jc w:val="right"/>
              <w:rPr>
                <w:rFonts w:ascii="Times New Roman" w:hAnsi="Times New Roman" w:cs="Times New Roman"/>
                <w:sz w:val="24"/>
                <w:szCs w:val="24"/>
              </w:rPr>
            </w:pP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89D9130"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FD7CC0F" w14:textId="2DD73D6F"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3,790,724</w:t>
            </w: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4BC2B66" w14:textId="3A78F920"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4,091,657</w:t>
            </w:r>
          </w:p>
        </w:tc>
      </w:tr>
      <w:tr w:rsidR="00415776" w:rsidRPr="00A50F69" w14:paraId="2A83772B" w14:textId="77777777" w:rsidTr="00443FE9">
        <w:trPr>
          <w:trHeight w:val="487"/>
          <w:jc w:val="center"/>
        </w:trPr>
        <w:tc>
          <w:tcPr>
            <w:tcW w:w="2488" w:type="dxa"/>
            <w:tcBorders>
              <w:top w:val="single" w:sz="6" w:space="0" w:color="auto"/>
              <w:left w:val="single" w:sz="6" w:space="0" w:color="auto"/>
              <w:bottom w:val="single" w:sz="6" w:space="0" w:color="auto"/>
              <w:right w:val="single" w:sz="6" w:space="0" w:color="auto"/>
            </w:tcBorders>
            <w:shd w:val="clear" w:color="auto" w:fill="92CDDC" w:themeFill="accent5" w:themeFillTint="99"/>
            <w:vAlign w:val="center"/>
          </w:tcPr>
          <w:p w14:paraId="78D96C68" w14:textId="77777777" w:rsidR="00415776" w:rsidRPr="00C90ABD" w:rsidRDefault="00415776" w:rsidP="00415776">
            <w:pPr>
              <w:spacing w:after="0" w:line="240" w:lineRule="auto"/>
              <w:rPr>
                <w:rFonts w:ascii="Times New Roman" w:eastAsia="MS Mincho" w:hAnsi="Times New Roman" w:cs="Times New Roman"/>
                <w:b/>
                <w:color w:val="0D0D0D" w:themeColor="text1" w:themeTint="F2"/>
                <w:sz w:val="24"/>
                <w:szCs w:val="24"/>
                <w:u w:val="single"/>
                <w:lang w:val="sq-AL"/>
              </w:rPr>
            </w:pPr>
            <w:proofErr w:type="spellStart"/>
            <w:r w:rsidRPr="00C90ABD">
              <w:rPr>
                <w:rFonts w:ascii="Times New Roman" w:eastAsia="MS Mincho" w:hAnsi="Times New Roman" w:cs="Times New Roman"/>
                <w:b/>
                <w:bCs/>
                <w:color w:val="0D0D0D" w:themeColor="text1" w:themeTint="F2"/>
                <w:sz w:val="24"/>
                <w:szCs w:val="24"/>
                <w:u w:val="single"/>
              </w:rPr>
              <w:t>Shëndetësi</w:t>
            </w:r>
            <w:proofErr w:type="spellEnd"/>
            <w:r w:rsidRPr="00C90ABD">
              <w:rPr>
                <w:rFonts w:ascii="Times New Roman" w:eastAsia="MS Mincho" w:hAnsi="Times New Roman" w:cs="Times New Roman"/>
                <w:b/>
                <w:bCs/>
                <w:color w:val="0D0D0D" w:themeColor="text1" w:themeTint="F2"/>
                <w:sz w:val="24"/>
                <w:szCs w:val="24"/>
                <w:u w:val="single"/>
              </w:rPr>
              <w:t xml:space="preserve"> </w:t>
            </w:r>
            <w:proofErr w:type="spellStart"/>
            <w:r w:rsidRPr="00C90ABD">
              <w:rPr>
                <w:rFonts w:ascii="Times New Roman" w:eastAsia="MS Mincho" w:hAnsi="Times New Roman" w:cs="Times New Roman"/>
                <w:b/>
                <w:bCs/>
                <w:color w:val="0D0D0D" w:themeColor="text1" w:themeTint="F2"/>
                <w:sz w:val="24"/>
                <w:szCs w:val="24"/>
                <w:u w:val="single"/>
              </w:rPr>
              <w:t>dhe</w:t>
            </w:r>
            <w:proofErr w:type="spellEnd"/>
            <w:r w:rsidRPr="00C90ABD">
              <w:rPr>
                <w:rFonts w:ascii="Times New Roman" w:eastAsia="MS Mincho" w:hAnsi="Times New Roman" w:cs="Times New Roman"/>
                <w:b/>
                <w:bCs/>
                <w:color w:val="0D0D0D" w:themeColor="text1" w:themeTint="F2"/>
                <w:sz w:val="24"/>
                <w:szCs w:val="24"/>
                <w:u w:val="single"/>
              </w:rPr>
              <w:t xml:space="preserve"> </w:t>
            </w:r>
            <w:proofErr w:type="spellStart"/>
            <w:r w:rsidRPr="00C90ABD">
              <w:rPr>
                <w:rFonts w:ascii="Times New Roman" w:eastAsia="MS Mincho" w:hAnsi="Times New Roman" w:cs="Times New Roman"/>
                <w:b/>
                <w:bCs/>
                <w:color w:val="0D0D0D" w:themeColor="text1" w:themeTint="F2"/>
                <w:sz w:val="24"/>
                <w:szCs w:val="24"/>
                <w:u w:val="single"/>
              </w:rPr>
              <w:t>mirqënia</w:t>
            </w:r>
            <w:proofErr w:type="spellEnd"/>
            <w:r w:rsidRPr="00C90ABD">
              <w:rPr>
                <w:rFonts w:ascii="Times New Roman" w:eastAsia="MS Mincho" w:hAnsi="Times New Roman" w:cs="Times New Roman"/>
                <w:b/>
                <w:bCs/>
                <w:color w:val="0D0D0D" w:themeColor="text1" w:themeTint="F2"/>
                <w:sz w:val="24"/>
                <w:szCs w:val="24"/>
                <w:u w:val="single"/>
              </w:rPr>
              <w:t xml:space="preserve"> </w:t>
            </w:r>
            <w:proofErr w:type="spellStart"/>
            <w:r w:rsidRPr="00C90ABD">
              <w:rPr>
                <w:rFonts w:ascii="Times New Roman" w:eastAsia="MS Mincho" w:hAnsi="Times New Roman" w:cs="Times New Roman"/>
                <w:b/>
                <w:bCs/>
                <w:color w:val="0D0D0D" w:themeColor="text1" w:themeTint="F2"/>
                <w:sz w:val="24"/>
                <w:szCs w:val="24"/>
                <w:u w:val="single"/>
              </w:rPr>
              <w:t>sociale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820BB48"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b/>
                <w:color w:val="0D0D0D" w:themeColor="text1" w:themeTint="F2"/>
                <w:sz w:val="24"/>
                <w:szCs w:val="24"/>
              </w:rPr>
            </w:pPr>
            <w:r w:rsidRPr="00C90ABD">
              <w:rPr>
                <w:rFonts w:ascii="Times New Roman" w:eastAsia="MS Mincho" w:hAnsi="Times New Roman" w:cs="Times New Roman"/>
                <w:b/>
                <w:color w:val="0D0D0D" w:themeColor="text1" w:themeTint="F2"/>
                <w:sz w:val="24"/>
                <w:szCs w:val="24"/>
              </w:rPr>
              <w:t>730</w:t>
            </w:r>
          </w:p>
        </w:tc>
        <w:tc>
          <w:tcPr>
            <w:tcW w:w="0" w:type="auto"/>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ABD8968" w14:textId="2D73EF23" w:rsidR="00415776" w:rsidRPr="00C90ABD" w:rsidRDefault="00415776" w:rsidP="00415776">
            <w:pPr>
              <w:autoSpaceDE w:val="0"/>
              <w:autoSpaceDN w:val="0"/>
              <w:adjustRightInd w:val="0"/>
              <w:spacing w:after="0" w:line="240" w:lineRule="auto"/>
              <w:jc w:val="center"/>
              <w:rPr>
                <w:rFonts w:ascii="Times New Roman" w:eastAsia="MS Mincho" w:hAnsi="Times New Roman" w:cs="Times New Roman"/>
                <w:b/>
                <w:bCs/>
                <w:color w:val="0D0D0D" w:themeColor="text1" w:themeTint="F2"/>
                <w:sz w:val="24"/>
                <w:szCs w:val="24"/>
              </w:rPr>
            </w:pPr>
            <w:r w:rsidRPr="00C90ABD">
              <w:rPr>
                <w:rFonts w:ascii="Times New Roman" w:hAnsi="Times New Roman" w:cs="Times New Roman"/>
                <w:b/>
                <w:bCs/>
                <w:sz w:val="24"/>
                <w:szCs w:val="24"/>
              </w:rPr>
              <w:t>135</w:t>
            </w:r>
          </w:p>
        </w:tc>
        <w:tc>
          <w:tcPr>
            <w:tcW w:w="102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44D22DD" w14:textId="0B328A83"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sz w:val="24"/>
                <w:szCs w:val="24"/>
              </w:rPr>
              <w:t>1,382,950</w:t>
            </w:r>
          </w:p>
        </w:tc>
        <w:tc>
          <w:tcPr>
            <w:tcW w:w="104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E3F4815" w14:textId="531397D0"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sz w:val="24"/>
                <w:szCs w:val="24"/>
              </w:rPr>
              <w:t>379,300</w:t>
            </w:r>
          </w:p>
        </w:tc>
        <w:tc>
          <w:tcPr>
            <w:tcW w:w="1181"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CBD38A1" w14:textId="5D72588E"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sz w:val="24"/>
                <w:szCs w:val="24"/>
              </w:rPr>
              <w:t>52,800</w:t>
            </w:r>
          </w:p>
        </w:tc>
        <w:tc>
          <w:tcPr>
            <w:tcW w:w="135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2323AA6" w14:textId="77777777" w:rsidR="00415776" w:rsidRPr="00415776" w:rsidRDefault="00415776" w:rsidP="00415776">
            <w:pPr>
              <w:jc w:val="right"/>
              <w:rPr>
                <w:rFonts w:ascii="Times New Roman" w:hAnsi="Times New Roman" w:cs="Times New Roman"/>
                <w:b/>
                <w:bCs/>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1C00DB0F" w14:textId="06BC1588" w:rsidR="00415776" w:rsidRPr="00415776" w:rsidRDefault="00415776" w:rsidP="00415776">
            <w:pPr>
              <w:jc w:val="right"/>
              <w:rPr>
                <w:rFonts w:ascii="Times New Roman" w:hAnsi="Times New Roman" w:cs="Times New Roman"/>
                <w:b/>
                <w:bCs/>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7E07F60" w14:textId="314F7A25" w:rsidR="00415776" w:rsidRPr="00415776" w:rsidRDefault="00415776" w:rsidP="00415776">
            <w:pPr>
              <w:tabs>
                <w:tab w:val="center" w:pos="690"/>
                <w:tab w:val="right" w:pos="1380"/>
              </w:tabs>
              <w:jc w:val="right"/>
              <w:rPr>
                <w:rFonts w:ascii="Times New Roman" w:hAnsi="Times New Roman" w:cs="Times New Roman"/>
                <w:b/>
                <w:bCs/>
                <w:sz w:val="24"/>
                <w:szCs w:val="24"/>
              </w:rPr>
            </w:pPr>
            <w:r w:rsidRPr="00415776">
              <w:rPr>
                <w:rFonts w:ascii="Times New Roman" w:hAnsi="Times New Roman" w:cs="Times New Roman"/>
                <w:b/>
                <w:bCs/>
                <w:sz w:val="24"/>
                <w:szCs w:val="24"/>
              </w:rPr>
              <w:t>1,815,050</w:t>
            </w:r>
          </w:p>
        </w:tc>
      </w:tr>
      <w:tr w:rsidR="00415776" w:rsidRPr="00A50F69" w14:paraId="13D014D2" w14:textId="77777777" w:rsidTr="00443FE9">
        <w:trPr>
          <w:trHeight w:val="262"/>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07F78AD" w14:textId="77777777" w:rsidR="00415776" w:rsidRPr="00C90ABD" w:rsidRDefault="00415776" w:rsidP="00415776">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Administrata</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5454657"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73018</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DA821A4" w14:textId="37AA84AD" w:rsidR="00415776" w:rsidRPr="00C90ABD"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3</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61F6699" w14:textId="11970C5F"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26,822</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DAFC324" w14:textId="3D905C10"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10,000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ADE0177" w14:textId="77777777" w:rsidR="00415776" w:rsidRPr="00415776" w:rsidRDefault="00415776" w:rsidP="00415776">
            <w:pPr>
              <w:jc w:val="right"/>
              <w:rPr>
                <w:rFonts w:ascii="Times New Roman" w:hAnsi="Times New Roman" w:cs="Times New Roman"/>
                <w:sz w:val="24"/>
                <w:szCs w:val="24"/>
              </w:rPr>
            </w:pP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1EAED59"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CA0553C"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DF2B9D5" w14:textId="3F374F65"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36,822</w:t>
            </w:r>
          </w:p>
        </w:tc>
      </w:tr>
      <w:tr w:rsidR="00415776" w:rsidRPr="00A50F69" w14:paraId="0B880AAE" w14:textId="77777777" w:rsidTr="00443FE9">
        <w:trPr>
          <w:trHeight w:val="343"/>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0BB7A42" w14:textId="77777777" w:rsidR="00415776" w:rsidRPr="00C90ABD" w:rsidRDefault="00415776" w:rsidP="00415776">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Shërbimet</w:t>
            </w:r>
            <w:proofErr w:type="spellEnd"/>
            <w:r w:rsidRPr="00C90ABD">
              <w:rPr>
                <w:rFonts w:ascii="Times New Roman" w:eastAsia="MS Mincho" w:hAnsi="Times New Roman" w:cs="Times New Roman"/>
                <w:color w:val="0D0D0D" w:themeColor="text1" w:themeTint="F2"/>
                <w:sz w:val="24"/>
                <w:szCs w:val="24"/>
              </w:rPr>
              <w:t xml:space="preserve"> e </w:t>
            </w:r>
            <w:proofErr w:type="spellStart"/>
            <w:r w:rsidRPr="00C90ABD">
              <w:rPr>
                <w:rFonts w:ascii="Times New Roman" w:eastAsia="MS Mincho" w:hAnsi="Times New Roman" w:cs="Times New Roman"/>
                <w:color w:val="0D0D0D" w:themeColor="text1" w:themeTint="F2"/>
                <w:sz w:val="24"/>
                <w:szCs w:val="24"/>
              </w:rPr>
              <w:t>Shëndetësis</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Primare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34DF1C5"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bCs/>
                <w:color w:val="000000"/>
                <w:sz w:val="24"/>
                <w:szCs w:val="24"/>
              </w:rPr>
            </w:pPr>
            <w:r w:rsidRPr="00C90ABD">
              <w:rPr>
                <w:rFonts w:ascii="Times New Roman" w:eastAsia="MS Mincho" w:hAnsi="Times New Roman" w:cs="Times New Roman"/>
                <w:bCs/>
                <w:color w:val="000000"/>
                <w:sz w:val="24"/>
                <w:szCs w:val="24"/>
              </w:rPr>
              <w:t>73550</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040EA76" w14:textId="49F1B1E8" w:rsidR="00415776" w:rsidRPr="00C90ABD" w:rsidRDefault="00415776" w:rsidP="00415776">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C90ABD">
              <w:rPr>
                <w:rFonts w:ascii="Times New Roman" w:hAnsi="Times New Roman" w:cs="Times New Roman"/>
                <w:sz w:val="24"/>
                <w:szCs w:val="24"/>
              </w:rPr>
              <w:t>132</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56F66D1" w14:textId="0445C827"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1,356,128</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DC83160" w14:textId="4746E603"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369,300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41B02BE" w14:textId="515B2768"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52,800</w:t>
            </w: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B452F2E"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82FD0CD" w14:textId="3103AA0F"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6A2131" w14:textId="2F1A8C31"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1,778,228</w:t>
            </w:r>
          </w:p>
        </w:tc>
      </w:tr>
      <w:tr w:rsidR="00415776" w:rsidRPr="00A50F69" w14:paraId="1A8DB973" w14:textId="77777777" w:rsidTr="00443FE9">
        <w:trPr>
          <w:trHeight w:val="226"/>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D0E5953" w14:textId="77777777" w:rsidR="00415776" w:rsidRPr="00C90ABD" w:rsidRDefault="00415776" w:rsidP="00415776">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Sherbimet</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Sociale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A85B41F"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75541</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65BE38C" w14:textId="1CD23873" w:rsidR="00415776" w:rsidRPr="00C90ABD"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10</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E356D57" w14:textId="7D68FB71"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87,925</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2B089A3" w14:textId="2101D9D5"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10,000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99CDC67" w14:textId="4B28AB94"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3,000</w:t>
            </w: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C01903"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8C4768"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D9C26E9" w14:textId="4B1FD6EF"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100,925</w:t>
            </w:r>
          </w:p>
        </w:tc>
      </w:tr>
      <w:tr w:rsidR="00415776" w:rsidRPr="00A50F69" w14:paraId="67B65683" w14:textId="77777777" w:rsidTr="00443FE9">
        <w:trPr>
          <w:trHeight w:val="262"/>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A102D8B" w14:textId="77777777" w:rsidR="00415776" w:rsidRPr="00C90ABD" w:rsidRDefault="00415776" w:rsidP="00415776">
            <w:pPr>
              <w:spacing w:after="0" w:line="240" w:lineRule="auto"/>
              <w:rPr>
                <w:rFonts w:ascii="Times New Roman" w:eastAsia="MS Mincho" w:hAnsi="Times New Roman" w:cs="Times New Roman"/>
                <w:bCs/>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Kulturë</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Rini</w:t>
            </w:r>
            <w:proofErr w:type="spellEnd"/>
            <w:r w:rsidRPr="00C90ABD">
              <w:rPr>
                <w:rFonts w:ascii="Times New Roman" w:eastAsia="MS Mincho" w:hAnsi="Times New Roman" w:cs="Times New Roman"/>
                <w:color w:val="0D0D0D" w:themeColor="text1" w:themeTint="F2"/>
                <w:sz w:val="24"/>
                <w:szCs w:val="24"/>
              </w:rPr>
              <w:t>, Sport</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9B0133F"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85009</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2DF4B5A" w14:textId="48AF316E" w:rsidR="00415776" w:rsidRPr="00C90ABD"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15</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B5A9203" w14:textId="0FDC007B"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 xml:space="preserve"> 137,637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CA06086" w14:textId="725005E7"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20,000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FA3A9A7" w14:textId="77777777" w:rsidR="00415776" w:rsidRPr="00415776" w:rsidRDefault="00415776" w:rsidP="00415776">
            <w:pPr>
              <w:jc w:val="right"/>
              <w:rPr>
                <w:rFonts w:ascii="Times New Roman" w:hAnsi="Times New Roman" w:cs="Times New Roman"/>
                <w:sz w:val="24"/>
                <w:szCs w:val="24"/>
              </w:rPr>
            </w:pP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4B0559E" w14:textId="1AB03CF2"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180,000</w:t>
            </w: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BD1623E" w14:textId="761EE149"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AB2C82D" w14:textId="690A4D0F"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337,637</w:t>
            </w:r>
          </w:p>
        </w:tc>
      </w:tr>
      <w:tr w:rsidR="00415776" w:rsidRPr="00555BAC" w14:paraId="4CD9EC63" w14:textId="77777777" w:rsidTr="00443FE9">
        <w:trPr>
          <w:trHeight w:val="433"/>
          <w:jc w:val="center"/>
        </w:trPr>
        <w:tc>
          <w:tcPr>
            <w:tcW w:w="2488" w:type="dxa"/>
            <w:tcBorders>
              <w:top w:val="single" w:sz="6" w:space="0" w:color="auto"/>
              <w:left w:val="single" w:sz="6" w:space="0" w:color="auto"/>
              <w:bottom w:val="single" w:sz="6" w:space="0" w:color="auto"/>
              <w:right w:val="single" w:sz="6" w:space="0" w:color="auto"/>
            </w:tcBorders>
            <w:shd w:val="clear" w:color="auto" w:fill="92CDDC" w:themeFill="accent5" w:themeFillTint="99"/>
            <w:vAlign w:val="center"/>
          </w:tcPr>
          <w:p w14:paraId="5921DC92" w14:textId="77777777" w:rsidR="00415776" w:rsidRPr="00C90ABD" w:rsidRDefault="00415776" w:rsidP="00415776">
            <w:pPr>
              <w:spacing w:after="0" w:line="240" w:lineRule="auto"/>
              <w:rPr>
                <w:rFonts w:ascii="Times New Roman" w:eastAsia="MS Mincho" w:hAnsi="Times New Roman" w:cs="Times New Roman"/>
                <w:b/>
                <w:color w:val="0D0D0D" w:themeColor="text1" w:themeTint="F2"/>
                <w:sz w:val="24"/>
                <w:szCs w:val="24"/>
                <w:u w:val="single"/>
              </w:rPr>
            </w:pPr>
            <w:proofErr w:type="spellStart"/>
            <w:r w:rsidRPr="00C90ABD">
              <w:rPr>
                <w:rFonts w:ascii="Times New Roman" w:eastAsia="MS Mincho" w:hAnsi="Times New Roman" w:cs="Times New Roman"/>
                <w:b/>
                <w:bCs/>
                <w:color w:val="0D0D0D" w:themeColor="text1" w:themeTint="F2"/>
                <w:sz w:val="24"/>
                <w:szCs w:val="24"/>
                <w:u w:val="single"/>
              </w:rPr>
              <w:t>Arsim</w:t>
            </w:r>
            <w:proofErr w:type="spellEnd"/>
            <w:r w:rsidRPr="00C90ABD">
              <w:rPr>
                <w:rFonts w:ascii="Times New Roman" w:eastAsia="MS Mincho" w:hAnsi="Times New Roman" w:cs="Times New Roman"/>
                <w:b/>
                <w:bCs/>
                <w:color w:val="0D0D0D" w:themeColor="text1" w:themeTint="F2"/>
                <w:sz w:val="24"/>
                <w:szCs w:val="24"/>
                <w:u w:val="single"/>
              </w:rPr>
              <w:t xml:space="preserve"> </w:t>
            </w:r>
            <w:proofErr w:type="spellStart"/>
            <w:r w:rsidRPr="00C90ABD">
              <w:rPr>
                <w:rFonts w:ascii="Times New Roman" w:eastAsia="MS Mincho" w:hAnsi="Times New Roman" w:cs="Times New Roman"/>
                <w:b/>
                <w:bCs/>
                <w:color w:val="0D0D0D" w:themeColor="text1" w:themeTint="F2"/>
                <w:sz w:val="24"/>
                <w:szCs w:val="24"/>
                <w:u w:val="single"/>
              </w:rPr>
              <w:t>dhe</w:t>
            </w:r>
            <w:proofErr w:type="spellEnd"/>
            <w:r w:rsidRPr="00C90ABD">
              <w:rPr>
                <w:rFonts w:ascii="Times New Roman" w:eastAsia="MS Mincho" w:hAnsi="Times New Roman" w:cs="Times New Roman"/>
                <w:b/>
                <w:bCs/>
                <w:color w:val="0D0D0D" w:themeColor="text1" w:themeTint="F2"/>
                <w:sz w:val="24"/>
                <w:szCs w:val="24"/>
                <w:u w:val="single"/>
              </w:rPr>
              <w:t xml:space="preserve"> </w:t>
            </w:r>
            <w:proofErr w:type="spellStart"/>
            <w:r w:rsidRPr="00C90ABD">
              <w:rPr>
                <w:rFonts w:ascii="Times New Roman" w:eastAsia="MS Mincho" w:hAnsi="Times New Roman" w:cs="Times New Roman"/>
                <w:b/>
                <w:bCs/>
                <w:color w:val="0D0D0D" w:themeColor="text1" w:themeTint="F2"/>
                <w:sz w:val="24"/>
                <w:szCs w:val="24"/>
                <w:u w:val="single"/>
              </w:rPr>
              <w:t>shkencë</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317A5FC" w14:textId="77777777" w:rsidR="00415776" w:rsidRPr="00C90ABD" w:rsidRDefault="00415776" w:rsidP="00415776">
            <w:pPr>
              <w:spacing w:after="0" w:line="360" w:lineRule="auto"/>
              <w:jc w:val="center"/>
              <w:rPr>
                <w:rFonts w:ascii="Times New Roman" w:eastAsia="MS Mincho" w:hAnsi="Times New Roman" w:cs="Times New Roman"/>
                <w:b/>
                <w:sz w:val="24"/>
                <w:szCs w:val="24"/>
                <w:lang w:val="sq-AL"/>
              </w:rPr>
            </w:pPr>
            <w:r w:rsidRPr="00C90ABD">
              <w:rPr>
                <w:rFonts w:ascii="Times New Roman" w:eastAsia="MS Mincho" w:hAnsi="Times New Roman" w:cs="Times New Roman"/>
                <w:b/>
                <w:sz w:val="24"/>
                <w:szCs w:val="24"/>
                <w:lang w:val="sq-AL"/>
              </w:rPr>
              <w:t>920</w:t>
            </w:r>
          </w:p>
        </w:tc>
        <w:tc>
          <w:tcPr>
            <w:tcW w:w="0" w:type="auto"/>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D4758F6" w14:textId="2CAFACB4" w:rsidR="00415776" w:rsidRPr="00C90ABD" w:rsidRDefault="00415776" w:rsidP="00415776">
            <w:pPr>
              <w:spacing w:after="0" w:line="240" w:lineRule="auto"/>
              <w:jc w:val="center"/>
              <w:rPr>
                <w:rFonts w:ascii="Times New Roman" w:eastAsia="MS Mincho" w:hAnsi="Times New Roman" w:cs="Times New Roman"/>
                <w:b/>
                <w:bCs/>
                <w:sz w:val="24"/>
                <w:szCs w:val="24"/>
                <w:lang w:val="sq-AL"/>
              </w:rPr>
            </w:pPr>
            <w:r w:rsidRPr="00C90ABD">
              <w:rPr>
                <w:rFonts w:ascii="Times New Roman" w:hAnsi="Times New Roman" w:cs="Times New Roman"/>
                <w:b/>
                <w:bCs/>
                <w:sz w:val="24"/>
                <w:szCs w:val="24"/>
              </w:rPr>
              <w:t>45</w:t>
            </w:r>
            <w:r>
              <w:rPr>
                <w:rFonts w:ascii="Times New Roman" w:hAnsi="Times New Roman" w:cs="Times New Roman"/>
                <w:b/>
                <w:bCs/>
                <w:sz w:val="24"/>
                <w:szCs w:val="24"/>
              </w:rPr>
              <w:t>9</w:t>
            </w:r>
          </w:p>
        </w:tc>
        <w:tc>
          <w:tcPr>
            <w:tcW w:w="102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52CB9D8" w14:textId="0A348085"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sz w:val="24"/>
                <w:szCs w:val="24"/>
              </w:rPr>
              <w:t>4,120,876</w:t>
            </w:r>
          </w:p>
        </w:tc>
        <w:tc>
          <w:tcPr>
            <w:tcW w:w="104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FE29A90" w14:textId="16B2173F"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sz w:val="24"/>
                <w:szCs w:val="24"/>
              </w:rPr>
              <w:t>681,967</w:t>
            </w:r>
          </w:p>
        </w:tc>
        <w:tc>
          <w:tcPr>
            <w:tcW w:w="1181"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3507355" w14:textId="2FF9B3B8"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sz w:val="24"/>
                <w:szCs w:val="24"/>
              </w:rPr>
              <w:t>44,200</w:t>
            </w:r>
          </w:p>
        </w:tc>
        <w:tc>
          <w:tcPr>
            <w:tcW w:w="135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06568BD" w14:textId="1FADE4B5" w:rsidR="00415776" w:rsidRPr="00415776" w:rsidRDefault="00415776" w:rsidP="00415776">
            <w:pPr>
              <w:jc w:val="right"/>
              <w:rPr>
                <w:rFonts w:ascii="Times New Roman" w:hAnsi="Times New Roman" w:cs="Times New Roman"/>
                <w:b/>
                <w:bCs/>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D6FBA81" w14:textId="0824687E"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sz w:val="24"/>
                <w:szCs w:val="24"/>
              </w:rPr>
              <w:t>17,423</w:t>
            </w:r>
          </w:p>
        </w:tc>
        <w:tc>
          <w:tcPr>
            <w:tcW w:w="114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252C845" w14:textId="05B75325"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sz w:val="24"/>
                <w:szCs w:val="24"/>
              </w:rPr>
              <w:t>4,924,466</w:t>
            </w:r>
          </w:p>
        </w:tc>
      </w:tr>
      <w:tr w:rsidR="00415776" w:rsidRPr="00A50F69" w14:paraId="1CC7DF98" w14:textId="77777777" w:rsidTr="00443FE9">
        <w:trPr>
          <w:trHeight w:val="298"/>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F4E6C54" w14:textId="77777777" w:rsidR="00415776" w:rsidRPr="00C90ABD" w:rsidRDefault="00415776" w:rsidP="00415776">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Administrata</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E9EAE9A"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92045</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89D2CDB" w14:textId="2B46F0E3" w:rsidR="00415776" w:rsidRPr="00C90ABD"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8</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0CE780C" w14:textId="6AA89E1B"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74,437</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BE01776" w14:textId="13D47CFE"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337,000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EF0DF10" w14:textId="77777777" w:rsidR="00415776" w:rsidRPr="00415776" w:rsidRDefault="00415776" w:rsidP="00415776">
            <w:pPr>
              <w:jc w:val="right"/>
              <w:rPr>
                <w:rFonts w:ascii="Times New Roman" w:hAnsi="Times New Roman" w:cs="Times New Roman"/>
                <w:sz w:val="24"/>
                <w:szCs w:val="24"/>
              </w:rPr>
            </w:pP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9AA3072" w14:textId="79CE575A"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60,000</w:t>
            </w: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11151C4"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07AA991" w14:textId="42E6F626"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471,437</w:t>
            </w:r>
          </w:p>
        </w:tc>
      </w:tr>
      <w:tr w:rsidR="00415776" w:rsidRPr="00A50F69" w14:paraId="600775A2" w14:textId="77777777" w:rsidTr="00443FE9">
        <w:trPr>
          <w:trHeight w:val="253"/>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AD97B5F" w14:textId="77777777" w:rsidR="00415776" w:rsidRPr="00C90ABD" w:rsidRDefault="00415776" w:rsidP="00415776">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Arsimi</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parashkollor</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45ECB58"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bCs/>
                <w:color w:val="000000"/>
                <w:sz w:val="24"/>
                <w:szCs w:val="24"/>
              </w:rPr>
            </w:pPr>
            <w:r w:rsidRPr="00C90ABD">
              <w:rPr>
                <w:rFonts w:ascii="Times New Roman" w:eastAsia="MS Mincho" w:hAnsi="Times New Roman" w:cs="Times New Roman"/>
                <w:bCs/>
                <w:color w:val="000000"/>
                <w:sz w:val="24"/>
                <w:szCs w:val="24"/>
              </w:rPr>
              <w:t>92370</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3ABD506" w14:textId="3FA288D4" w:rsidR="00415776" w:rsidRPr="00C90ABD" w:rsidRDefault="00415776" w:rsidP="00415776">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C90ABD">
              <w:rPr>
                <w:rFonts w:ascii="Times New Roman" w:hAnsi="Times New Roman" w:cs="Times New Roman"/>
                <w:sz w:val="24"/>
                <w:szCs w:val="24"/>
              </w:rPr>
              <w:t>42</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21809CA" w14:textId="467370DF"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446,439</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F3C7695" w14:textId="77777777" w:rsidR="00415776" w:rsidRPr="00415776" w:rsidRDefault="00415776" w:rsidP="00415776">
            <w:pPr>
              <w:jc w:val="right"/>
              <w:rPr>
                <w:rFonts w:ascii="Times New Roman" w:hAnsi="Times New Roman" w:cs="Times New Roman"/>
                <w:sz w:val="24"/>
                <w:szCs w:val="24"/>
              </w:rPr>
            </w:pP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D9DF0B1" w14:textId="77777777" w:rsidR="00415776" w:rsidRPr="00415776" w:rsidRDefault="00415776" w:rsidP="00415776">
            <w:pPr>
              <w:jc w:val="right"/>
              <w:rPr>
                <w:rFonts w:ascii="Times New Roman" w:hAnsi="Times New Roman" w:cs="Times New Roman"/>
                <w:sz w:val="24"/>
                <w:szCs w:val="24"/>
              </w:rPr>
            </w:pP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F27A9D7"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FAB7A8B"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088ED61" w14:textId="7492136A"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446,439</w:t>
            </w:r>
          </w:p>
        </w:tc>
      </w:tr>
      <w:tr w:rsidR="00415776" w:rsidRPr="00A50F69" w14:paraId="271C4484" w14:textId="77777777" w:rsidTr="00443FE9">
        <w:trPr>
          <w:trHeight w:val="244"/>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938A810" w14:textId="77777777" w:rsidR="00415776" w:rsidRPr="00C90ABD" w:rsidRDefault="00415776" w:rsidP="00415776">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Arsimi</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fillor</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D9429FB"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93240</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81B568E" w14:textId="2F99D607" w:rsidR="00415776" w:rsidRPr="006F2506"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6F2506">
              <w:rPr>
                <w:rFonts w:ascii="Times New Roman" w:hAnsi="Times New Roman" w:cs="Times New Roman"/>
                <w:sz w:val="24"/>
                <w:szCs w:val="24"/>
              </w:rPr>
              <w:t>343</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BD44D4B" w14:textId="48DBE905" w:rsidR="00415776" w:rsidRPr="00415776" w:rsidRDefault="00415776" w:rsidP="00415776">
            <w:pPr>
              <w:jc w:val="right"/>
              <w:rPr>
                <w:rFonts w:ascii="Times New Roman" w:hAnsi="Times New Roman" w:cs="Times New Roman"/>
                <w:color w:val="000000"/>
                <w:sz w:val="24"/>
                <w:szCs w:val="24"/>
              </w:rPr>
            </w:pPr>
            <w:r w:rsidRPr="00415776">
              <w:rPr>
                <w:rFonts w:ascii="Times New Roman" w:hAnsi="Times New Roman" w:cs="Times New Roman"/>
                <w:sz w:val="24"/>
                <w:szCs w:val="24"/>
              </w:rPr>
              <w:t>3,000,000</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AA60991" w14:textId="5C0552FC" w:rsidR="00415776" w:rsidRPr="00415776" w:rsidRDefault="00415776" w:rsidP="00415776">
            <w:pPr>
              <w:jc w:val="right"/>
              <w:rPr>
                <w:rFonts w:ascii="Times New Roman" w:hAnsi="Times New Roman" w:cs="Times New Roman"/>
                <w:color w:val="000000"/>
                <w:sz w:val="24"/>
                <w:szCs w:val="24"/>
              </w:rPr>
            </w:pPr>
            <w:r w:rsidRPr="00415776">
              <w:rPr>
                <w:rFonts w:ascii="Times New Roman" w:hAnsi="Times New Roman" w:cs="Times New Roman"/>
                <w:sz w:val="24"/>
                <w:szCs w:val="24"/>
              </w:rPr>
              <w:t>264,967</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EC9D8EB" w14:textId="5D13A0A9" w:rsidR="00415776" w:rsidRPr="00415776" w:rsidRDefault="00415776" w:rsidP="00415776">
            <w:pPr>
              <w:jc w:val="right"/>
              <w:rPr>
                <w:rFonts w:ascii="Times New Roman" w:hAnsi="Times New Roman" w:cs="Times New Roman"/>
                <w:color w:val="000000"/>
                <w:sz w:val="24"/>
                <w:szCs w:val="24"/>
              </w:rPr>
            </w:pPr>
            <w:r w:rsidRPr="00415776">
              <w:rPr>
                <w:rFonts w:ascii="Times New Roman" w:hAnsi="Times New Roman" w:cs="Times New Roman"/>
                <w:sz w:val="24"/>
                <w:szCs w:val="24"/>
              </w:rPr>
              <w:t>36,200</w:t>
            </w: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0936FAA" w14:textId="0C53FBE6" w:rsidR="00415776" w:rsidRPr="00415776" w:rsidRDefault="00415776" w:rsidP="00415776">
            <w:pPr>
              <w:jc w:val="right"/>
              <w:rPr>
                <w:rFonts w:ascii="Times New Roman" w:hAnsi="Times New Roman" w:cs="Times New Roman"/>
                <w:color w:val="000000"/>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32F7A65" w14:textId="147E24B9" w:rsidR="00415776" w:rsidRPr="00415776" w:rsidRDefault="00415776" w:rsidP="00415776">
            <w:pPr>
              <w:jc w:val="right"/>
              <w:rPr>
                <w:rFonts w:ascii="Times New Roman" w:hAnsi="Times New Roman" w:cs="Times New Roman"/>
                <w:color w:val="000000"/>
                <w:sz w:val="24"/>
                <w:szCs w:val="24"/>
              </w:rPr>
            </w:pPr>
            <w:r w:rsidRPr="00415776">
              <w:rPr>
                <w:rFonts w:ascii="Times New Roman" w:hAnsi="Times New Roman" w:cs="Times New Roman"/>
                <w:sz w:val="24"/>
                <w:szCs w:val="24"/>
              </w:rPr>
              <w:t>17,423</w:t>
            </w: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F77198E" w14:textId="0BC1B3A8"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3,318,590</w:t>
            </w:r>
          </w:p>
        </w:tc>
      </w:tr>
      <w:tr w:rsidR="00415776" w:rsidRPr="00A50F69" w14:paraId="507E532E" w14:textId="77777777" w:rsidTr="00443FE9">
        <w:trPr>
          <w:trHeight w:val="271"/>
          <w:jc w:val="center"/>
        </w:trPr>
        <w:tc>
          <w:tcPr>
            <w:tcW w:w="248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27D43F7" w14:textId="77777777" w:rsidR="00415776" w:rsidRPr="00C90ABD" w:rsidRDefault="00415776" w:rsidP="00415776">
            <w:pPr>
              <w:autoSpaceDE w:val="0"/>
              <w:autoSpaceDN w:val="0"/>
              <w:adjustRightInd w:val="0"/>
              <w:spacing w:after="0" w:line="240" w:lineRule="auto"/>
              <w:rPr>
                <w:rFonts w:ascii="Times New Roman" w:eastAsia="MS Mincho" w:hAnsi="Times New Roman" w:cs="Times New Roman"/>
                <w:color w:val="000000"/>
                <w:sz w:val="24"/>
                <w:szCs w:val="24"/>
              </w:rPr>
            </w:pPr>
            <w:proofErr w:type="spellStart"/>
            <w:r w:rsidRPr="00C90ABD">
              <w:rPr>
                <w:rFonts w:ascii="Times New Roman" w:eastAsia="MS Mincho" w:hAnsi="Times New Roman" w:cs="Times New Roman"/>
                <w:color w:val="000000"/>
                <w:sz w:val="24"/>
                <w:szCs w:val="24"/>
              </w:rPr>
              <w:t>Arsimi</w:t>
            </w:r>
            <w:proofErr w:type="spellEnd"/>
            <w:r w:rsidRPr="00C90ABD">
              <w:rPr>
                <w:rFonts w:ascii="Times New Roman" w:eastAsia="MS Mincho" w:hAnsi="Times New Roman" w:cs="Times New Roman"/>
                <w:color w:val="000000"/>
                <w:sz w:val="24"/>
                <w:szCs w:val="24"/>
              </w:rPr>
              <w:t xml:space="preserve"> </w:t>
            </w:r>
            <w:proofErr w:type="spellStart"/>
            <w:r w:rsidRPr="00C90ABD">
              <w:rPr>
                <w:rFonts w:ascii="Times New Roman" w:eastAsia="MS Mincho" w:hAnsi="Times New Roman" w:cs="Times New Roman"/>
                <w:color w:val="000000"/>
                <w:sz w:val="24"/>
                <w:szCs w:val="24"/>
              </w:rPr>
              <w:t>i</w:t>
            </w:r>
            <w:proofErr w:type="spellEnd"/>
            <w:r w:rsidRPr="00C90ABD">
              <w:rPr>
                <w:rFonts w:ascii="Times New Roman" w:eastAsia="MS Mincho" w:hAnsi="Times New Roman" w:cs="Times New Roman"/>
                <w:color w:val="000000"/>
                <w:sz w:val="24"/>
                <w:szCs w:val="24"/>
              </w:rPr>
              <w:t xml:space="preserve"> </w:t>
            </w:r>
            <w:proofErr w:type="spellStart"/>
            <w:r w:rsidRPr="00C90ABD">
              <w:rPr>
                <w:rFonts w:ascii="Times New Roman" w:eastAsia="MS Mincho" w:hAnsi="Times New Roman" w:cs="Times New Roman"/>
                <w:color w:val="000000"/>
                <w:sz w:val="24"/>
                <w:szCs w:val="24"/>
              </w:rPr>
              <w:t>mesem</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AA4FD33" w14:textId="77777777" w:rsidR="00415776" w:rsidRPr="00C90ABD"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94441</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6925649" w14:textId="377D98F8" w:rsidR="00415776" w:rsidRPr="00C90ABD"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6</w:t>
            </w:r>
            <w:r>
              <w:rPr>
                <w:rFonts w:ascii="Times New Roman" w:hAnsi="Times New Roman" w:cs="Times New Roman"/>
                <w:sz w:val="24"/>
                <w:szCs w:val="24"/>
              </w:rPr>
              <w:t>6</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705074E" w14:textId="603419D6"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600,000</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6F644E8" w14:textId="4F259E19"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80,000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0BE3EA5" w14:textId="3304D4C3"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8,000</w:t>
            </w:r>
          </w:p>
        </w:tc>
        <w:tc>
          <w:tcPr>
            <w:tcW w:w="135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75E290"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E815EA4" w14:textId="77777777" w:rsidR="00415776" w:rsidRPr="00415776" w:rsidRDefault="00415776" w:rsidP="00415776">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418A4FD" w14:textId="00450719"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sz w:val="24"/>
                <w:szCs w:val="24"/>
              </w:rPr>
              <w:t>688,000</w:t>
            </w:r>
          </w:p>
        </w:tc>
      </w:tr>
      <w:tr w:rsidR="00415776" w:rsidRPr="00A50F69" w14:paraId="57252A94" w14:textId="77777777" w:rsidTr="00443FE9">
        <w:trPr>
          <w:trHeight w:val="262"/>
          <w:jc w:val="center"/>
        </w:trPr>
        <w:tc>
          <w:tcPr>
            <w:tcW w:w="2488" w:type="dxa"/>
            <w:tcBorders>
              <w:top w:val="single" w:sz="6" w:space="0" w:color="auto"/>
              <w:left w:val="single" w:sz="6" w:space="0" w:color="auto"/>
              <w:bottom w:val="single" w:sz="6" w:space="0" w:color="auto"/>
              <w:right w:val="nil"/>
            </w:tcBorders>
            <w:shd w:val="clear" w:color="auto" w:fill="92CDDC" w:themeFill="accent5" w:themeFillTint="99"/>
          </w:tcPr>
          <w:p w14:paraId="1949DA50" w14:textId="77777777" w:rsidR="00415776" w:rsidRPr="00C90ABD" w:rsidRDefault="00415776" w:rsidP="00415776">
            <w:pPr>
              <w:autoSpaceDE w:val="0"/>
              <w:autoSpaceDN w:val="0"/>
              <w:adjustRightInd w:val="0"/>
              <w:spacing w:after="0" w:line="240" w:lineRule="auto"/>
              <w:rPr>
                <w:rFonts w:ascii="Times New Roman" w:eastAsia="MS Mincho" w:hAnsi="Times New Roman" w:cs="Times New Roman"/>
                <w:color w:val="000000"/>
                <w:sz w:val="24"/>
                <w:szCs w:val="24"/>
              </w:rPr>
            </w:pPr>
            <w:proofErr w:type="spellStart"/>
            <w:r w:rsidRPr="00C90ABD">
              <w:rPr>
                <w:rFonts w:ascii="Times New Roman" w:eastAsia="MS Mincho" w:hAnsi="Times New Roman" w:cs="Times New Roman"/>
                <w:b/>
                <w:bCs/>
                <w:color w:val="000000"/>
                <w:sz w:val="24"/>
                <w:szCs w:val="24"/>
              </w:rPr>
              <w:t>Gjithësejt</w:t>
            </w:r>
            <w:proofErr w:type="spellEnd"/>
            <w:r w:rsidRPr="00C90ABD">
              <w:rPr>
                <w:rFonts w:ascii="Times New Roman" w:eastAsia="MS Mincho" w:hAnsi="Times New Roman" w:cs="Times New Roman"/>
                <w:b/>
                <w:bCs/>
                <w:color w:val="000000"/>
                <w:sz w:val="24"/>
                <w:szCs w:val="24"/>
              </w:rPr>
              <w:t xml:space="preserve"> </w:t>
            </w:r>
          </w:p>
        </w:tc>
        <w:tc>
          <w:tcPr>
            <w:tcW w:w="0" w:type="auto"/>
            <w:tcBorders>
              <w:top w:val="single" w:sz="6" w:space="0" w:color="auto"/>
              <w:left w:val="nil"/>
              <w:bottom w:val="single" w:sz="6" w:space="0" w:color="auto"/>
              <w:right w:val="single" w:sz="6" w:space="0" w:color="auto"/>
            </w:tcBorders>
            <w:shd w:val="clear" w:color="auto" w:fill="92CDDC" w:themeFill="accent5" w:themeFillTint="99"/>
          </w:tcPr>
          <w:p w14:paraId="4148F74B" w14:textId="77777777" w:rsidR="00415776" w:rsidRPr="00C90ABD" w:rsidRDefault="00415776" w:rsidP="00415776">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743D5FC" w14:textId="5E9AB69A" w:rsidR="00415776" w:rsidRPr="00C90ABD" w:rsidRDefault="00415776" w:rsidP="00415776">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C90ABD">
              <w:rPr>
                <w:rFonts w:ascii="Times New Roman" w:hAnsi="Times New Roman" w:cs="Times New Roman"/>
                <w:b/>
                <w:bCs/>
                <w:sz w:val="24"/>
                <w:szCs w:val="24"/>
              </w:rPr>
              <w:t>770</w:t>
            </w:r>
          </w:p>
        </w:tc>
        <w:tc>
          <w:tcPr>
            <w:tcW w:w="102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074E0F0" w14:textId="513C4FFC"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sz w:val="24"/>
                <w:szCs w:val="24"/>
              </w:rPr>
              <w:t>7,230,128</w:t>
            </w:r>
          </w:p>
        </w:tc>
        <w:tc>
          <w:tcPr>
            <w:tcW w:w="104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EE64076" w14:textId="421D393F"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sz w:val="24"/>
                <w:szCs w:val="24"/>
              </w:rPr>
              <w:t>2,013,343</w:t>
            </w:r>
          </w:p>
        </w:tc>
        <w:tc>
          <w:tcPr>
            <w:tcW w:w="1181"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243D0A5" w14:textId="42CBC52F"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sz w:val="24"/>
                <w:szCs w:val="24"/>
              </w:rPr>
              <w:t>400,000</w:t>
            </w:r>
          </w:p>
        </w:tc>
        <w:tc>
          <w:tcPr>
            <w:tcW w:w="135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EA84BB8" w14:textId="430C5F8B"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sz w:val="24"/>
                <w:szCs w:val="24"/>
              </w:rPr>
              <w:t>591,853</w:t>
            </w:r>
          </w:p>
        </w:tc>
        <w:tc>
          <w:tcPr>
            <w:tcW w:w="114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96D9C67" w14:textId="1B6E5FA9"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sz w:val="24"/>
                <w:szCs w:val="24"/>
              </w:rPr>
              <w:t>3,808,147</w:t>
            </w:r>
          </w:p>
        </w:tc>
        <w:tc>
          <w:tcPr>
            <w:tcW w:w="114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D15C4A1" w14:textId="07AD53A6"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sz w:val="24"/>
                <w:szCs w:val="24"/>
              </w:rPr>
              <w:t>14,043,470</w:t>
            </w:r>
          </w:p>
        </w:tc>
      </w:tr>
    </w:tbl>
    <w:p w14:paraId="47DF64A7" w14:textId="77777777" w:rsidR="00AF6C0E" w:rsidRPr="00A50F69" w:rsidRDefault="00AF6C0E" w:rsidP="00AF6C0E">
      <w:pPr>
        <w:spacing w:after="0" w:line="240" w:lineRule="auto"/>
        <w:ind w:left="-360" w:firstLine="360"/>
        <w:rPr>
          <w:rFonts w:ascii="Times New Roman" w:eastAsia="MS Mincho" w:hAnsi="Times New Roman" w:cs="Times New Roman"/>
          <w:b/>
          <w:sz w:val="24"/>
          <w:szCs w:val="24"/>
          <w:lang w:val="sq-AL"/>
        </w:rPr>
      </w:pPr>
    </w:p>
    <w:p w14:paraId="6304D137" w14:textId="77777777" w:rsidR="008B66DD" w:rsidRDefault="008B66DD" w:rsidP="00553120">
      <w:pPr>
        <w:tabs>
          <w:tab w:val="left" w:pos="4111"/>
        </w:tabs>
        <w:spacing w:after="0" w:line="240" w:lineRule="auto"/>
        <w:jc w:val="both"/>
        <w:rPr>
          <w:rFonts w:ascii="Times New Roman" w:eastAsia="MS Mincho" w:hAnsi="Times New Roman" w:cs="Times New Roman"/>
          <w:sz w:val="24"/>
          <w:szCs w:val="24"/>
          <w:lang w:val="sq-AL"/>
        </w:rPr>
      </w:pPr>
    </w:p>
    <w:p w14:paraId="6DC03629" w14:textId="48096AE4" w:rsidR="00AF6C0E" w:rsidRPr="00A50F69" w:rsidRDefault="00AF6C0E" w:rsidP="00553120">
      <w:pPr>
        <w:tabs>
          <w:tab w:val="left" w:pos="4111"/>
        </w:tabs>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Tabela 9: Shpenzimet Komunale, projeksionet 202</w:t>
      </w:r>
      <w:r w:rsidR="00067E9B">
        <w:rPr>
          <w:rFonts w:ascii="Times New Roman" w:eastAsia="MS Mincho" w:hAnsi="Times New Roman" w:cs="Times New Roman"/>
          <w:sz w:val="24"/>
          <w:szCs w:val="24"/>
          <w:lang w:val="sq-AL"/>
        </w:rPr>
        <w:t>8</w:t>
      </w:r>
      <w:r w:rsidRPr="00A50F69">
        <w:rPr>
          <w:rFonts w:ascii="Times New Roman" w:eastAsia="MS Mincho" w:hAnsi="Times New Roman" w:cs="Times New Roman"/>
          <w:sz w:val="24"/>
          <w:szCs w:val="24"/>
          <w:lang w:val="sq-AL"/>
        </w:rPr>
        <w:t xml:space="preserve"> (vitin e 2), të shpërndara në kategori</w:t>
      </w:r>
      <w:r w:rsidR="00A37D86" w:rsidRPr="00A50F69">
        <w:rPr>
          <w:rFonts w:ascii="Times New Roman" w:eastAsia="MS Mincho" w:hAnsi="Times New Roman" w:cs="Times New Roman"/>
          <w:sz w:val="24"/>
          <w:szCs w:val="24"/>
          <w:lang w:val="sq-AL"/>
        </w:rPr>
        <w:t xml:space="preserve"> ekonomike </w:t>
      </w:r>
      <w:r w:rsidRPr="00A50F69">
        <w:rPr>
          <w:rFonts w:ascii="Times New Roman" w:eastAsia="MS Mincho" w:hAnsi="Times New Roman" w:cs="Times New Roman"/>
          <w:sz w:val="24"/>
          <w:szCs w:val="24"/>
          <w:lang w:val="sq-AL"/>
        </w:rPr>
        <w:t xml:space="preserve">dhe programe </w:t>
      </w:r>
    </w:p>
    <w:tbl>
      <w:tblPr>
        <w:tblW w:w="10710" w:type="dxa"/>
        <w:jc w:val="center"/>
        <w:tblLayout w:type="fixed"/>
        <w:tblCellMar>
          <w:left w:w="30" w:type="dxa"/>
          <w:right w:w="30" w:type="dxa"/>
        </w:tblCellMar>
        <w:tblLook w:val="0000" w:firstRow="0" w:lastRow="0" w:firstColumn="0" w:lastColumn="0" w:noHBand="0" w:noVBand="0"/>
      </w:tblPr>
      <w:tblGrid>
        <w:gridCol w:w="2305"/>
        <w:gridCol w:w="982"/>
        <w:gridCol w:w="444"/>
        <w:gridCol w:w="1129"/>
        <w:gridCol w:w="1260"/>
        <w:gridCol w:w="1287"/>
        <w:gridCol w:w="1053"/>
        <w:gridCol w:w="1102"/>
        <w:gridCol w:w="1148"/>
      </w:tblGrid>
      <w:tr w:rsidR="00F307F6" w:rsidRPr="00A50F69" w14:paraId="762FCF83" w14:textId="77777777" w:rsidTr="00443FE9">
        <w:trPr>
          <w:trHeight w:val="1088"/>
          <w:jc w:val="center"/>
        </w:trPr>
        <w:tc>
          <w:tcPr>
            <w:tcW w:w="2305"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1EABB02"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bookmarkStart w:id="3" w:name="_Hlk199229436"/>
          </w:p>
          <w:p w14:paraId="2514F5CC"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Drejtoritë</w:t>
            </w:r>
            <w:proofErr w:type="spellEnd"/>
            <w:r w:rsidRPr="00A50F69">
              <w:rPr>
                <w:rFonts w:ascii="Times New Roman" w:eastAsia="MS Mincho" w:hAnsi="Times New Roman" w:cs="Times New Roman"/>
                <w:b/>
                <w:color w:val="000000"/>
                <w:sz w:val="24"/>
                <w:szCs w:val="24"/>
              </w:rPr>
              <w:t>/</w:t>
            </w:r>
            <w:proofErr w:type="spellStart"/>
            <w:r w:rsidRPr="00A50F69">
              <w:rPr>
                <w:rFonts w:ascii="Times New Roman" w:eastAsia="MS Mincho" w:hAnsi="Times New Roman" w:cs="Times New Roman"/>
                <w:b/>
                <w:color w:val="000000"/>
                <w:sz w:val="24"/>
                <w:szCs w:val="24"/>
              </w:rPr>
              <w:t>Programet</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026642F"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Drejtoritë</w:t>
            </w:r>
            <w:proofErr w:type="spellEnd"/>
            <w:proofErr w:type="gramStart"/>
            <w:r w:rsidRPr="00A50F69">
              <w:rPr>
                <w:rFonts w:ascii="Times New Roman" w:eastAsia="MS Mincho" w:hAnsi="Times New Roman" w:cs="Times New Roman"/>
                <w:b/>
                <w:color w:val="000000"/>
                <w:sz w:val="24"/>
                <w:szCs w:val="24"/>
              </w:rPr>
              <w:t xml:space="preserve">/  </w:t>
            </w:r>
            <w:proofErr w:type="spellStart"/>
            <w:r w:rsidRPr="00A50F69">
              <w:rPr>
                <w:rFonts w:ascii="Times New Roman" w:eastAsia="MS Mincho" w:hAnsi="Times New Roman" w:cs="Times New Roman"/>
                <w:b/>
                <w:color w:val="000000"/>
                <w:sz w:val="24"/>
                <w:szCs w:val="24"/>
              </w:rPr>
              <w:t>Programet</w:t>
            </w:r>
            <w:proofErr w:type="spellEnd"/>
            <w:proofErr w:type="gramEnd"/>
          </w:p>
          <w:p w14:paraId="4BDE3E15"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r w:rsidRPr="00A50F69">
              <w:rPr>
                <w:rFonts w:ascii="Times New Roman" w:eastAsia="MS Mincho" w:hAnsi="Times New Roman" w:cs="Times New Roman"/>
                <w:b/>
                <w:color w:val="000000"/>
                <w:sz w:val="24"/>
                <w:szCs w:val="24"/>
              </w:rPr>
              <w:t>code</w:t>
            </w:r>
          </w:p>
        </w:tc>
        <w:tc>
          <w:tcPr>
            <w:tcW w:w="44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80091C2"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38E4890F"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r w:rsidRPr="00A50F69">
              <w:rPr>
                <w:rFonts w:ascii="Times New Roman" w:eastAsia="MS Mincho" w:hAnsi="Times New Roman" w:cs="Times New Roman"/>
                <w:b/>
                <w:color w:val="000000"/>
                <w:sz w:val="24"/>
                <w:szCs w:val="24"/>
              </w:rPr>
              <w:t>Nr: pun.</w:t>
            </w:r>
          </w:p>
        </w:tc>
        <w:tc>
          <w:tcPr>
            <w:tcW w:w="112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26AC62A"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4540F833"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r w:rsidRPr="00A50F69">
              <w:rPr>
                <w:rFonts w:ascii="Times New Roman" w:eastAsia="MS Mincho" w:hAnsi="Times New Roman" w:cs="Times New Roman"/>
                <w:b/>
                <w:color w:val="000000"/>
                <w:sz w:val="24"/>
                <w:szCs w:val="24"/>
              </w:rPr>
              <w:t>Pagat</w:t>
            </w:r>
          </w:p>
        </w:tc>
        <w:tc>
          <w:tcPr>
            <w:tcW w:w="126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87E862E"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58EE81C1"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Mallra</w:t>
            </w:r>
            <w:proofErr w:type="spellEnd"/>
            <w:r w:rsidR="00D27D53" w:rsidRPr="00A50F69">
              <w:rPr>
                <w:rFonts w:ascii="Times New Roman" w:eastAsia="MS Mincho" w:hAnsi="Times New Roman" w:cs="Times New Roman"/>
                <w:b/>
                <w:color w:val="000000"/>
                <w:sz w:val="24"/>
                <w:szCs w:val="24"/>
              </w:rPr>
              <w:t xml:space="preserve"> </w:t>
            </w:r>
            <w:proofErr w:type="spellStart"/>
            <w:r w:rsidRPr="00A50F69">
              <w:rPr>
                <w:rFonts w:ascii="Times New Roman" w:eastAsia="MS Mincho" w:hAnsi="Times New Roman" w:cs="Times New Roman"/>
                <w:b/>
                <w:color w:val="000000"/>
                <w:sz w:val="24"/>
                <w:szCs w:val="24"/>
              </w:rPr>
              <w:t>dhe</w:t>
            </w:r>
            <w:proofErr w:type="spellEnd"/>
            <w:r w:rsidR="00D27D53" w:rsidRPr="00A50F69">
              <w:rPr>
                <w:rFonts w:ascii="Times New Roman" w:eastAsia="MS Mincho" w:hAnsi="Times New Roman" w:cs="Times New Roman"/>
                <w:b/>
                <w:color w:val="000000"/>
                <w:sz w:val="24"/>
                <w:szCs w:val="24"/>
              </w:rPr>
              <w:t xml:space="preserve"> </w:t>
            </w:r>
            <w:proofErr w:type="spellStart"/>
            <w:r w:rsidR="00127ED2" w:rsidRPr="00A50F69">
              <w:rPr>
                <w:rFonts w:ascii="Times New Roman" w:eastAsia="MS Mincho" w:hAnsi="Times New Roman" w:cs="Times New Roman"/>
                <w:b/>
                <w:color w:val="000000"/>
                <w:sz w:val="24"/>
                <w:szCs w:val="24"/>
              </w:rPr>
              <w:t>S</w:t>
            </w:r>
            <w:r w:rsidRPr="00A50F69">
              <w:rPr>
                <w:rFonts w:ascii="Times New Roman" w:eastAsia="MS Mincho" w:hAnsi="Times New Roman" w:cs="Times New Roman"/>
                <w:b/>
                <w:color w:val="000000"/>
                <w:sz w:val="24"/>
                <w:szCs w:val="24"/>
              </w:rPr>
              <w:t>herbime</w:t>
            </w:r>
            <w:proofErr w:type="spellEnd"/>
          </w:p>
        </w:tc>
        <w:tc>
          <w:tcPr>
            <w:tcW w:w="128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0F4AA4B"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5535EFA3"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Shpenzime</w:t>
            </w:r>
            <w:proofErr w:type="spellEnd"/>
          </w:p>
          <w:p w14:paraId="11372BBD"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Komunale</w:t>
            </w:r>
            <w:proofErr w:type="spellEnd"/>
          </w:p>
        </w:tc>
        <w:tc>
          <w:tcPr>
            <w:tcW w:w="1053"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C95BE3E"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67AFF60F" w14:textId="77777777" w:rsidR="00F307F6" w:rsidRPr="00A50F69" w:rsidRDefault="00F307F6" w:rsidP="00553120">
            <w:pPr>
              <w:spacing w:after="0" w:line="240" w:lineRule="auto"/>
              <w:jc w:val="center"/>
              <w:rPr>
                <w:rFonts w:ascii="Times New Roman" w:eastAsia="MS Mincho" w:hAnsi="Times New Roman" w:cs="Times New Roman"/>
                <w:b/>
                <w:sz w:val="24"/>
                <w:szCs w:val="24"/>
              </w:rPr>
            </w:pPr>
            <w:r w:rsidRPr="00A50F69">
              <w:rPr>
                <w:rFonts w:ascii="Times New Roman" w:eastAsia="MS Mincho" w:hAnsi="Times New Roman" w:cs="Times New Roman"/>
                <w:b/>
                <w:sz w:val="24"/>
                <w:szCs w:val="24"/>
                <w:lang w:val="sq-AL"/>
              </w:rPr>
              <w:t>Subvencione</w:t>
            </w:r>
          </w:p>
        </w:tc>
        <w:tc>
          <w:tcPr>
            <w:tcW w:w="110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47F9DB9" w14:textId="77777777" w:rsidR="001D14C5" w:rsidRPr="00A50F69" w:rsidRDefault="001D14C5"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0ED2C137" w14:textId="77777777" w:rsidR="001D14C5" w:rsidRPr="00A50F69" w:rsidRDefault="001D14C5"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Investimet</w:t>
            </w:r>
            <w:proofErr w:type="spellEnd"/>
          </w:p>
          <w:p w14:paraId="464B09E3" w14:textId="77777777" w:rsidR="00F307F6" w:rsidRPr="00A50F69" w:rsidRDefault="001D14C5"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Kapitale</w:t>
            </w:r>
            <w:proofErr w:type="spellEnd"/>
          </w:p>
        </w:tc>
        <w:tc>
          <w:tcPr>
            <w:tcW w:w="1148"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7C71811"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3BF30C68" w14:textId="77F59313"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Gjithësejt</w:t>
            </w:r>
            <w:proofErr w:type="spellEnd"/>
          </w:p>
        </w:tc>
      </w:tr>
      <w:tr w:rsidR="00415776" w:rsidRPr="00A50F69" w14:paraId="3221FBF0" w14:textId="77777777" w:rsidTr="00443FE9">
        <w:trPr>
          <w:trHeight w:val="334"/>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2338DDB6" w14:textId="77777777" w:rsidR="00415776" w:rsidRPr="00415776" w:rsidRDefault="00415776" w:rsidP="00415776">
            <w:pPr>
              <w:spacing w:after="0"/>
              <w:rPr>
                <w:rFonts w:ascii="Times New Roman" w:eastAsia="MS Mincho" w:hAnsi="Times New Roman" w:cs="Times New Roman"/>
                <w:color w:val="0D0D0D" w:themeColor="text1" w:themeTint="F2"/>
                <w:sz w:val="24"/>
                <w:szCs w:val="24"/>
              </w:rPr>
            </w:pPr>
            <w:r w:rsidRPr="00415776">
              <w:rPr>
                <w:rFonts w:ascii="Times New Roman" w:eastAsia="MS Mincho" w:hAnsi="Times New Roman" w:cs="Times New Roman"/>
                <w:color w:val="0D0D0D" w:themeColor="text1" w:themeTint="F2"/>
                <w:sz w:val="24"/>
                <w:szCs w:val="24"/>
              </w:rPr>
              <w:t xml:space="preserve">Zyra e </w:t>
            </w:r>
            <w:proofErr w:type="spellStart"/>
            <w:r w:rsidRPr="00415776">
              <w:rPr>
                <w:rFonts w:ascii="Times New Roman" w:eastAsia="MS Mincho" w:hAnsi="Times New Roman" w:cs="Times New Roman"/>
                <w:color w:val="0D0D0D" w:themeColor="text1" w:themeTint="F2"/>
                <w:sz w:val="24"/>
                <w:szCs w:val="24"/>
              </w:rPr>
              <w:t>Kryetari</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79E522D" w14:textId="77777777" w:rsidR="00415776" w:rsidRPr="00415776"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415776">
              <w:rPr>
                <w:rFonts w:ascii="Times New Roman" w:eastAsia="MS Mincho" w:hAnsi="Times New Roman" w:cs="Times New Roman"/>
                <w:color w:val="000000"/>
                <w:sz w:val="24"/>
                <w:szCs w:val="24"/>
              </w:rPr>
              <w:t>16009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8DF177A" w14:textId="7F2B1D34" w:rsidR="00415776" w:rsidRPr="00415776"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415776">
              <w:rPr>
                <w:rFonts w:ascii="Times New Roman" w:hAnsi="Times New Roman" w:cs="Times New Roman"/>
                <w:sz w:val="24"/>
                <w:szCs w:val="24"/>
              </w:rPr>
              <w:t>14</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19472D1" w14:textId="637463DC"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 xml:space="preserve"> 186,698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705B16B" w14:textId="2AC33631"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20,000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0740227" w14:textId="77777777" w:rsidR="00415776" w:rsidRPr="00415776" w:rsidRDefault="00415776" w:rsidP="00415776">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D83796C" w14:textId="69CE32D1"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201,853</w:t>
            </w: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7D5E341" w14:textId="77777777" w:rsidR="00415776" w:rsidRPr="00415776" w:rsidRDefault="00415776" w:rsidP="00415776">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7BDEE0" w14:textId="26163E7A"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408,551</w:t>
            </w:r>
          </w:p>
        </w:tc>
      </w:tr>
      <w:tr w:rsidR="00415776" w:rsidRPr="00A50F69" w14:paraId="4FA4D1A6" w14:textId="77777777" w:rsidTr="00443FE9">
        <w:trPr>
          <w:trHeight w:val="361"/>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CCAE161" w14:textId="280CDEFA" w:rsidR="00415776" w:rsidRPr="00415776" w:rsidRDefault="00415776" w:rsidP="00415776">
            <w:pPr>
              <w:spacing w:after="0"/>
              <w:rPr>
                <w:rFonts w:ascii="Times New Roman" w:eastAsia="MS Mincho" w:hAnsi="Times New Roman" w:cs="Times New Roman"/>
                <w:color w:val="0D0D0D" w:themeColor="text1" w:themeTint="F2"/>
                <w:sz w:val="24"/>
                <w:szCs w:val="24"/>
              </w:rPr>
            </w:pPr>
            <w:r w:rsidRPr="00415776">
              <w:rPr>
                <w:rFonts w:ascii="Times New Roman" w:eastAsia="MS Mincho" w:hAnsi="Times New Roman" w:cs="Times New Roman"/>
                <w:color w:val="0D0D0D" w:themeColor="text1" w:themeTint="F2"/>
                <w:sz w:val="24"/>
                <w:szCs w:val="24"/>
              </w:rPr>
              <w:t xml:space="preserve">Zyra e </w:t>
            </w:r>
            <w:proofErr w:type="spellStart"/>
            <w:r w:rsidRPr="00415776">
              <w:rPr>
                <w:rFonts w:ascii="Times New Roman" w:eastAsia="MS Mincho" w:hAnsi="Times New Roman" w:cs="Times New Roman"/>
                <w:color w:val="0D0D0D" w:themeColor="text1" w:themeTint="F2"/>
                <w:sz w:val="24"/>
                <w:szCs w:val="24"/>
              </w:rPr>
              <w:t>Kuvendit</w:t>
            </w:r>
            <w:proofErr w:type="spellEnd"/>
            <w:r w:rsidRPr="00415776">
              <w:rPr>
                <w:rFonts w:ascii="Times New Roman" w:eastAsia="MS Mincho" w:hAnsi="Times New Roman" w:cs="Times New Roman"/>
                <w:color w:val="0D0D0D" w:themeColor="text1" w:themeTint="F2"/>
                <w:sz w:val="24"/>
                <w:szCs w:val="24"/>
              </w:rPr>
              <w:t xml:space="preserve"> </w:t>
            </w:r>
            <w:proofErr w:type="spellStart"/>
            <w:r w:rsidRPr="00415776">
              <w:rPr>
                <w:rFonts w:ascii="Times New Roman" w:eastAsia="MS Mincho" w:hAnsi="Times New Roman" w:cs="Times New Roman"/>
                <w:color w:val="0D0D0D" w:themeColor="text1" w:themeTint="F2"/>
                <w:sz w:val="24"/>
                <w:szCs w:val="24"/>
              </w:rPr>
              <w:t>Komunal</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E35331B" w14:textId="77777777" w:rsidR="00415776" w:rsidRPr="00415776"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415776">
              <w:rPr>
                <w:rFonts w:ascii="Times New Roman" w:eastAsia="MS Mincho" w:hAnsi="Times New Roman" w:cs="Times New Roman"/>
                <w:color w:val="000000"/>
                <w:sz w:val="24"/>
                <w:szCs w:val="24"/>
              </w:rPr>
              <w:t>16909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9F69018" w14:textId="3C0C9157" w:rsidR="00415776" w:rsidRPr="00415776"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415776">
              <w:rPr>
                <w:rFonts w:ascii="Times New Roman" w:hAnsi="Times New Roman" w:cs="Times New Roman"/>
                <w:sz w:val="24"/>
                <w:szCs w:val="24"/>
              </w:rPr>
              <w:t>21</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30290CE" w14:textId="28F306D8"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 xml:space="preserve"> 244,657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47A0F7F" w14:textId="3C4A7F6D"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20,000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9B13ABF" w14:textId="77777777" w:rsidR="00415776" w:rsidRPr="00415776" w:rsidRDefault="00415776" w:rsidP="00415776">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F27B9C2" w14:textId="77777777" w:rsidR="00415776" w:rsidRPr="00415776" w:rsidRDefault="00415776" w:rsidP="00415776">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20E116E" w14:textId="77777777" w:rsidR="00415776" w:rsidRPr="00415776" w:rsidRDefault="00415776" w:rsidP="00415776">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0BF8D85" w14:textId="5E1E04F3"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264,657</w:t>
            </w:r>
          </w:p>
        </w:tc>
      </w:tr>
      <w:tr w:rsidR="00415776" w:rsidRPr="00A50F69" w14:paraId="3A8DE6E3" w14:textId="77777777" w:rsidTr="00443FE9">
        <w:trPr>
          <w:trHeight w:val="361"/>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10BBF33" w14:textId="77777777" w:rsidR="00415776" w:rsidRPr="00415776" w:rsidRDefault="00415776" w:rsidP="00415776">
            <w:pPr>
              <w:spacing w:after="0"/>
              <w:rPr>
                <w:rFonts w:ascii="Times New Roman" w:eastAsia="MS Mincho" w:hAnsi="Times New Roman" w:cs="Times New Roman"/>
                <w:color w:val="0D0D0D" w:themeColor="text1" w:themeTint="F2"/>
                <w:sz w:val="24"/>
                <w:szCs w:val="24"/>
              </w:rPr>
            </w:pPr>
            <w:proofErr w:type="spellStart"/>
            <w:r w:rsidRPr="00415776">
              <w:rPr>
                <w:rFonts w:ascii="Times New Roman" w:eastAsia="MS Mincho" w:hAnsi="Times New Roman" w:cs="Times New Roman"/>
                <w:color w:val="0D0D0D" w:themeColor="text1" w:themeTint="F2"/>
                <w:sz w:val="24"/>
                <w:szCs w:val="24"/>
              </w:rPr>
              <w:t>Administrata</w:t>
            </w:r>
            <w:proofErr w:type="spellEnd"/>
            <w:r w:rsidRPr="00415776">
              <w:rPr>
                <w:rFonts w:ascii="Times New Roman" w:eastAsia="MS Mincho" w:hAnsi="Times New Roman" w:cs="Times New Roman"/>
                <w:color w:val="0D0D0D" w:themeColor="text1" w:themeTint="F2"/>
                <w:sz w:val="24"/>
                <w:szCs w:val="24"/>
              </w:rPr>
              <w:t xml:space="preserve"> </w:t>
            </w:r>
            <w:proofErr w:type="spellStart"/>
            <w:r w:rsidRPr="00415776">
              <w:rPr>
                <w:rFonts w:ascii="Times New Roman" w:eastAsia="MS Mincho" w:hAnsi="Times New Roman" w:cs="Times New Roman"/>
                <w:color w:val="0D0D0D" w:themeColor="text1" w:themeTint="F2"/>
                <w:sz w:val="24"/>
                <w:szCs w:val="24"/>
              </w:rPr>
              <w:t>dhe</w:t>
            </w:r>
            <w:proofErr w:type="spellEnd"/>
            <w:r w:rsidRPr="00415776">
              <w:rPr>
                <w:rFonts w:ascii="Times New Roman" w:eastAsia="MS Mincho" w:hAnsi="Times New Roman" w:cs="Times New Roman"/>
                <w:color w:val="0D0D0D" w:themeColor="text1" w:themeTint="F2"/>
                <w:sz w:val="24"/>
                <w:szCs w:val="24"/>
              </w:rPr>
              <w:t xml:space="preserve"> </w:t>
            </w:r>
            <w:proofErr w:type="spellStart"/>
            <w:r w:rsidRPr="00415776">
              <w:rPr>
                <w:rFonts w:ascii="Times New Roman" w:eastAsia="MS Mincho" w:hAnsi="Times New Roman" w:cs="Times New Roman"/>
                <w:color w:val="0D0D0D" w:themeColor="text1" w:themeTint="F2"/>
                <w:sz w:val="24"/>
                <w:szCs w:val="24"/>
              </w:rPr>
              <w:t>Personeli</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AB2CA10" w14:textId="77777777" w:rsidR="00415776" w:rsidRPr="00415776"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415776">
              <w:rPr>
                <w:rFonts w:ascii="Times New Roman" w:eastAsia="MS Mincho" w:hAnsi="Times New Roman" w:cs="Times New Roman"/>
                <w:color w:val="000000"/>
                <w:sz w:val="24"/>
                <w:szCs w:val="24"/>
              </w:rPr>
              <w:t>16309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7FEAD0A" w14:textId="356F987C" w:rsidR="00415776" w:rsidRPr="00415776" w:rsidRDefault="00415776" w:rsidP="00415776">
            <w:pPr>
              <w:autoSpaceDE w:val="0"/>
              <w:autoSpaceDN w:val="0"/>
              <w:adjustRightInd w:val="0"/>
              <w:spacing w:after="0" w:line="240" w:lineRule="auto"/>
              <w:rPr>
                <w:rFonts w:ascii="Times New Roman" w:eastAsia="MS Mincho" w:hAnsi="Times New Roman" w:cs="Times New Roman"/>
                <w:color w:val="000000"/>
                <w:sz w:val="24"/>
                <w:szCs w:val="24"/>
              </w:rPr>
            </w:pPr>
            <w:r w:rsidRPr="00415776">
              <w:rPr>
                <w:rFonts w:ascii="Times New Roman" w:hAnsi="Times New Roman" w:cs="Times New Roman"/>
                <w:sz w:val="24"/>
                <w:szCs w:val="24"/>
              </w:rPr>
              <w:t>40</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0414D27" w14:textId="56EA64B0"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 xml:space="preserve"> 338,026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4396FA9" w14:textId="3523AA45"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500,000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A7DA3D4" w14:textId="77777777" w:rsidR="00415776" w:rsidRPr="00415776" w:rsidRDefault="00415776" w:rsidP="00415776">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102C06E" w14:textId="77777777" w:rsidR="00415776" w:rsidRPr="00415776" w:rsidRDefault="00415776" w:rsidP="00415776">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9CE938" w14:textId="77777777" w:rsidR="00415776" w:rsidRPr="00415776" w:rsidRDefault="00415776" w:rsidP="00415776">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BABD817" w14:textId="469207B6"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838,026</w:t>
            </w:r>
          </w:p>
        </w:tc>
      </w:tr>
      <w:tr w:rsidR="00415776" w:rsidRPr="00A50F69" w14:paraId="716925FB" w14:textId="77777777" w:rsidTr="00443FE9">
        <w:trPr>
          <w:trHeight w:val="361"/>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0DF681B" w14:textId="77777777" w:rsidR="00415776" w:rsidRPr="00415776" w:rsidRDefault="00415776" w:rsidP="00415776">
            <w:pPr>
              <w:spacing w:after="0"/>
              <w:rPr>
                <w:rFonts w:ascii="Times New Roman" w:eastAsia="MS Mincho" w:hAnsi="Times New Roman" w:cs="Times New Roman"/>
                <w:color w:val="0D0D0D" w:themeColor="text1" w:themeTint="F2"/>
                <w:sz w:val="24"/>
                <w:szCs w:val="24"/>
              </w:rPr>
            </w:pPr>
            <w:proofErr w:type="spellStart"/>
            <w:r w:rsidRPr="00415776">
              <w:rPr>
                <w:rFonts w:ascii="Times New Roman" w:eastAsia="MS Mincho" w:hAnsi="Times New Roman" w:cs="Times New Roman"/>
                <w:color w:val="0D0D0D" w:themeColor="text1" w:themeTint="F2"/>
                <w:sz w:val="24"/>
                <w:szCs w:val="24"/>
              </w:rPr>
              <w:t>Çështje</w:t>
            </w:r>
            <w:proofErr w:type="spellEnd"/>
            <w:r w:rsidRPr="00415776">
              <w:rPr>
                <w:rFonts w:ascii="Times New Roman" w:eastAsia="MS Mincho" w:hAnsi="Times New Roman" w:cs="Times New Roman"/>
                <w:color w:val="0D0D0D" w:themeColor="text1" w:themeTint="F2"/>
                <w:sz w:val="24"/>
                <w:szCs w:val="24"/>
              </w:rPr>
              <w:t xml:space="preserve"> </w:t>
            </w:r>
            <w:proofErr w:type="spellStart"/>
            <w:r w:rsidRPr="00415776">
              <w:rPr>
                <w:rFonts w:ascii="Times New Roman" w:eastAsia="MS Mincho" w:hAnsi="Times New Roman" w:cs="Times New Roman"/>
                <w:color w:val="0D0D0D" w:themeColor="text1" w:themeTint="F2"/>
                <w:sz w:val="24"/>
                <w:szCs w:val="24"/>
              </w:rPr>
              <w:t>Gjinore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5A9C540" w14:textId="77777777" w:rsidR="00415776" w:rsidRPr="00415776"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415776">
              <w:rPr>
                <w:rFonts w:ascii="Times New Roman" w:eastAsia="MS Mincho" w:hAnsi="Times New Roman" w:cs="Times New Roman"/>
                <w:color w:val="000000"/>
                <w:sz w:val="24"/>
                <w:szCs w:val="24"/>
              </w:rPr>
              <w:t>16509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010264" w14:textId="6000816B" w:rsidR="00415776" w:rsidRPr="00415776"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415776">
              <w:rPr>
                <w:rFonts w:ascii="Times New Roman" w:hAnsi="Times New Roman" w:cs="Times New Roman"/>
                <w:sz w:val="24"/>
                <w:szCs w:val="24"/>
              </w:rPr>
              <w:t>1</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AC57D82" w14:textId="60AF6DF7" w:rsidR="00415776" w:rsidRPr="00415776" w:rsidRDefault="00415776" w:rsidP="00415776">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415776">
              <w:rPr>
                <w:rFonts w:ascii="Times New Roman" w:hAnsi="Times New Roman" w:cs="Times New Roman"/>
              </w:rPr>
              <w:t xml:space="preserve"> 10,000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56CD37F" w14:textId="24128767" w:rsidR="00415776" w:rsidRPr="00415776" w:rsidRDefault="00415776" w:rsidP="00415776">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415776">
              <w:rPr>
                <w:rFonts w:ascii="Times New Roman" w:hAnsi="Times New Roman" w:cs="Times New Roman"/>
              </w:rPr>
              <w:t>3,000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AFA7EDD" w14:textId="77777777" w:rsidR="00415776" w:rsidRPr="00415776" w:rsidRDefault="00415776" w:rsidP="00415776">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6E1A1F3" w14:textId="77777777" w:rsidR="00415776" w:rsidRPr="00415776" w:rsidRDefault="00415776" w:rsidP="00415776">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90ED3EC" w14:textId="77777777" w:rsidR="00415776" w:rsidRPr="00415776" w:rsidRDefault="00415776" w:rsidP="00415776">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8E4ED1C" w14:textId="5C202B0D" w:rsidR="00415776" w:rsidRPr="00415776" w:rsidRDefault="00415776" w:rsidP="00415776">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415776">
              <w:rPr>
                <w:rFonts w:ascii="Times New Roman" w:hAnsi="Times New Roman" w:cs="Times New Roman"/>
              </w:rPr>
              <w:t>13,000</w:t>
            </w:r>
          </w:p>
        </w:tc>
      </w:tr>
      <w:tr w:rsidR="00415776" w:rsidRPr="00A50F69" w14:paraId="5688033A" w14:textId="77777777" w:rsidTr="00443FE9">
        <w:trPr>
          <w:trHeight w:val="334"/>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9E31414" w14:textId="5ED2C6BE" w:rsidR="00415776" w:rsidRPr="00415776" w:rsidRDefault="00415776" w:rsidP="00415776">
            <w:pPr>
              <w:spacing w:after="0"/>
              <w:rPr>
                <w:rFonts w:ascii="Times New Roman" w:eastAsia="MS Mincho" w:hAnsi="Times New Roman" w:cs="Times New Roman"/>
                <w:color w:val="0D0D0D" w:themeColor="text1" w:themeTint="F2"/>
                <w:sz w:val="24"/>
                <w:szCs w:val="24"/>
              </w:rPr>
            </w:pPr>
            <w:proofErr w:type="spellStart"/>
            <w:r w:rsidRPr="00415776">
              <w:rPr>
                <w:rFonts w:ascii="Times New Roman" w:eastAsia="MS Mincho" w:hAnsi="Times New Roman" w:cs="Times New Roman"/>
                <w:color w:val="0D0D0D" w:themeColor="text1" w:themeTint="F2"/>
                <w:sz w:val="24"/>
                <w:szCs w:val="24"/>
              </w:rPr>
              <w:t>Buxhe</w:t>
            </w:r>
            <w:proofErr w:type="spellEnd"/>
            <w:r w:rsidRPr="00415776">
              <w:rPr>
                <w:rFonts w:ascii="Times New Roman" w:eastAsia="MS Mincho" w:hAnsi="Times New Roman" w:cs="Times New Roman"/>
                <w:color w:val="0D0D0D" w:themeColor="text1" w:themeTint="F2"/>
                <w:sz w:val="24"/>
                <w:szCs w:val="24"/>
              </w:rPr>
              <w:t xml:space="preserve"> </w:t>
            </w:r>
            <w:proofErr w:type="spellStart"/>
            <w:r w:rsidRPr="00415776">
              <w:rPr>
                <w:rFonts w:ascii="Times New Roman" w:eastAsia="MS Mincho" w:hAnsi="Times New Roman" w:cs="Times New Roman"/>
                <w:color w:val="0D0D0D" w:themeColor="text1" w:themeTint="F2"/>
                <w:sz w:val="24"/>
                <w:szCs w:val="24"/>
              </w:rPr>
              <w:t>dhe</w:t>
            </w:r>
            <w:proofErr w:type="spellEnd"/>
            <w:r w:rsidRPr="00415776">
              <w:rPr>
                <w:rFonts w:ascii="Times New Roman" w:eastAsia="MS Mincho" w:hAnsi="Times New Roman" w:cs="Times New Roman"/>
                <w:color w:val="0D0D0D" w:themeColor="text1" w:themeTint="F2"/>
                <w:sz w:val="24"/>
                <w:szCs w:val="24"/>
              </w:rPr>
              <w:t xml:space="preserve"> </w:t>
            </w:r>
            <w:proofErr w:type="spellStart"/>
            <w:r w:rsidRPr="00415776">
              <w:rPr>
                <w:rFonts w:ascii="Times New Roman" w:eastAsia="MS Mincho" w:hAnsi="Times New Roman" w:cs="Times New Roman"/>
                <w:color w:val="0D0D0D" w:themeColor="text1" w:themeTint="F2"/>
                <w:sz w:val="24"/>
                <w:szCs w:val="24"/>
              </w:rPr>
              <w:t>Financa</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78633E2" w14:textId="77777777" w:rsidR="00415776" w:rsidRPr="00415776"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415776">
              <w:rPr>
                <w:rFonts w:ascii="Times New Roman" w:eastAsia="MS Mincho" w:hAnsi="Times New Roman" w:cs="Times New Roman"/>
                <w:color w:val="000000"/>
                <w:sz w:val="24"/>
                <w:szCs w:val="24"/>
              </w:rPr>
              <w:t>17509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2813F2B" w14:textId="410A6A4B" w:rsidR="00415776" w:rsidRPr="00415776"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415776">
              <w:rPr>
                <w:rFonts w:ascii="Times New Roman" w:hAnsi="Times New Roman" w:cs="Times New Roman"/>
                <w:sz w:val="24"/>
                <w:szCs w:val="24"/>
              </w:rPr>
              <w:t>18</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6114D6" w14:textId="4BEDC36F"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 xml:space="preserve"> 168,695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E6922C6" w14:textId="771B97D8"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90,000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267C5EC" w14:textId="77777777" w:rsidR="00415776" w:rsidRPr="00415776" w:rsidRDefault="00415776" w:rsidP="00415776">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220A6DB" w14:textId="77777777" w:rsidR="00415776" w:rsidRPr="00415776" w:rsidRDefault="00415776" w:rsidP="00415776">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9ADFB46" w14:textId="77777777" w:rsidR="00415776" w:rsidRPr="00415776" w:rsidRDefault="00415776" w:rsidP="00415776">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28D6C7F" w14:textId="40086C45"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258,695</w:t>
            </w:r>
          </w:p>
        </w:tc>
      </w:tr>
      <w:tr w:rsidR="00415776" w:rsidRPr="00A50F69" w14:paraId="6D619C8D" w14:textId="77777777" w:rsidTr="00443FE9">
        <w:trPr>
          <w:trHeight w:val="362"/>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AF09FAA" w14:textId="77777777" w:rsidR="00415776" w:rsidRPr="00415776" w:rsidRDefault="00415776" w:rsidP="00415776">
            <w:pPr>
              <w:spacing w:after="0"/>
              <w:rPr>
                <w:rFonts w:ascii="Times New Roman" w:eastAsia="MS Mincho" w:hAnsi="Times New Roman" w:cs="Times New Roman"/>
                <w:color w:val="0D0D0D" w:themeColor="text1" w:themeTint="F2"/>
                <w:sz w:val="24"/>
                <w:szCs w:val="24"/>
              </w:rPr>
            </w:pPr>
            <w:proofErr w:type="spellStart"/>
            <w:r w:rsidRPr="00415776">
              <w:rPr>
                <w:rFonts w:ascii="Times New Roman" w:eastAsia="MS Mincho" w:hAnsi="Times New Roman" w:cs="Times New Roman"/>
                <w:color w:val="0D0D0D" w:themeColor="text1" w:themeTint="F2"/>
                <w:sz w:val="24"/>
                <w:szCs w:val="24"/>
              </w:rPr>
              <w:t>Sherbimet</w:t>
            </w:r>
            <w:proofErr w:type="spellEnd"/>
            <w:r w:rsidRPr="00415776">
              <w:rPr>
                <w:rFonts w:ascii="Times New Roman" w:eastAsia="MS Mincho" w:hAnsi="Times New Roman" w:cs="Times New Roman"/>
                <w:color w:val="0D0D0D" w:themeColor="text1" w:themeTint="F2"/>
                <w:sz w:val="24"/>
                <w:szCs w:val="24"/>
              </w:rPr>
              <w:t xml:space="preserve"> </w:t>
            </w:r>
            <w:proofErr w:type="spellStart"/>
            <w:r w:rsidRPr="00415776">
              <w:rPr>
                <w:rFonts w:ascii="Times New Roman" w:eastAsia="MS Mincho" w:hAnsi="Times New Roman" w:cs="Times New Roman"/>
                <w:color w:val="0D0D0D" w:themeColor="text1" w:themeTint="F2"/>
                <w:sz w:val="24"/>
                <w:szCs w:val="24"/>
              </w:rPr>
              <w:t>Publike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C29FD32" w14:textId="77777777" w:rsidR="00415776" w:rsidRPr="00415776"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415776">
              <w:rPr>
                <w:rFonts w:ascii="Times New Roman" w:eastAsia="MS Mincho" w:hAnsi="Times New Roman" w:cs="Times New Roman"/>
                <w:color w:val="000000"/>
                <w:sz w:val="24"/>
                <w:szCs w:val="24"/>
              </w:rPr>
              <w:t>18413</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E34919" w14:textId="5BF7A631" w:rsidR="00415776" w:rsidRPr="00415776"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415776">
              <w:rPr>
                <w:rFonts w:ascii="Times New Roman" w:hAnsi="Times New Roman" w:cs="Times New Roman"/>
                <w:sz w:val="24"/>
                <w:szCs w:val="24"/>
              </w:rPr>
              <w:t>21</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7780711" w14:textId="75CFD50E"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 xml:space="preserve"> 200,000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2B3FFDA" w14:textId="063B1758"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80,000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E6B1E98" w14:textId="78B14BEB"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300,000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E81833C" w14:textId="77777777" w:rsidR="00415776" w:rsidRPr="00415776" w:rsidRDefault="00415776" w:rsidP="00415776">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99482B7" w14:textId="77777777" w:rsidR="00415776" w:rsidRPr="00415776" w:rsidRDefault="00415776" w:rsidP="00415776">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67923B" w14:textId="408355CD"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580,000</w:t>
            </w:r>
          </w:p>
        </w:tc>
      </w:tr>
      <w:tr w:rsidR="00415776" w:rsidRPr="00A50F69" w14:paraId="3040FC77" w14:textId="77777777" w:rsidTr="00443FE9">
        <w:trPr>
          <w:trHeight w:val="406"/>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4BFB320" w14:textId="77777777" w:rsidR="00415776" w:rsidRPr="00415776" w:rsidRDefault="00415776" w:rsidP="00415776">
            <w:pPr>
              <w:spacing w:after="0"/>
              <w:rPr>
                <w:rFonts w:ascii="Times New Roman" w:eastAsia="MS Mincho" w:hAnsi="Times New Roman" w:cs="Times New Roman"/>
                <w:color w:val="0D0D0D" w:themeColor="text1" w:themeTint="F2"/>
                <w:sz w:val="24"/>
                <w:szCs w:val="24"/>
              </w:rPr>
            </w:pPr>
            <w:r w:rsidRPr="00415776">
              <w:rPr>
                <w:rFonts w:ascii="Times New Roman" w:eastAsia="MS Mincho" w:hAnsi="Times New Roman" w:cs="Times New Roman"/>
                <w:color w:val="0D0D0D" w:themeColor="text1" w:themeTint="F2"/>
                <w:sz w:val="24"/>
                <w:szCs w:val="24"/>
              </w:rPr>
              <w:t xml:space="preserve">Zyra </w:t>
            </w:r>
            <w:proofErr w:type="spellStart"/>
            <w:r w:rsidRPr="00415776">
              <w:rPr>
                <w:rFonts w:ascii="Times New Roman" w:eastAsia="MS Mincho" w:hAnsi="Times New Roman" w:cs="Times New Roman"/>
                <w:color w:val="0D0D0D" w:themeColor="text1" w:themeTint="F2"/>
                <w:sz w:val="24"/>
                <w:szCs w:val="24"/>
              </w:rPr>
              <w:t>Komunale</w:t>
            </w:r>
            <w:proofErr w:type="spellEnd"/>
            <w:r w:rsidRPr="00415776">
              <w:rPr>
                <w:rFonts w:ascii="Times New Roman" w:eastAsia="MS Mincho" w:hAnsi="Times New Roman" w:cs="Times New Roman"/>
                <w:color w:val="0D0D0D" w:themeColor="text1" w:themeTint="F2"/>
                <w:sz w:val="24"/>
                <w:szCs w:val="24"/>
              </w:rPr>
              <w:t xml:space="preserve"> </w:t>
            </w:r>
            <w:proofErr w:type="spellStart"/>
            <w:r w:rsidRPr="00415776">
              <w:rPr>
                <w:rFonts w:ascii="Times New Roman" w:eastAsia="MS Mincho" w:hAnsi="Times New Roman" w:cs="Times New Roman"/>
                <w:color w:val="0D0D0D" w:themeColor="text1" w:themeTint="F2"/>
                <w:sz w:val="24"/>
                <w:szCs w:val="24"/>
              </w:rPr>
              <w:t>për</w:t>
            </w:r>
            <w:proofErr w:type="spellEnd"/>
            <w:r w:rsidRPr="00415776">
              <w:rPr>
                <w:rFonts w:ascii="Times New Roman" w:eastAsia="MS Mincho" w:hAnsi="Times New Roman" w:cs="Times New Roman"/>
                <w:color w:val="0D0D0D" w:themeColor="text1" w:themeTint="F2"/>
                <w:sz w:val="24"/>
                <w:szCs w:val="24"/>
              </w:rPr>
              <w:t xml:space="preserve"> </w:t>
            </w:r>
            <w:proofErr w:type="spellStart"/>
            <w:r w:rsidRPr="00415776">
              <w:rPr>
                <w:rFonts w:ascii="Times New Roman" w:eastAsia="MS Mincho" w:hAnsi="Times New Roman" w:cs="Times New Roman"/>
                <w:color w:val="0D0D0D" w:themeColor="text1" w:themeTint="F2"/>
                <w:sz w:val="24"/>
                <w:szCs w:val="24"/>
              </w:rPr>
              <w:t>Komunitet</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947ADA9" w14:textId="77777777" w:rsidR="00415776" w:rsidRPr="00415776"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415776">
              <w:rPr>
                <w:rFonts w:ascii="Times New Roman" w:eastAsia="MS Mincho" w:hAnsi="Times New Roman" w:cs="Times New Roman"/>
                <w:color w:val="000000"/>
                <w:sz w:val="24"/>
                <w:szCs w:val="24"/>
              </w:rPr>
              <w:t>19545</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DDE20D6" w14:textId="56F41A69" w:rsidR="00415776" w:rsidRPr="00415776"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415776">
              <w:rPr>
                <w:rFonts w:ascii="Times New Roman" w:hAnsi="Times New Roman" w:cs="Times New Roman"/>
                <w:sz w:val="24"/>
                <w:szCs w:val="24"/>
              </w:rPr>
              <w:t>5</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D9E6F8F" w14:textId="7A71AA7B"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 xml:space="preserve"> 46,503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22A952C" w14:textId="01A03DCF"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12,000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6A972C1" w14:textId="77777777" w:rsidR="00415776" w:rsidRPr="00415776" w:rsidRDefault="00415776" w:rsidP="00415776">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A431AE" w14:textId="77777777" w:rsidR="00415776" w:rsidRPr="00415776" w:rsidRDefault="00415776" w:rsidP="00415776">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F12A957" w14:textId="77777777" w:rsidR="00415776" w:rsidRPr="00415776" w:rsidRDefault="00415776" w:rsidP="00415776">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9F7533C" w14:textId="0C2C12CE"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58,503</w:t>
            </w:r>
          </w:p>
        </w:tc>
      </w:tr>
      <w:tr w:rsidR="00415776" w:rsidRPr="00A50F69" w14:paraId="0C3DC968" w14:textId="77777777" w:rsidTr="00443FE9">
        <w:trPr>
          <w:trHeight w:val="460"/>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82228A3" w14:textId="5BC62990" w:rsidR="00415776" w:rsidRPr="00415776" w:rsidRDefault="00415776" w:rsidP="00415776">
            <w:pPr>
              <w:spacing w:after="0"/>
              <w:rPr>
                <w:rFonts w:ascii="Times New Roman" w:eastAsia="MS Mincho" w:hAnsi="Times New Roman" w:cs="Times New Roman"/>
                <w:color w:val="0D0D0D" w:themeColor="text1" w:themeTint="F2"/>
                <w:sz w:val="24"/>
                <w:szCs w:val="24"/>
              </w:rPr>
            </w:pPr>
            <w:proofErr w:type="spellStart"/>
            <w:r w:rsidRPr="00415776">
              <w:rPr>
                <w:rFonts w:ascii="Times New Roman" w:eastAsia="MS Mincho" w:hAnsi="Times New Roman" w:cs="Times New Roman"/>
                <w:color w:val="0D0D0D" w:themeColor="text1" w:themeTint="F2"/>
                <w:sz w:val="24"/>
                <w:szCs w:val="24"/>
                <w:lang w:val="sq-AL"/>
              </w:rPr>
              <w:t>Bujqësi,Pylltari,inspekcion</w:t>
            </w:r>
            <w:proofErr w:type="spellEnd"/>
            <w:r w:rsidRPr="00415776">
              <w:rPr>
                <w:rFonts w:ascii="Times New Roman" w:eastAsia="MS Mincho" w:hAnsi="Times New Roman" w:cs="Times New Roman"/>
                <w:color w:val="0D0D0D" w:themeColor="text1" w:themeTint="F2"/>
                <w:sz w:val="24"/>
                <w:szCs w:val="24"/>
                <w:lang w:val="sq-AL"/>
              </w:rPr>
              <w:t xml:space="preserve"> dhe </w:t>
            </w:r>
            <w:proofErr w:type="spellStart"/>
            <w:r w:rsidRPr="00415776">
              <w:rPr>
                <w:rFonts w:ascii="Times New Roman" w:eastAsia="MS Mincho" w:hAnsi="Times New Roman" w:cs="Times New Roman"/>
                <w:color w:val="0D0D0D" w:themeColor="text1" w:themeTint="F2"/>
                <w:sz w:val="24"/>
                <w:szCs w:val="24"/>
                <w:lang w:val="sq-AL"/>
              </w:rPr>
              <w:t>hvillim</w:t>
            </w:r>
            <w:proofErr w:type="spellEnd"/>
            <w:r w:rsidRPr="00415776">
              <w:rPr>
                <w:rFonts w:ascii="Times New Roman" w:eastAsia="MS Mincho" w:hAnsi="Times New Roman" w:cs="Times New Roman"/>
                <w:color w:val="0D0D0D" w:themeColor="text1" w:themeTint="F2"/>
                <w:sz w:val="24"/>
                <w:szCs w:val="24"/>
                <w:lang w:val="sq-AL"/>
              </w:rPr>
              <w:t xml:space="preserve"> Rural</w:t>
            </w:r>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17DD306" w14:textId="77777777" w:rsidR="00415776" w:rsidRPr="00415776"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415776">
              <w:rPr>
                <w:rFonts w:ascii="Times New Roman" w:eastAsia="MS Mincho" w:hAnsi="Times New Roman" w:cs="Times New Roman"/>
                <w:color w:val="000000"/>
                <w:sz w:val="24"/>
                <w:szCs w:val="24"/>
              </w:rPr>
              <w:t>47009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1576E8" w14:textId="18645F81" w:rsidR="00415776" w:rsidRPr="00415776"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415776">
              <w:rPr>
                <w:rFonts w:ascii="Times New Roman" w:hAnsi="Times New Roman" w:cs="Times New Roman"/>
                <w:sz w:val="24"/>
                <w:szCs w:val="24"/>
              </w:rPr>
              <w:t>11</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97F6112" w14:textId="75551390"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 xml:space="preserve"> 108,521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6BBD1A0" w14:textId="3242224F"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20,000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E6591AF" w14:textId="77777777" w:rsidR="00415776" w:rsidRPr="00415776" w:rsidRDefault="00415776" w:rsidP="00415776">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992C702" w14:textId="410726EC"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150,000</w:t>
            </w: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EE968E0" w14:textId="77777777" w:rsidR="00415776" w:rsidRPr="00415776" w:rsidRDefault="00415776" w:rsidP="00415776">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B692859" w14:textId="5270561A"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278,521</w:t>
            </w:r>
          </w:p>
        </w:tc>
      </w:tr>
      <w:tr w:rsidR="00415776" w:rsidRPr="00A50F69" w14:paraId="21E91C84" w14:textId="77777777" w:rsidTr="00443FE9">
        <w:trPr>
          <w:trHeight w:val="362"/>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96463FD" w14:textId="77777777" w:rsidR="00415776" w:rsidRPr="00415776" w:rsidRDefault="00415776" w:rsidP="00415776">
            <w:pPr>
              <w:spacing w:after="0"/>
              <w:rPr>
                <w:rFonts w:ascii="Times New Roman" w:eastAsia="MS Mincho" w:hAnsi="Times New Roman" w:cs="Times New Roman"/>
                <w:color w:val="0D0D0D" w:themeColor="text1" w:themeTint="F2"/>
                <w:sz w:val="24"/>
                <w:szCs w:val="24"/>
              </w:rPr>
            </w:pPr>
            <w:proofErr w:type="spellStart"/>
            <w:r w:rsidRPr="00415776">
              <w:rPr>
                <w:rFonts w:ascii="Times New Roman" w:eastAsia="MS Mincho" w:hAnsi="Times New Roman" w:cs="Times New Roman"/>
                <w:color w:val="0D0D0D" w:themeColor="text1" w:themeTint="F2"/>
                <w:sz w:val="24"/>
                <w:szCs w:val="24"/>
              </w:rPr>
              <w:t>Kadastra</w:t>
            </w:r>
            <w:proofErr w:type="spellEnd"/>
            <w:r w:rsidRPr="00415776">
              <w:rPr>
                <w:rFonts w:ascii="Times New Roman" w:eastAsia="MS Mincho" w:hAnsi="Times New Roman" w:cs="Times New Roman"/>
                <w:color w:val="0D0D0D" w:themeColor="text1" w:themeTint="F2"/>
                <w:sz w:val="24"/>
                <w:szCs w:val="24"/>
              </w:rPr>
              <w:t xml:space="preserve"> </w:t>
            </w:r>
            <w:proofErr w:type="spellStart"/>
            <w:r w:rsidRPr="00415776">
              <w:rPr>
                <w:rFonts w:ascii="Times New Roman" w:eastAsia="MS Mincho" w:hAnsi="Times New Roman" w:cs="Times New Roman"/>
                <w:color w:val="0D0D0D" w:themeColor="text1" w:themeTint="F2"/>
                <w:sz w:val="24"/>
                <w:szCs w:val="24"/>
              </w:rPr>
              <w:t>dhe</w:t>
            </w:r>
            <w:proofErr w:type="spellEnd"/>
            <w:r w:rsidRPr="00415776">
              <w:rPr>
                <w:rFonts w:ascii="Times New Roman" w:eastAsia="MS Mincho" w:hAnsi="Times New Roman" w:cs="Times New Roman"/>
                <w:color w:val="0D0D0D" w:themeColor="text1" w:themeTint="F2"/>
                <w:sz w:val="24"/>
                <w:szCs w:val="24"/>
              </w:rPr>
              <w:t xml:space="preserve"> </w:t>
            </w:r>
            <w:proofErr w:type="spellStart"/>
            <w:r w:rsidRPr="00415776">
              <w:rPr>
                <w:rFonts w:ascii="Times New Roman" w:eastAsia="MS Mincho" w:hAnsi="Times New Roman" w:cs="Times New Roman"/>
                <w:color w:val="0D0D0D" w:themeColor="text1" w:themeTint="F2"/>
                <w:sz w:val="24"/>
                <w:szCs w:val="24"/>
              </w:rPr>
              <w:t>Gjeodezia</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B5CA624" w14:textId="77777777" w:rsidR="00415776" w:rsidRPr="00415776"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415776">
              <w:rPr>
                <w:rFonts w:ascii="Times New Roman" w:eastAsia="MS Mincho" w:hAnsi="Times New Roman" w:cs="Times New Roman"/>
                <w:color w:val="000000"/>
                <w:sz w:val="24"/>
                <w:szCs w:val="24"/>
              </w:rPr>
              <w:t>65045</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C5EACFD" w14:textId="57CA66B1" w:rsidR="00415776" w:rsidRPr="00415776"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415776">
              <w:rPr>
                <w:rFonts w:ascii="Times New Roman" w:hAnsi="Times New Roman" w:cs="Times New Roman"/>
                <w:sz w:val="24"/>
                <w:szCs w:val="24"/>
              </w:rPr>
              <w:t>8</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71F2DB1" w14:textId="40190C9D"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 xml:space="preserve"> 67,783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228B996" w14:textId="2425C3CC"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6,000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F64AAFA" w14:textId="77777777" w:rsidR="00415776" w:rsidRPr="00415776" w:rsidRDefault="00415776" w:rsidP="00415776">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3FFF97B" w14:textId="77777777" w:rsidR="00415776" w:rsidRPr="00415776" w:rsidRDefault="00415776" w:rsidP="00415776">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E12DA85" w14:textId="77777777" w:rsidR="00415776" w:rsidRPr="00415776" w:rsidRDefault="00415776" w:rsidP="00415776">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455FD73" w14:textId="29682D9E"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73,783</w:t>
            </w:r>
          </w:p>
        </w:tc>
      </w:tr>
      <w:tr w:rsidR="00415776" w:rsidRPr="00A50F69" w14:paraId="760BA672" w14:textId="77777777" w:rsidTr="00443FE9">
        <w:trPr>
          <w:trHeight w:val="362"/>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6F7B19F" w14:textId="77777777" w:rsidR="00415776" w:rsidRPr="00415776" w:rsidRDefault="00415776" w:rsidP="00415776">
            <w:pPr>
              <w:spacing w:after="0"/>
              <w:rPr>
                <w:rFonts w:ascii="Times New Roman" w:eastAsia="MS Mincho" w:hAnsi="Times New Roman" w:cs="Times New Roman"/>
                <w:color w:val="0D0D0D" w:themeColor="text1" w:themeTint="F2"/>
                <w:sz w:val="24"/>
                <w:szCs w:val="24"/>
              </w:rPr>
            </w:pPr>
            <w:proofErr w:type="spellStart"/>
            <w:r w:rsidRPr="00415776">
              <w:rPr>
                <w:rFonts w:ascii="Times New Roman" w:eastAsia="MS Mincho" w:hAnsi="Times New Roman" w:cs="Times New Roman"/>
                <w:color w:val="0D0D0D" w:themeColor="text1" w:themeTint="F2"/>
                <w:sz w:val="24"/>
                <w:szCs w:val="24"/>
              </w:rPr>
              <w:t>Planifikimi</w:t>
            </w:r>
            <w:proofErr w:type="spellEnd"/>
            <w:r w:rsidRPr="00415776">
              <w:rPr>
                <w:rFonts w:ascii="Times New Roman" w:eastAsia="MS Mincho" w:hAnsi="Times New Roman" w:cs="Times New Roman"/>
                <w:color w:val="0D0D0D" w:themeColor="text1" w:themeTint="F2"/>
                <w:sz w:val="24"/>
                <w:szCs w:val="24"/>
              </w:rPr>
              <w:t xml:space="preserve"> Urban </w:t>
            </w:r>
            <w:proofErr w:type="spellStart"/>
            <w:r w:rsidRPr="00415776">
              <w:rPr>
                <w:rFonts w:ascii="Times New Roman" w:eastAsia="MS Mincho" w:hAnsi="Times New Roman" w:cs="Times New Roman"/>
                <w:color w:val="0D0D0D" w:themeColor="text1" w:themeTint="F2"/>
                <w:sz w:val="24"/>
                <w:szCs w:val="24"/>
              </w:rPr>
              <w:t>dheMjedis</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765E70B" w14:textId="77777777" w:rsidR="00415776" w:rsidRPr="00415776"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415776">
              <w:rPr>
                <w:rFonts w:ascii="Times New Roman" w:eastAsia="MS Mincho" w:hAnsi="Times New Roman" w:cs="Times New Roman"/>
                <w:color w:val="000000"/>
                <w:sz w:val="24"/>
                <w:szCs w:val="24"/>
              </w:rPr>
              <w:t>66350</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B5D795F" w14:textId="4792D8D5" w:rsidR="00415776" w:rsidRPr="00415776"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415776">
              <w:rPr>
                <w:rFonts w:ascii="Times New Roman" w:hAnsi="Times New Roman" w:cs="Times New Roman"/>
                <w:sz w:val="24"/>
                <w:szCs w:val="24"/>
              </w:rPr>
              <w:t>12</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C060C53" w14:textId="60610D3D"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 xml:space="preserve"> 129,857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F13ABAF" w14:textId="3E059017"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171,076</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0AE491D" w14:textId="77777777" w:rsidR="00415776" w:rsidRPr="00415776" w:rsidRDefault="00415776" w:rsidP="00415776">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937D725" w14:textId="77777777" w:rsidR="00415776" w:rsidRPr="00415776" w:rsidRDefault="00415776" w:rsidP="00415776">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E4578B7" w14:textId="1A630B6A"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3,685,782</w:t>
            </w: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A34C8E5" w14:textId="40950233"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3,986,715</w:t>
            </w:r>
          </w:p>
        </w:tc>
      </w:tr>
      <w:tr w:rsidR="00A15989" w:rsidRPr="00A50F69" w14:paraId="01927844" w14:textId="77777777" w:rsidTr="00443FE9">
        <w:trPr>
          <w:trHeight w:val="379"/>
          <w:jc w:val="center"/>
        </w:trPr>
        <w:tc>
          <w:tcPr>
            <w:tcW w:w="2305" w:type="dxa"/>
            <w:tcBorders>
              <w:top w:val="single" w:sz="6" w:space="0" w:color="auto"/>
              <w:left w:val="single" w:sz="6" w:space="0" w:color="auto"/>
              <w:bottom w:val="single" w:sz="6" w:space="0" w:color="auto"/>
              <w:right w:val="single" w:sz="6" w:space="0" w:color="auto"/>
            </w:tcBorders>
            <w:shd w:val="clear" w:color="auto" w:fill="92CDDC" w:themeFill="accent5" w:themeFillTint="99"/>
            <w:vAlign w:val="center"/>
          </w:tcPr>
          <w:p w14:paraId="37FD5887" w14:textId="77777777" w:rsidR="00A15989" w:rsidRPr="00415776" w:rsidRDefault="00A15989" w:rsidP="00A15989">
            <w:pPr>
              <w:spacing w:after="0"/>
              <w:rPr>
                <w:rFonts w:ascii="Times New Roman" w:eastAsia="MS Mincho" w:hAnsi="Times New Roman" w:cs="Times New Roman"/>
                <w:b/>
                <w:color w:val="0D0D0D" w:themeColor="text1" w:themeTint="F2"/>
                <w:sz w:val="24"/>
                <w:szCs w:val="24"/>
                <w:u w:val="single"/>
                <w:lang w:val="sq-AL"/>
              </w:rPr>
            </w:pPr>
            <w:proofErr w:type="spellStart"/>
            <w:r w:rsidRPr="00415776">
              <w:rPr>
                <w:rFonts w:ascii="Times New Roman" w:eastAsia="MS Mincho" w:hAnsi="Times New Roman" w:cs="Times New Roman"/>
                <w:b/>
                <w:bCs/>
                <w:color w:val="0D0D0D" w:themeColor="text1" w:themeTint="F2"/>
                <w:sz w:val="24"/>
                <w:szCs w:val="24"/>
                <w:u w:val="single"/>
              </w:rPr>
              <w:t>Shëndetësi</w:t>
            </w:r>
            <w:proofErr w:type="spellEnd"/>
            <w:r w:rsidRPr="00415776">
              <w:rPr>
                <w:rFonts w:ascii="Times New Roman" w:eastAsia="MS Mincho" w:hAnsi="Times New Roman" w:cs="Times New Roman"/>
                <w:b/>
                <w:bCs/>
                <w:color w:val="0D0D0D" w:themeColor="text1" w:themeTint="F2"/>
                <w:sz w:val="24"/>
                <w:szCs w:val="24"/>
                <w:u w:val="single"/>
              </w:rPr>
              <w:t xml:space="preserve"> </w:t>
            </w:r>
            <w:proofErr w:type="spellStart"/>
            <w:r w:rsidRPr="00415776">
              <w:rPr>
                <w:rFonts w:ascii="Times New Roman" w:eastAsia="MS Mincho" w:hAnsi="Times New Roman" w:cs="Times New Roman"/>
                <w:b/>
                <w:bCs/>
                <w:color w:val="0D0D0D" w:themeColor="text1" w:themeTint="F2"/>
                <w:sz w:val="24"/>
                <w:szCs w:val="24"/>
                <w:u w:val="single"/>
              </w:rPr>
              <w:t>dhe</w:t>
            </w:r>
            <w:proofErr w:type="spellEnd"/>
            <w:r w:rsidRPr="00415776">
              <w:rPr>
                <w:rFonts w:ascii="Times New Roman" w:eastAsia="MS Mincho" w:hAnsi="Times New Roman" w:cs="Times New Roman"/>
                <w:b/>
                <w:bCs/>
                <w:color w:val="0D0D0D" w:themeColor="text1" w:themeTint="F2"/>
                <w:sz w:val="24"/>
                <w:szCs w:val="24"/>
                <w:u w:val="single"/>
              </w:rPr>
              <w:t xml:space="preserve"> </w:t>
            </w:r>
            <w:proofErr w:type="spellStart"/>
            <w:r w:rsidRPr="00415776">
              <w:rPr>
                <w:rFonts w:ascii="Times New Roman" w:eastAsia="MS Mincho" w:hAnsi="Times New Roman" w:cs="Times New Roman"/>
                <w:b/>
                <w:bCs/>
                <w:color w:val="0D0D0D" w:themeColor="text1" w:themeTint="F2"/>
                <w:sz w:val="24"/>
                <w:szCs w:val="24"/>
                <w:u w:val="single"/>
              </w:rPr>
              <w:t>mirqënia</w:t>
            </w:r>
            <w:proofErr w:type="spellEnd"/>
            <w:r w:rsidRPr="00415776">
              <w:rPr>
                <w:rFonts w:ascii="Times New Roman" w:eastAsia="MS Mincho" w:hAnsi="Times New Roman" w:cs="Times New Roman"/>
                <w:b/>
                <w:bCs/>
                <w:color w:val="0D0D0D" w:themeColor="text1" w:themeTint="F2"/>
                <w:sz w:val="24"/>
                <w:szCs w:val="24"/>
                <w:u w:val="single"/>
              </w:rPr>
              <w:t xml:space="preserve"> </w:t>
            </w:r>
            <w:proofErr w:type="spellStart"/>
            <w:r w:rsidRPr="00415776">
              <w:rPr>
                <w:rFonts w:ascii="Times New Roman" w:eastAsia="MS Mincho" w:hAnsi="Times New Roman" w:cs="Times New Roman"/>
                <w:b/>
                <w:bCs/>
                <w:color w:val="0D0D0D" w:themeColor="text1" w:themeTint="F2"/>
                <w:sz w:val="24"/>
                <w:szCs w:val="24"/>
                <w:u w:val="single"/>
              </w:rPr>
              <w:t>sociale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D3A094A" w14:textId="77777777" w:rsidR="00A15989" w:rsidRPr="00415776" w:rsidRDefault="00A15989" w:rsidP="00A15989">
            <w:pPr>
              <w:autoSpaceDE w:val="0"/>
              <w:autoSpaceDN w:val="0"/>
              <w:adjustRightInd w:val="0"/>
              <w:spacing w:after="0" w:line="360" w:lineRule="auto"/>
              <w:jc w:val="center"/>
              <w:rPr>
                <w:rFonts w:ascii="Times New Roman" w:eastAsia="MS Mincho" w:hAnsi="Times New Roman" w:cs="Times New Roman"/>
                <w:b/>
                <w:color w:val="0D0D0D" w:themeColor="text1" w:themeTint="F2"/>
                <w:sz w:val="24"/>
                <w:szCs w:val="24"/>
              </w:rPr>
            </w:pPr>
            <w:r w:rsidRPr="00415776">
              <w:rPr>
                <w:rFonts w:ascii="Times New Roman" w:eastAsia="MS Mincho" w:hAnsi="Times New Roman" w:cs="Times New Roman"/>
                <w:b/>
                <w:color w:val="0D0D0D" w:themeColor="text1" w:themeTint="F2"/>
                <w:sz w:val="24"/>
                <w:szCs w:val="24"/>
              </w:rPr>
              <w:t>730</w:t>
            </w:r>
          </w:p>
        </w:tc>
        <w:tc>
          <w:tcPr>
            <w:tcW w:w="44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68311FC" w14:textId="65E9C187" w:rsidR="00A15989" w:rsidRPr="00415776" w:rsidRDefault="00A15989" w:rsidP="00A15989">
            <w:pPr>
              <w:autoSpaceDE w:val="0"/>
              <w:autoSpaceDN w:val="0"/>
              <w:adjustRightInd w:val="0"/>
              <w:spacing w:after="0" w:line="240" w:lineRule="auto"/>
              <w:jc w:val="center"/>
              <w:rPr>
                <w:rFonts w:ascii="Times New Roman" w:eastAsia="MS Mincho" w:hAnsi="Times New Roman" w:cs="Times New Roman"/>
                <w:b/>
                <w:color w:val="0D0D0D" w:themeColor="text1" w:themeTint="F2"/>
                <w:sz w:val="24"/>
                <w:szCs w:val="24"/>
              </w:rPr>
            </w:pPr>
            <w:r w:rsidRPr="00415776">
              <w:rPr>
                <w:rFonts w:ascii="Times New Roman" w:hAnsi="Times New Roman" w:cs="Times New Roman"/>
                <w:b/>
                <w:sz w:val="24"/>
                <w:szCs w:val="24"/>
              </w:rPr>
              <w:t>135</w:t>
            </w:r>
          </w:p>
        </w:tc>
        <w:tc>
          <w:tcPr>
            <w:tcW w:w="112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D55A991" w14:textId="7FA16C6D" w:rsidR="00A15989" w:rsidRPr="00A15989" w:rsidRDefault="00A15989" w:rsidP="00A15989">
            <w:pPr>
              <w:jc w:val="right"/>
              <w:rPr>
                <w:rFonts w:ascii="Times New Roman" w:hAnsi="Times New Roman" w:cs="Times New Roman"/>
                <w:b/>
                <w:bCs/>
                <w:sz w:val="24"/>
                <w:szCs w:val="24"/>
              </w:rPr>
            </w:pPr>
            <w:r w:rsidRPr="00A15989">
              <w:rPr>
                <w:rFonts w:ascii="Times New Roman" w:hAnsi="Times New Roman" w:cs="Times New Roman"/>
                <w:b/>
                <w:bCs/>
              </w:rPr>
              <w:t>1,402,950</w:t>
            </w:r>
          </w:p>
        </w:tc>
        <w:tc>
          <w:tcPr>
            <w:tcW w:w="126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A570249" w14:textId="4413CC6E" w:rsidR="00A15989" w:rsidRPr="00A15989" w:rsidRDefault="00A15989" w:rsidP="00A15989">
            <w:pPr>
              <w:jc w:val="right"/>
              <w:rPr>
                <w:rFonts w:ascii="Times New Roman" w:hAnsi="Times New Roman" w:cs="Times New Roman"/>
                <w:b/>
                <w:bCs/>
                <w:sz w:val="24"/>
                <w:szCs w:val="24"/>
              </w:rPr>
            </w:pPr>
            <w:r w:rsidRPr="00A15989">
              <w:rPr>
                <w:rFonts w:ascii="Times New Roman" w:hAnsi="Times New Roman" w:cs="Times New Roman"/>
                <w:b/>
                <w:bCs/>
              </w:rPr>
              <w:t>379,300</w:t>
            </w:r>
          </w:p>
        </w:tc>
        <w:tc>
          <w:tcPr>
            <w:tcW w:w="128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6FF5F7E" w14:textId="469669B5" w:rsidR="00A15989" w:rsidRPr="00A15989" w:rsidRDefault="00A15989" w:rsidP="00A15989">
            <w:pPr>
              <w:jc w:val="right"/>
              <w:rPr>
                <w:rFonts w:ascii="Times New Roman" w:hAnsi="Times New Roman" w:cs="Times New Roman"/>
                <w:b/>
                <w:bCs/>
                <w:sz w:val="24"/>
                <w:szCs w:val="24"/>
              </w:rPr>
            </w:pPr>
            <w:r w:rsidRPr="00A15989">
              <w:rPr>
                <w:rFonts w:ascii="Times New Roman" w:hAnsi="Times New Roman" w:cs="Times New Roman"/>
                <w:b/>
                <w:bCs/>
              </w:rPr>
              <w:t>52,800</w:t>
            </w:r>
          </w:p>
        </w:tc>
        <w:tc>
          <w:tcPr>
            <w:tcW w:w="1053"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DFF4EB9" w14:textId="1362251D" w:rsidR="00A15989" w:rsidRPr="00A15989" w:rsidRDefault="00A15989" w:rsidP="00A15989">
            <w:pPr>
              <w:jc w:val="right"/>
              <w:rPr>
                <w:rFonts w:ascii="Times New Roman" w:hAnsi="Times New Roman" w:cs="Times New Roman"/>
                <w:b/>
                <w:bCs/>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67BE2E7" w14:textId="4FE75E87" w:rsidR="00A15989" w:rsidRPr="00A15989" w:rsidRDefault="00A15989" w:rsidP="00A15989">
            <w:pPr>
              <w:jc w:val="right"/>
              <w:rPr>
                <w:rFonts w:ascii="Times New Roman" w:hAnsi="Times New Roman" w:cs="Times New Roman"/>
                <w:b/>
                <w:bCs/>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9BC8DA2" w14:textId="43CAC6B5" w:rsidR="00A15989" w:rsidRPr="00A15989" w:rsidRDefault="00A15989" w:rsidP="00A15989">
            <w:pPr>
              <w:jc w:val="right"/>
              <w:rPr>
                <w:rFonts w:ascii="Times New Roman" w:hAnsi="Times New Roman" w:cs="Times New Roman"/>
                <w:b/>
                <w:bCs/>
                <w:sz w:val="24"/>
                <w:szCs w:val="24"/>
              </w:rPr>
            </w:pPr>
            <w:r w:rsidRPr="00A15989">
              <w:rPr>
                <w:rFonts w:ascii="Times New Roman" w:hAnsi="Times New Roman" w:cs="Times New Roman"/>
                <w:b/>
                <w:bCs/>
              </w:rPr>
              <w:t>1,835,050</w:t>
            </w:r>
          </w:p>
        </w:tc>
      </w:tr>
      <w:tr w:rsidR="00A15989" w:rsidRPr="00A50F69" w14:paraId="213E64C4" w14:textId="77777777" w:rsidTr="00443FE9">
        <w:trPr>
          <w:trHeight w:val="379"/>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B1C7835" w14:textId="77777777" w:rsidR="00A15989" w:rsidRPr="00415776" w:rsidRDefault="00A15989" w:rsidP="00A15989">
            <w:pPr>
              <w:spacing w:after="0"/>
              <w:rPr>
                <w:rFonts w:ascii="Times New Roman" w:eastAsia="MS Mincho" w:hAnsi="Times New Roman" w:cs="Times New Roman"/>
                <w:color w:val="0D0D0D" w:themeColor="text1" w:themeTint="F2"/>
                <w:sz w:val="24"/>
                <w:szCs w:val="24"/>
              </w:rPr>
            </w:pPr>
            <w:proofErr w:type="spellStart"/>
            <w:r w:rsidRPr="00415776">
              <w:rPr>
                <w:rFonts w:ascii="Times New Roman" w:eastAsia="MS Mincho" w:hAnsi="Times New Roman" w:cs="Times New Roman"/>
                <w:color w:val="0D0D0D" w:themeColor="text1" w:themeTint="F2"/>
                <w:sz w:val="24"/>
                <w:szCs w:val="24"/>
              </w:rPr>
              <w:t>Administrata</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E3C693D" w14:textId="77777777" w:rsidR="00A15989" w:rsidRPr="00415776" w:rsidRDefault="00A15989" w:rsidP="00A15989">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415776">
              <w:rPr>
                <w:rFonts w:ascii="Times New Roman" w:eastAsia="MS Mincho" w:hAnsi="Times New Roman" w:cs="Times New Roman"/>
                <w:color w:val="000000"/>
                <w:sz w:val="24"/>
                <w:szCs w:val="24"/>
              </w:rPr>
              <w:t>73018</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E9E2267" w14:textId="790A9BEC" w:rsidR="00A15989" w:rsidRPr="00415776" w:rsidRDefault="00A15989" w:rsidP="00A15989">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415776">
              <w:rPr>
                <w:rFonts w:ascii="Times New Roman" w:hAnsi="Times New Roman" w:cs="Times New Roman"/>
                <w:sz w:val="24"/>
                <w:szCs w:val="24"/>
              </w:rPr>
              <w:t>3</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39A89B6" w14:textId="7C2FBB94" w:rsidR="00A15989" w:rsidRPr="00415776" w:rsidRDefault="00A15989" w:rsidP="00A15989">
            <w:pPr>
              <w:jc w:val="right"/>
              <w:rPr>
                <w:rFonts w:ascii="Times New Roman" w:hAnsi="Times New Roman" w:cs="Times New Roman"/>
                <w:sz w:val="24"/>
                <w:szCs w:val="24"/>
              </w:rPr>
            </w:pPr>
            <w:r w:rsidRPr="00415776">
              <w:rPr>
                <w:rFonts w:ascii="Times New Roman" w:hAnsi="Times New Roman" w:cs="Times New Roman"/>
              </w:rPr>
              <w:t>26,822</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AA1B8BF" w14:textId="746C599D" w:rsidR="00A15989" w:rsidRPr="00415776" w:rsidRDefault="00A15989" w:rsidP="00A15989">
            <w:pPr>
              <w:jc w:val="right"/>
              <w:rPr>
                <w:rFonts w:ascii="Times New Roman" w:hAnsi="Times New Roman" w:cs="Times New Roman"/>
                <w:sz w:val="24"/>
                <w:szCs w:val="24"/>
              </w:rPr>
            </w:pPr>
            <w:r w:rsidRPr="00415776">
              <w:rPr>
                <w:rFonts w:ascii="Times New Roman" w:hAnsi="Times New Roman" w:cs="Times New Roman"/>
              </w:rPr>
              <w:t>10,000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93968FB" w14:textId="7BB6C36F" w:rsidR="00A15989" w:rsidRPr="00415776" w:rsidRDefault="00A15989" w:rsidP="00A15989">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A7D26BE" w14:textId="77777777" w:rsidR="00A15989" w:rsidRPr="00415776" w:rsidRDefault="00A15989" w:rsidP="00A15989">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E4444C1" w14:textId="77777777" w:rsidR="00A15989" w:rsidRPr="00415776" w:rsidRDefault="00A15989" w:rsidP="00A15989">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C0E722A" w14:textId="66789808" w:rsidR="00A15989" w:rsidRPr="00415776" w:rsidRDefault="00A15989" w:rsidP="00A15989">
            <w:pPr>
              <w:jc w:val="right"/>
              <w:rPr>
                <w:rFonts w:ascii="Times New Roman" w:hAnsi="Times New Roman" w:cs="Times New Roman"/>
                <w:sz w:val="24"/>
                <w:szCs w:val="24"/>
              </w:rPr>
            </w:pPr>
            <w:r w:rsidRPr="00415776">
              <w:rPr>
                <w:rFonts w:ascii="Times New Roman" w:hAnsi="Times New Roman" w:cs="Times New Roman"/>
              </w:rPr>
              <w:t>36,822</w:t>
            </w:r>
          </w:p>
        </w:tc>
      </w:tr>
      <w:tr w:rsidR="00A15989" w:rsidRPr="00A50F69" w14:paraId="2DBA06C7" w14:textId="77777777" w:rsidTr="00443FE9">
        <w:trPr>
          <w:trHeight w:val="330"/>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1AC6CD2" w14:textId="77777777" w:rsidR="00A15989" w:rsidRPr="00415776" w:rsidRDefault="00A15989" w:rsidP="00A15989">
            <w:pPr>
              <w:spacing w:after="0"/>
              <w:rPr>
                <w:rFonts w:ascii="Times New Roman" w:eastAsia="MS Mincho" w:hAnsi="Times New Roman" w:cs="Times New Roman"/>
                <w:color w:val="0D0D0D" w:themeColor="text1" w:themeTint="F2"/>
                <w:sz w:val="24"/>
                <w:szCs w:val="24"/>
              </w:rPr>
            </w:pPr>
            <w:proofErr w:type="spellStart"/>
            <w:r w:rsidRPr="00415776">
              <w:rPr>
                <w:rFonts w:ascii="Times New Roman" w:eastAsia="MS Mincho" w:hAnsi="Times New Roman" w:cs="Times New Roman"/>
                <w:color w:val="0D0D0D" w:themeColor="text1" w:themeTint="F2"/>
                <w:sz w:val="24"/>
                <w:szCs w:val="24"/>
              </w:rPr>
              <w:t>Shërbimet</w:t>
            </w:r>
            <w:proofErr w:type="spellEnd"/>
            <w:r w:rsidRPr="00415776">
              <w:rPr>
                <w:rFonts w:ascii="Times New Roman" w:eastAsia="MS Mincho" w:hAnsi="Times New Roman" w:cs="Times New Roman"/>
                <w:color w:val="0D0D0D" w:themeColor="text1" w:themeTint="F2"/>
                <w:sz w:val="24"/>
                <w:szCs w:val="24"/>
              </w:rPr>
              <w:t xml:space="preserve"> e </w:t>
            </w:r>
            <w:proofErr w:type="spellStart"/>
            <w:r w:rsidRPr="00415776">
              <w:rPr>
                <w:rFonts w:ascii="Times New Roman" w:eastAsia="MS Mincho" w:hAnsi="Times New Roman" w:cs="Times New Roman"/>
                <w:color w:val="0D0D0D" w:themeColor="text1" w:themeTint="F2"/>
                <w:sz w:val="24"/>
                <w:szCs w:val="24"/>
              </w:rPr>
              <w:t>Shëndetësis</w:t>
            </w:r>
            <w:proofErr w:type="spellEnd"/>
            <w:r w:rsidRPr="00415776">
              <w:rPr>
                <w:rFonts w:ascii="Times New Roman" w:eastAsia="MS Mincho" w:hAnsi="Times New Roman" w:cs="Times New Roman"/>
                <w:color w:val="0D0D0D" w:themeColor="text1" w:themeTint="F2"/>
                <w:sz w:val="24"/>
                <w:szCs w:val="24"/>
              </w:rPr>
              <w:t xml:space="preserve"> </w:t>
            </w:r>
            <w:proofErr w:type="spellStart"/>
            <w:r w:rsidRPr="00415776">
              <w:rPr>
                <w:rFonts w:ascii="Times New Roman" w:eastAsia="MS Mincho" w:hAnsi="Times New Roman" w:cs="Times New Roman"/>
                <w:color w:val="0D0D0D" w:themeColor="text1" w:themeTint="F2"/>
                <w:sz w:val="24"/>
                <w:szCs w:val="24"/>
              </w:rPr>
              <w:t>Primare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ED7A846" w14:textId="77777777" w:rsidR="00A15989" w:rsidRPr="00415776" w:rsidRDefault="00A15989" w:rsidP="00A15989">
            <w:pPr>
              <w:autoSpaceDE w:val="0"/>
              <w:autoSpaceDN w:val="0"/>
              <w:adjustRightInd w:val="0"/>
              <w:spacing w:after="0" w:line="360" w:lineRule="auto"/>
              <w:jc w:val="center"/>
              <w:rPr>
                <w:rFonts w:ascii="Times New Roman" w:eastAsia="MS Mincho" w:hAnsi="Times New Roman" w:cs="Times New Roman"/>
                <w:bCs/>
                <w:color w:val="000000"/>
                <w:sz w:val="24"/>
                <w:szCs w:val="24"/>
              </w:rPr>
            </w:pPr>
            <w:r w:rsidRPr="00415776">
              <w:rPr>
                <w:rFonts w:ascii="Times New Roman" w:eastAsia="MS Mincho" w:hAnsi="Times New Roman" w:cs="Times New Roman"/>
                <w:bCs/>
                <w:color w:val="000000"/>
                <w:sz w:val="24"/>
                <w:szCs w:val="24"/>
              </w:rPr>
              <w:t>73550</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25F8C87" w14:textId="2A9E5898" w:rsidR="00A15989" w:rsidRPr="00415776" w:rsidRDefault="00A15989" w:rsidP="00A15989">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415776">
              <w:rPr>
                <w:rFonts w:ascii="Times New Roman" w:hAnsi="Times New Roman" w:cs="Times New Roman"/>
                <w:sz w:val="24"/>
                <w:szCs w:val="24"/>
              </w:rPr>
              <w:t>132</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69EDDB4" w14:textId="6DAA9A40" w:rsidR="00A15989" w:rsidRPr="00415776" w:rsidRDefault="00A15989" w:rsidP="00A15989">
            <w:pPr>
              <w:jc w:val="right"/>
              <w:rPr>
                <w:rFonts w:ascii="Times New Roman" w:hAnsi="Times New Roman" w:cs="Times New Roman"/>
                <w:sz w:val="24"/>
                <w:szCs w:val="24"/>
              </w:rPr>
            </w:pPr>
            <w:r w:rsidRPr="00415776">
              <w:rPr>
                <w:rFonts w:ascii="Times New Roman" w:hAnsi="Times New Roman" w:cs="Times New Roman"/>
              </w:rPr>
              <w:t>1,376,128</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7AC00E1" w14:textId="3E1D7E72" w:rsidR="00A15989" w:rsidRPr="00415776" w:rsidRDefault="00A15989" w:rsidP="00A15989">
            <w:pPr>
              <w:jc w:val="right"/>
              <w:rPr>
                <w:rFonts w:ascii="Times New Roman" w:hAnsi="Times New Roman" w:cs="Times New Roman"/>
                <w:sz w:val="24"/>
                <w:szCs w:val="24"/>
              </w:rPr>
            </w:pPr>
            <w:r w:rsidRPr="00415776">
              <w:rPr>
                <w:rFonts w:ascii="Times New Roman" w:hAnsi="Times New Roman" w:cs="Times New Roman"/>
              </w:rPr>
              <w:t>369,300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CAAA44F" w14:textId="0C88BEC6" w:rsidR="00A15989" w:rsidRPr="00415776" w:rsidRDefault="00A15989" w:rsidP="00A15989">
            <w:pPr>
              <w:jc w:val="right"/>
              <w:rPr>
                <w:rFonts w:ascii="Times New Roman" w:hAnsi="Times New Roman" w:cs="Times New Roman"/>
                <w:sz w:val="24"/>
                <w:szCs w:val="24"/>
              </w:rPr>
            </w:pPr>
            <w:r w:rsidRPr="00415776">
              <w:rPr>
                <w:rFonts w:ascii="Times New Roman" w:hAnsi="Times New Roman" w:cs="Times New Roman"/>
              </w:rPr>
              <w:t>52,800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96E4C1B" w14:textId="77777777" w:rsidR="00A15989" w:rsidRPr="00415776" w:rsidRDefault="00A15989" w:rsidP="00A15989">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76A86BF" w14:textId="507071E2" w:rsidR="00A15989" w:rsidRPr="00415776" w:rsidRDefault="00A15989" w:rsidP="00A15989">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CC0062F" w14:textId="50696206" w:rsidR="00A15989" w:rsidRPr="00415776" w:rsidRDefault="00A15989" w:rsidP="00A15989">
            <w:pPr>
              <w:jc w:val="right"/>
              <w:rPr>
                <w:rFonts w:ascii="Times New Roman" w:hAnsi="Times New Roman" w:cs="Times New Roman"/>
                <w:sz w:val="24"/>
                <w:szCs w:val="24"/>
              </w:rPr>
            </w:pPr>
            <w:r w:rsidRPr="00415776">
              <w:rPr>
                <w:rFonts w:ascii="Times New Roman" w:hAnsi="Times New Roman" w:cs="Times New Roman"/>
              </w:rPr>
              <w:t>1,798,228</w:t>
            </w:r>
          </w:p>
        </w:tc>
      </w:tr>
      <w:tr w:rsidR="00A15989" w:rsidRPr="00A50F69" w14:paraId="42FD1418" w14:textId="77777777" w:rsidTr="00443FE9">
        <w:trPr>
          <w:trHeight w:val="362"/>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4A2C1A1" w14:textId="77777777" w:rsidR="00A15989" w:rsidRPr="00415776" w:rsidRDefault="00A15989" w:rsidP="00A15989">
            <w:pPr>
              <w:spacing w:after="0"/>
              <w:rPr>
                <w:rFonts w:ascii="Times New Roman" w:eastAsia="MS Mincho" w:hAnsi="Times New Roman" w:cs="Times New Roman"/>
                <w:color w:val="0D0D0D" w:themeColor="text1" w:themeTint="F2"/>
                <w:sz w:val="24"/>
                <w:szCs w:val="24"/>
              </w:rPr>
            </w:pPr>
            <w:proofErr w:type="spellStart"/>
            <w:r w:rsidRPr="00415776">
              <w:rPr>
                <w:rFonts w:ascii="Times New Roman" w:eastAsia="MS Mincho" w:hAnsi="Times New Roman" w:cs="Times New Roman"/>
                <w:color w:val="0D0D0D" w:themeColor="text1" w:themeTint="F2"/>
                <w:sz w:val="24"/>
                <w:szCs w:val="24"/>
              </w:rPr>
              <w:t>Sherbimet</w:t>
            </w:r>
            <w:proofErr w:type="spellEnd"/>
            <w:r w:rsidRPr="00415776">
              <w:rPr>
                <w:rFonts w:ascii="Times New Roman" w:eastAsia="MS Mincho" w:hAnsi="Times New Roman" w:cs="Times New Roman"/>
                <w:color w:val="0D0D0D" w:themeColor="text1" w:themeTint="F2"/>
                <w:sz w:val="24"/>
                <w:szCs w:val="24"/>
              </w:rPr>
              <w:t xml:space="preserve"> </w:t>
            </w:r>
            <w:proofErr w:type="spellStart"/>
            <w:r w:rsidRPr="00415776">
              <w:rPr>
                <w:rFonts w:ascii="Times New Roman" w:eastAsia="MS Mincho" w:hAnsi="Times New Roman" w:cs="Times New Roman"/>
                <w:color w:val="0D0D0D" w:themeColor="text1" w:themeTint="F2"/>
                <w:sz w:val="24"/>
                <w:szCs w:val="24"/>
              </w:rPr>
              <w:t>Sociale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2EB2651" w14:textId="77777777" w:rsidR="00A15989" w:rsidRPr="00415776" w:rsidRDefault="00A15989" w:rsidP="00A15989">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415776">
              <w:rPr>
                <w:rFonts w:ascii="Times New Roman" w:eastAsia="MS Mincho" w:hAnsi="Times New Roman" w:cs="Times New Roman"/>
                <w:color w:val="000000"/>
                <w:sz w:val="24"/>
                <w:szCs w:val="24"/>
              </w:rPr>
              <w:t>75541</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229A953" w14:textId="434EE75C" w:rsidR="00A15989" w:rsidRPr="00415776" w:rsidRDefault="00A15989" w:rsidP="00A15989">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415776">
              <w:rPr>
                <w:rFonts w:ascii="Times New Roman" w:hAnsi="Times New Roman" w:cs="Times New Roman"/>
                <w:sz w:val="24"/>
                <w:szCs w:val="24"/>
              </w:rPr>
              <w:t>10</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3519BF6" w14:textId="074847A1" w:rsidR="00A15989" w:rsidRPr="00415776" w:rsidRDefault="00A15989" w:rsidP="00A15989">
            <w:pPr>
              <w:jc w:val="right"/>
              <w:rPr>
                <w:rFonts w:ascii="Times New Roman" w:hAnsi="Times New Roman" w:cs="Times New Roman"/>
                <w:sz w:val="24"/>
                <w:szCs w:val="24"/>
              </w:rPr>
            </w:pPr>
            <w:r w:rsidRPr="00415776">
              <w:rPr>
                <w:rFonts w:ascii="Times New Roman" w:hAnsi="Times New Roman" w:cs="Times New Roman"/>
              </w:rPr>
              <w:t>87,925</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CD90FCC" w14:textId="7E879EF2" w:rsidR="00A15989" w:rsidRPr="00415776" w:rsidRDefault="00A15989" w:rsidP="00A15989">
            <w:pPr>
              <w:jc w:val="right"/>
              <w:rPr>
                <w:rFonts w:ascii="Times New Roman" w:hAnsi="Times New Roman" w:cs="Times New Roman"/>
                <w:sz w:val="24"/>
                <w:szCs w:val="24"/>
              </w:rPr>
            </w:pPr>
            <w:r w:rsidRPr="00415776">
              <w:rPr>
                <w:rFonts w:ascii="Times New Roman" w:hAnsi="Times New Roman" w:cs="Times New Roman"/>
              </w:rPr>
              <w:t>10,000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E3FE05F" w14:textId="2840FADA" w:rsidR="00A15989" w:rsidRPr="00415776" w:rsidRDefault="00A15989" w:rsidP="00A15989">
            <w:pPr>
              <w:jc w:val="right"/>
              <w:rPr>
                <w:rFonts w:ascii="Times New Roman" w:hAnsi="Times New Roman" w:cs="Times New Roman"/>
                <w:sz w:val="24"/>
                <w:szCs w:val="24"/>
              </w:rPr>
            </w:pPr>
            <w:r w:rsidRPr="00415776">
              <w:rPr>
                <w:rFonts w:ascii="Times New Roman" w:hAnsi="Times New Roman" w:cs="Times New Roman"/>
              </w:rPr>
              <w:t>3,000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8F7F7E" w14:textId="77777777" w:rsidR="00A15989" w:rsidRPr="00415776" w:rsidRDefault="00A15989" w:rsidP="00A15989">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31ADC97" w14:textId="77777777" w:rsidR="00A15989" w:rsidRPr="00415776" w:rsidRDefault="00A15989" w:rsidP="00A15989">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88D6233" w14:textId="527F0D63" w:rsidR="00A15989" w:rsidRPr="00415776" w:rsidRDefault="00A15989" w:rsidP="00A15989">
            <w:pPr>
              <w:jc w:val="right"/>
              <w:rPr>
                <w:rFonts w:ascii="Times New Roman" w:hAnsi="Times New Roman" w:cs="Times New Roman"/>
                <w:sz w:val="24"/>
                <w:szCs w:val="24"/>
              </w:rPr>
            </w:pPr>
            <w:r w:rsidRPr="00415776">
              <w:rPr>
                <w:rFonts w:ascii="Times New Roman" w:hAnsi="Times New Roman" w:cs="Times New Roman"/>
              </w:rPr>
              <w:t>100,925</w:t>
            </w:r>
          </w:p>
        </w:tc>
      </w:tr>
      <w:tr w:rsidR="00A15989" w:rsidRPr="00A15989" w14:paraId="1DDA0168" w14:textId="77777777" w:rsidTr="00A15989">
        <w:trPr>
          <w:trHeight w:val="330"/>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1F8C732" w14:textId="77777777" w:rsidR="00A15989" w:rsidRPr="00415776" w:rsidRDefault="00A15989" w:rsidP="00A15989">
            <w:pPr>
              <w:spacing w:after="0"/>
              <w:rPr>
                <w:rFonts w:ascii="Times New Roman" w:eastAsia="MS Mincho" w:hAnsi="Times New Roman" w:cs="Times New Roman"/>
                <w:bCs/>
                <w:color w:val="0D0D0D" w:themeColor="text1" w:themeTint="F2"/>
                <w:sz w:val="24"/>
                <w:szCs w:val="24"/>
              </w:rPr>
            </w:pPr>
            <w:proofErr w:type="spellStart"/>
            <w:r w:rsidRPr="00415776">
              <w:rPr>
                <w:rFonts w:ascii="Times New Roman" w:eastAsia="MS Mincho" w:hAnsi="Times New Roman" w:cs="Times New Roman"/>
                <w:color w:val="0D0D0D" w:themeColor="text1" w:themeTint="F2"/>
                <w:sz w:val="24"/>
                <w:szCs w:val="24"/>
              </w:rPr>
              <w:t>Kulturë</w:t>
            </w:r>
            <w:proofErr w:type="spellEnd"/>
            <w:r w:rsidRPr="00415776">
              <w:rPr>
                <w:rFonts w:ascii="Times New Roman" w:eastAsia="MS Mincho" w:hAnsi="Times New Roman" w:cs="Times New Roman"/>
                <w:color w:val="0D0D0D" w:themeColor="text1" w:themeTint="F2"/>
                <w:sz w:val="24"/>
                <w:szCs w:val="24"/>
              </w:rPr>
              <w:t xml:space="preserve">, </w:t>
            </w:r>
            <w:proofErr w:type="spellStart"/>
            <w:r w:rsidRPr="00415776">
              <w:rPr>
                <w:rFonts w:ascii="Times New Roman" w:eastAsia="MS Mincho" w:hAnsi="Times New Roman" w:cs="Times New Roman"/>
                <w:color w:val="0D0D0D" w:themeColor="text1" w:themeTint="F2"/>
                <w:sz w:val="24"/>
                <w:szCs w:val="24"/>
              </w:rPr>
              <w:t>Rini</w:t>
            </w:r>
            <w:proofErr w:type="spellEnd"/>
            <w:r w:rsidRPr="00415776">
              <w:rPr>
                <w:rFonts w:ascii="Times New Roman" w:eastAsia="MS Mincho" w:hAnsi="Times New Roman" w:cs="Times New Roman"/>
                <w:color w:val="0D0D0D" w:themeColor="text1" w:themeTint="F2"/>
                <w:sz w:val="24"/>
                <w:szCs w:val="24"/>
              </w:rPr>
              <w:t>, Sport</w:t>
            </w:r>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FFE80E9" w14:textId="77777777" w:rsidR="00A15989" w:rsidRPr="00415776" w:rsidRDefault="00A15989" w:rsidP="00A15989">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415776">
              <w:rPr>
                <w:rFonts w:ascii="Times New Roman" w:eastAsia="MS Mincho" w:hAnsi="Times New Roman" w:cs="Times New Roman"/>
                <w:color w:val="000000"/>
                <w:sz w:val="24"/>
                <w:szCs w:val="24"/>
              </w:rPr>
              <w:t>85009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1A449E2" w14:textId="58216CC8" w:rsidR="00A15989" w:rsidRPr="00415776" w:rsidRDefault="00A15989" w:rsidP="00A15989">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415776">
              <w:rPr>
                <w:rFonts w:ascii="Times New Roman" w:hAnsi="Times New Roman" w:cs="Times New Roman"/>
                <w:sz w:val="24"/>
                <w:szCs w:val="24"/>
              </w:rPr>
              <w:t>15</w:t>
            </w:r>
          </w:p>
        </w:tc>
        <w:tc>
          <w:tcPr>
            <w:tcW w:w="112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B32869" w14:textId="4050A78E" w:rsidR="00A15989" w:rsidRPr="00A15989" w:rsidRDefault="00A15989" w:rsidP="00A15989">
            <w:pPr>
              <w:jc w:val="right"/>
              <w:rPr>
                <w:rFonts w:ascii="Times New Roman" w:hAnsi="Times New Roman" w:cs="Times New Roman"/>
                <w:sz w:val="24"/>
                <w:szCs w:val="24"/>
              </w:rPr>
            </w:pPr>
            <w:r w:rsidRPr="00A15989">
              <w:rPr>
                <w:rFonts w:ascii="Times New Roman" w:hAnsi="Times New Roman" w:cs="Times New Roman"/>
              </w:rPr>
              <w:t>87,925</w:t>
            </w:r>
          </w:p>
        </w:tc>
        <w:tc>
          <w:tcPr>
            <w:tcW w:w="1260" w:type="dxa"/>
            <w:tcBorders>
              <w:top w:val="single" w:sz="4" w:space="0" w:color="auto"/>
              <w:left w:val="nil"/>
              <w:bottom w:val="single" w:sz="4" w:space="0" w:color="auto"/>
              <w:right w:val="single" w:sz="4" w:space="0" w:color="auto"/>
            </w:tcBorders>
            <w:shd w:val="clear" w:color="auto" w:fill="DAEEF3" w:themeFill="accent5" w:themeFillTint="33"/>
          </w:tcPr>
          <w:p w14:paraId="12221EA9" w14:textId="28CE1CE1" w:rsidR="00A15989" w:rsidRPr="00A15989" w:rsidRDefault="00A15989" w:rsidP="00A15989">
            <w:pPr>
              <w:jc w:val="right"/>
              <w:rPr>
                <w:rFonts w:ascii="Times New Roman" w:hAnsi="Times New Roman" w:cs="Times New Roman"/>
                <w:sz w:val="24"/>
                <w:szCs w:val="24"/>
              </w:rPr>
            </w:pPr>
            <w:r w:rsidRPr="00A15989">
              <w:rPr>
                <w:rFonts w:ascii="Times New Roman" w:hAnsi="Times New Roman" w:cs="Times New Roman"/>
              </w:rPr>
              <w:t>10,000</w:t>
            </w:r>
          </w:p>
        </w:tc>
        <w:tc>
          <w:tcPr>
            <w:tcW w:w="1287" w:type="dxa"/>
            <w:tcBorders>
              <w:top w:val="single" w:sz="4" w:space="0" w:color="auto"/>
              <w:left w:val="nil"/>
              <w:bottom w:val="single" w:sz="4" w:space="0" w:color="auto"/>
              <w:right w:val="single" w:sz="4" w:space="0" w:color="auto"/>
            </w:tcBorders>
            <w:shd w:val="clear" w:color="auto" w:fill="DAEEF3" w:themeFill="accent5" w:themeFillTint="33"/>
          </w:tcPr>
          <w:p w14:paraId="41FEFD0E" w14:textId="78CF5994" w:rsidR="00A15989" w:rsidRPr="00A15989" w:rsidRDefault="00A15989" w:rsidP="00A15989">
            <w:pPr>
              <w:jc w:val="right"/>
              <w:rPr>
                <w:rFonts w:ascii="Times New Roman" w:hAnsi="Times New Roman" w:cs="Times New Roman"/>
                <w:sz w:val="24"/>
                <w:szCs w:val="24"/>
              </w:rPr>
            </w:pPr>
            <w:r w:rsidRPr="00A15989">
              <w:rPr>
                <w:rFonts w:ascii="Times New Roman" w:hAnsi="Times New Roman" w:cs="Times New Roman"/>
              </w:rPr>
              <w:t>3,000</w:t>
            </w:r>
          </w:p>
        </w:tc>
        <w:tc>
          <w:tcPr>
            <w:tcW w:w="1053" w:type="dxa"/>
            <w:tcBorders>
              <w:top w:val="single" w:sz="4" w:space="0" w:color="auto"/>
              <w:left w:val="nil"/>
              <w:bottom w:val="single" w:sz="4" w:space="0" w:color="auto"/>
              <w:right w:val="single" w:sz="4" w:space="0" w:color="auto"/>
            </w:tcBorders>
            <w:shd w:val="clear" w:color="auto" w:fill="DAEEF3" w:themeFill="accent5" w:themeFillTint="33"/>
          </w:tcPr>
          <w:p w14:paraId="6E3EDCBF" w14:textId="45AC7BA0" w:rsidR="00A15989" w:rsidRPr="00A15989" w:rsidRDefault="00A15989" w:rsidP="00A15989">
            <w:pPr>
              <w:jc w:val="right"/>
              <w:rPr>
                <w:rFonts w:ascii="Times New Roman" w:hAnsi="Times New Roman" w:cs="Times New Roman"/>
                <w:sz w:val="24"/>
                <w:szCs w:val="24"/>
              </w:rPr>
            </w:pPr>
          </w:p>
        </w:tc>
        <w:tc>
          <w:tcPr>
            <w:tcW w:w="1102" w:type="dxa"/>
            <w:tcBorders>
              <w:top w:val="single" w:sz="4" w:space="0" w:color="auto"/>
              <w:left w:val="nil"/>
              <w:bottom w:val="single" w:sz="4" w:space="0" w:color="auto"/>
              <w:right w:val="single" w:sz="4" w:space="0" w:color="auto"/>
            </w:tcBorders>
            <w:shd w:val="clear" w:color="auto" w:fill="DAEEF3" w:themeFill="accent5" w:themeFillTint="33"/>
          </w:tcPr>
          <w:p w14:paraId="7CA78358" w14:textId="050F8285" w:rsidR="00A15989" w:rsidRPr="00A15989" w:rsidRDefault="00A15989" w:rsidP="00A15989">
            <w:pPr>
              <w:jc w:val="right"/>
              <w:rPr>
                <w:rFonts w:ascii="Times New Roman" w:hAnsi="Times New Roman" w:cs="Times New Roman"/>
                <w:sz w:val="24"/>
                <w:szCs w:val="24"/>
              </w:rPr>
            </w:pPr>
          </w:p>
        </w:tc>
        <w:tc>
          <w:tcPr>
            <w:tcW w:w="1148" w:type="dxa"/>
            <w:tcBorders>
              <w:top w:val="single" w:sz="4" w:space="0" w:color="auto"/>
              <w:left w:val="nil"/>
              <w:bottom w:val="single" w:sz="4" w:space="0" w:color="auto"/>
              <w:right w:val="single" w:sz="4" w:space="0" w:color="auto"/>
            </w:tcBorders>
            <w:shd w:val="clear" w:color="auto" w:fill="DAEEF3" w:themeFill="accent5" w:themeFillTint="33"/>
          </w:tcPr>
          <w:p w14:paraId="4166BFD4" w14:textId="36554077" w:rsidR="00A15989" w:rsidRPr="00A15989" w:rsidRDefault="00A15989" w:rsidP="00A15989">
            <w:pPr>
              <w:jc w:val="right"/>
              <w:rPr>
                <w:rFonts w:ascii="Times New Roman" w:hAnsi="Times New Roman" w:cs="Times New Roman"/>
                <w:sz w:val="24"/>
                <w:szCs w:val="24"/>
              </w:rPr>
            </w:pPr>
            <w:r w:rsidRPr="00A15989">
              <w:rPr>
                <w:rFonts w:ascii="Times New Roman" w:hAnsi="Times New Roman" w:cs="Times New Roman"/>
              </w:rPr>
              <w:t>100,925</w:t>
            </w:r>
          </w:p>
        </w:tc>
      </w:tr>
      <w:tr w:rsidR="00415776" w:rsidRPr="00A50F69" w14:paraId="0F0B1B89" w14:textId="77777777" w:rsidTr="00443FE9">
        <w:trPr>
          <w:trHeight w:val="362"/>
          <w:jc w:val="center"/>
        </w:trPr>
        <w:tc>
          <w:tcPr>
            <w:tcW w:w="2305" w:type="dxa"/>
            <w:tcBorders>
              <w:top w:val="single" w:sz="6" w:space="0" w:color="auto"/>
              <w:left w:val="single" w:sz="6" w:space="0" w:color="auto"/>
              <w:bottom w:val="single" w:sz="6" w:space="0" w:color="auto"/>
              <w:right w:val="single" w:sz="6" w:space="0" w:color="auto"/>
            </w:tcBorders>
            <w:shd w:val="clear" w:color="auto" w:fill="92CDDC" w:themeFill="accent5" w:themeFillTint="99"/>
            <w:vAlign w:val="center"/>
          </w:tcPr>
          <w:p w14:paraId="4F74C101" w14:textId="77777777" w:rsidR="00415776" w:rsidRPr="00415776" w:rsidRDefault="00415776" w:rsidP="00415776">
            <w:pPr>
              <w:spacing w:after="0"/>
              <w:rPr>
                <w:rFonts w:ascii="Times New Roman" w:eastAsia="MS Mincho" w:hAnsi="Times New Roman" w:cs="Times New Roman"/>
                <w:b/>
                <w:color w:val="0D0D0D" w:themeColor="text1" w:themeTint="F2"/>
                <w:sz w:val="24"/>
                <w:szCs w:val="24"/>
                <w:u w:val="single"/>
              </w:rPr>
            </w:pPr>
            <w:proofErr w:type="spellStart"/>
            <w:r w:rsidRPr="00415776">
              <w:rPr>
                <w:rFonts w:ascii="Times New Roman" w:eastAsia="MS Mincho" w:hAnsi="Times New Roman" w:cs="Times New Roman"/>
                <w:b/>
                <w:bCs/>
                <w:color w:val="0D0D0D" w:themeColor="text1" w:themeTint="F2"/>
                <w:sz w:val="24"/>
                <w:szCs w:val="24"/>
                <w:u w:val="single"/>
              </w:rPr>
              <w:t>Arsim</w:t>
            </w:r>
            <w:proofErr w:type="spellEnd"/>
            <w:r w:rsidRPr="00415776">
              <w:rPr>
                <w:rFonts w:ascii="Times New Roman" w:eastAsia="MS Mincho" w:hAnsi="Times New Roman" w:cs="Times New Roman"/>
                <w:b/>
                <w:bCs/>
                <w:color w:val="0D0D0D" w:themeColor="text1" w:themeTint="F2"/>
                <w:sz w:val="24"/>
                <w:szCs w:val="24"/>
                <w:u w:val="single"/>
              </w:rPr>
              <w:t xml:space="preserve"> </w:t>
            </w:r>
            <w:proofErr w:type="spellStart"/>
            <w:r w:rsidRPr="00415776">
              <w:rPr>
                <w:rFonts w:ascii="Times New Roman" w:eastAsia="MS Mincho" w:hAnsi="Times New Roman" w:cs="Times New Roman"/>
                <w:b/>
                <w:bCs/>
                <w:color w:val="0D0D0D" w:themeColor="text1" w:themeTint="F2"/>
                <w:sz w:val="24"/>
                <w:szCs w:val="24"/>
                <w:u w:val="single"/>
              </w:rPr>
              <w:t>dhe</w:t>
            </w:r>
            <w:proofErr w:type="spellEnd"/>
            <w:r w:rsidRPr="00415776">
              <w:rPr>
                <w:rFonts w:ascii="Times New Roman" w:eastAsia="MS Mincho" w:hAnsi="Times New Roman" w:cs="Times New Roman"/>
                <w:b/>
                <w:bCs/>
                <w:color w:val="0D0D0D" w:themeColor="text1" w:themeTint="F2"/>
                <w:sz w:val="24"/>
                <w:szCs w:val="24"/>
                <w:u w:val="single"/>
              </w:rPr>
              <w:t xml:space="preserve"> </w:t>
            </w:r>
            <w:proofErr w:type="spellStart"/>
            <w:r w:rsidRPr="00415776">
              <w:rPr>
                <w:rFonts w:ascii="Times New Roman" w:eastAsia="MS Mincho" w:hAnsi="Times New Roman" w:cs="Times New Roman"/>
                <w:b/>
                <w:bCs/>
                <w:color w:val="0D0D0D" w:themeColor="text1" w:themeTint="F2"/>
                <w:sz w:val="24"/>
                <w:szCs w:val="24"/>
                <w:u w:val="single"/>
              </w:rPr>
              <w:t>shkencë</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D1D357B" w14:textId="77777777" w:rsidR="00415776" w:rsidRPr="00415776" w:rsidRDefault="00415776" w:rsidP="00415776">
            <w:pPr>
              <w:spacing w:after="0" w:line="360" w:lineRule="auto"/>
              <w:jc w:val="center"/>
              <w:rPr>
                <w:rFonts w:ascii="Times New Roman" w:eastAsia="MS Mincho" w:hAnsi="Times New Roman" w:cs="Times New Roman"/>
                <w:b/>
                <w:sz w:val="24"/>
                <w:szCs w:val="24"/>
                <w:lang w:val="sq-AL"/>
              </w:rPr>
            </w:pPr>
            <w:r w:rsidRPr="00415776">
              <w:rPr>
                <w:rFonts w:ascii="Times New Roman" w:eastAsia="MS Mincho" w:hAnsi="Times New Roman" w:cs="Times New Roman"/>
                <w:b/>
                <w:sz w:val="24"/>
                <w:szCs w:val="24"/>
                <w:lang w:val="sq-AL"/>
              </w:rPr>
              <w:t>920</w:t>
            </w:r>
          </w:p>
        </w:tc>
        <w:tc>
          <w:tcPr>
            <w:tcW w:w="44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4997BA8" w14:textId="5E474DFE" w:rsidR="00415776" w:rsidRPr="00415776" w:rsidRDefault="00415776" w:rsidP="00415776">
            <w:pPr>
              <w:spacing w:after="0" w:line="240" w:lineRule="auto"/>
              <w:jc w:val="center"/>
              <w:rPr>
                <w:rFonts w:ascii="Times New Roman" w:eastAsia="MS Mincho" w:hAnsi="Times New Roman" w:cs="Times New Roman"/>
                <w:b/>
                <w:sz w:val="24"/>
                <w:szCs w:val="24"/>
                <w:lang w:val="sq-AL"/>
              </w:rPr>
            </w:pPr>
            <w:r w:rsidRPr="00415776">
              <w:rPr>
                <w:rFonts w:ascii="Times New Roman" w:hAnsi="Times New Roman" w:cs="Times New Roman"/>
                <w:b/>
                <w:sz w:val="24"/>
                <w:szCs w:val="24"/>
              </w:rPr>
              <w:t>459</w:t>
            </w:r>
          </w:p>
        </w:tc>
        <w:tc>
          <w:tcPr>
            <w:tcW w:w="112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F29E347" w14:textId="2C9FBC5D"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rPr>
              <w:t>4,220,876</w:t>
            </w:r>
          </w:p>
        </w:tc>
        <w:tc>
          <w:tcPr>
            <w:tcW w:w="126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500EF63" w14:textId="26BBE604"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rPr>
              <w:t>681,967</w:t>
            </w:r>
          </w:p>
        </w:tc>
        <w:tc>
          <w:tcPr>
            <w:tcW w:w="128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FEC8593" w14:textId="2A039030"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rPr>
              <w:t>44,200</w:t>
            </w:r>
          </w:p>
        </w:tc>
        <w:tc>
          <w:tcPr>
            <w:tcW w:w="1053"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FCD45B9" w14:textId="1DA43C09" w:rsidR="00415776" w:rsidRPr="00415776" w:rsidRDefault="00415776" w:rsidP="00415776">
            <w:pPr>
              <w:jc w:val="right"/>
              <w:rPr>
                <w:rFonts w:ascii="Times New Roman" w:hAnsi="Times New Roman" w:cs="Times New Roman"/>
                <w:b/>
                <w:bCs/>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0F8A492" w14:textId="766E835F"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rPr>
              <w:t>20,000</w:t>
            </w:r>
          </w:p>
        </w:tc>
        <w:tc>
          <w:tcPr>
            <w:tcW w:w="1148"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1DCE5121" w14:textId="4D7F9BAD"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rPr>
              <w:t>5,027,043</w:t>
            </w:r>
          </w:p>
        </w:tc>
      </w:tr>
      <w:tr w:rsidR="00415776" w:rsidRPr="00A50F69" w14:paraId="19A1E464" w14:textId="77777777" w:rsidTr="00443FE9">
        <w:trPr>
          <w:trHeight w:val="362"/>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82C0141" w14:textId="77777777" w:rsidR="00415776" w:rsidRPr="00415776" w:rsidRDefault="00415776" w:rsidP="00415776">
            <w:pPr>
              <w:spacing w:after="0"/>
              <w:rPr>
                <w:rFonts w:ascii="Times New Roman" w:eastAsia="MS Mincho" w:hAnsi="Times New Roman" w:cs="Times New Roman"/>
                <w:color w:val="0D0D0D" w:themeColor="text1" w:themeTint="F2"/>
                <w:sz w:val="24"/>
                <w:szCs w:val="24"/>
              </w:rPr>
            </w:pPr>
            <w:proofErr w:type="spellStart"/>
            <w:r w:rsidRPr="00415776">
              <w:rPr>
                <w:rFonts w:ascii="Times New Roman" w:eastAsia="MS Mincho" w:hAnsi="Times New Roman" w:cs="Times New Roman"/>
                <w:color w:val="0D0D0D" w:themeColor="text1" w:themeTint="F2"/>
                <w:sz w:val="24"/>
                <w:szCs w:val="24"/>
              </w:rPr>
              <w:t>Administrata</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B38F415" w14:textId="77777777" w:rsidR="00415776" w:rsidRPr="00415776"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415776">
              <w:rPr>
                <w:rFonts w:ascii="Times New Roman" w:eastAsia="MS Mincho" w:hAnsi="Times New Roman" w:cs="Times New Roman"/>
                <w:color w:val="000000"/>
                <w:sz w:val="24"/>
                <w:szCs w:val="24"/>
              </w:rPr>
              <w:t>92045</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2F87876" w14:textId="2628C367" w:rsidR="00415776" w:rsidRPr="00415776"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415776">
              <w:rPr>
                <w:rFonts w:ascii="Times New Roman" w:hAnsi="Times New Roman" w:cs="Times New Roman"/>
                <w:sz w:val="24"/>
                <w:szCs w:val="24"/>
              </w:rPr>
              <w:t>8</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320E80" w14:textId="6CE1F6E0"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74,437</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86310DA" w14:textId="3BECD159"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337,000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B8A588E" w14:textId="77777777" w:rsidR="00415776" w:rsidRPr="00415776" w:rsidRDefault="00415776" w:rsidP="00415776">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57425DD" w14:textId="2702A908"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60,000</w:t>
            </w: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3DD66CE" w14:textId="77777777" w:rsidR="00415776" w:rsidRPr="00415776" w:rsidRDefault="00415776" w:rsidP="00415776">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FBDA64F" w14:textId="3171FA62"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471,437</w:t>
            </w:r>
          </w:p>
        </w:tc>
      </w:tr>
      <w:tr w:rsidR="00415776" w:rsidRPr="00A50F69" w14:paraId="7BA71808" w14:textId="77777777" w:rsidTr="00443FE9">
        <w:trPr>
          <w:trHeight w:val="362"/>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2C392F0" w14:textId="77777777" w:rsidR="00415776" w:rsidRPr="00415776" w:rsidRDefault="00415776" w:rsidP="00415776">
            <w:pPr>
              <w:spacing w:after="0"/>
              <w:rPr>
                <w:rFonts w:ascii="Times New Roman" w:eastAsia="MS Mincho" w:hAnsi="Times New Roman" w:cs="Times New Roman"/>
                <w:color w:val="0D0D0D" w:themeColor="text1" w:themeTint="F2"/>
                <w:sz w:val="24"/>
                <w:szCs w:val="24"/>
              </w:rPr>
            </w:pPr>
            <w:proofErr w:type="spellStart"/>
            <w:r w:rsidRPr="00415776">
              <w:rPr>
                <w:rFonts w:ascii="Times New Roman" w:eastAsia="MS Mincho" w:hAnsi="Times New Roman" w:cs="Times New Roman"/>
                <w:color w:val="0D0D0D" w:themeColor="text1" w:themeTint="F2"/>
                <w:sz w:val="24"/>
                <w:szCs w:val="24"/>
              </w:rPr>
              <w:t>Arsimi</w:t>
            </w:r>
            <w:proofErr w:type="spellEnd"/>
            <w:r w:rsidRPr="00415776">
              <w:rPr>
                <w:rFonts w:ascii="Times New Roman" w:eastAsia="MS Mincho" w:hAnsi="Times New Roman" w:cs="Times New Roman"/>
                <w:color w:val="0D0D0D" w:themeColor="text1" w:themeTint="F2"/>
                <w:sz w:val="24"/>
                <w:szCs w:val="24"/>
              </w:rPr>
              <w:t xml:space="preserve"> </w:t>
            </w:r>
            <w:proofErr w:type="spellStart"/>
            <w:r w:rsidRPr="00415776">
              <w:rPr>
                <w:rFonts w:ascii="Times New Roman" w:eastAsia="MS Mincho" w:hAnsi="Times New Roman" w:cs="Times New Roman"/>
                <w:color w:val="0D0D0D" w:themeColor="text1" w:themeTint="F2"/>
                <w:sz w:val="24"/>
                <w:szCs w:val="24"/>
              </w:rPr>
              <w:t>parashkollor</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3E8ED62" w14:textId="77777777" w:rsidR="00415776" w:rsidRPr="00415776" w:rsidRDefault="00415776" w:rsidP="00415776">
            <w:pPr>
              <w:autoSpaceDE w:val="0"/>
              <w:autoSpaceDN w:val="0"/>
              <w:adjustRightInd w:val="0"/>
              <w:spacing w:after="0" w:line="360" w:lineRule="auto"/>
              <w:jc w:val="center"/>
              <w:rPr>
                <w:rFonts w:ascii="Times New Roman" w:eastAsia="MS Mincho" w:hAnsi="Times New Roman" w:cs="Times New Roman"/>
                <w:bCs/>
                <w:color w:val="000000"/>
                <w:sz w:val="24"/>
                <w:szCs w:val="24"/>
              </w:rPr>
            </w:pPr>
            <w:r w:rsidRPr="00415776">
              <w:rPr>
                <w:rFonts w:ascii="Times New Roman" w:eastAsia="MS Mincho" w:hAnsi="Times New Roman" w:cs="Times New Roman"/>
                <w:bCs/>
                <w:color w:val="000000"/>
                <w:sz w:val="24"/>
                <w:szCs w:val="24"/>
              </w:rPr>
              <w:t>92370</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9E7AD88" w14:textId="2CDBB2D2" w:rsidR="00415776" w:rsidRPr="00415776" w:rsidRDefault="00415776" w:rsidP="00415776">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415776">
              <w:rPr>
                <w:rFonts w:ascii="Times New Roman" w:hAnsi="Times New Roman" w:cs="Times New Roman"/>
                <w:sz w:val="24"/>
                <w:szCs w:val="24"/>
              </w:rPr>
              <w:t>42</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7F90795" w14:textId="05B80FEE"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446,439</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7A4BC6A" w14:textId="77777777" w:rsidR="00415776" w:rsidRPr="00415776" w:rsidRDefault="00415776" w:rsidP="00415776">
            <w:pPr>
              <w:jc w:val="right"/>
              <w:rPr>
                <w:rFonts w:ascii="Times New Roman" w:hAnsi="Times New Roman" w:cs="Times New Roman"/>
                <w:sz w:val="24"/>
                <w:szCs w:val="24"/>
              </w:rPr>
            </w:pP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5DD0DD1" w14:textId="77777777" w:rsidR="00415776" w:rsidRPr="00415776" w:rsidRDefault="00415776" w:rsidP="00415776">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C67E68F" w14:textId="77777777" w:rsidR="00415776" w:rsidRPr="00415776" w:rsidRDefault="00415776" w:rsidP="00415776">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90501C6" w14:textId="77777777" w:rsidR="00415776" w:rsidRPr="00415776" w:rsidRDefault="00415776" w:rsidP="00415776">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021CC4B" w14:textId="39A62A31"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446,439</w:t>
            </w:r>
          </w:p>
        </w:tc>
      </w:tr>
      <w:tr w:rsidR="00415776" w:rsidRPr="00A50F69" w14:paraId="36FB322E" w14:textId="77777777" w:rsidTr="00443FE9">
        <w:trPr>
          <w:trHeight w:val="397"/>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451F35A" w14:textId="77777777" w:rsidR="00415776" w:rsidRPr="00415776" w:rsidRDefault="00415776" w:rsidP="00415776">
            <w:pPr>
              <w:spacing w:after="0"/>
              <w:rPr>
                <w:rFonts w:ascii="Times New Roman" w:eastAsia="MS Mincho" w:hAnsi="Times New Roman" w:cs="Times New Roman"/>
                <w:color w:val="0D0D0D" w:themeColor="text1" w:themeTint="F2"/>
                <w:sz w:val="24"/>
                <w:szCs w:val="24"/>
              </w:rPr>
            </w:pPr>
            <w:proofErr w:type="spellStart"/>
            <w:r w:rsidRPr="00415776">
              <w:rPr>
                <w:rFonts w:ascii="Times New Roman" w:eastAsia="MS Mincho" w:hAnsi="Times New Roman" w:cs="Times New Roman"/>
                <w:color w:val="0D0D0D" w:themeColor="text1" w:themeTint="F2"/>
                <w:sz w:val="24"/>
                <w:szCs w:val="24"/>
              </w:rPr>
              <w:t>Arsimi</w:t>
            </w:r>
            <w:proofErr w:type="spellEnd"/>
            <w:r w:rsidRPr="00415776">
              <w:rPr>
                <w:rFonts w:ascii="Times New Roman" w:eastAsia="MS Mincho" w:hAnsi="Times New Roman" w:cs="Times New Roman"/>
                <w:color w:val="0D0D0D" w:themeColor="text1" w:themeTint="F2"/>
                <w:sz w:val="24"/>
                <w:szCs w:val="24"/>
              </w:rPr>
              <w:t xml:space="preserve"> </w:t>
            </w:r>
            <w:proofErr w:type="spellStart"/>
            <w:r w:rsidRPr="00415776">
              <w:rPr>
                <w:rFonts w:ascii="Times New Roman" w:eastAsia="MS Mincho" w:hAnsi="Times New Roman" w:cs="Times New Roman"/>
                <w:color w:val="0D0D0D" w:themeColor="text1" w:themeTint="F2"/>
                <w:sz w:val="24"/>
                <w:szCs w:val="24"/>
              </w:rPr>
              <w:t>fillor</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6F194B1" w14:textId="77777777" w:rsidR="00415776" w:rsidRPr="00415776"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415776">
              <w:rPr>
                <w:rFonts w:ascii="Times New Roman" w:eastAsia="MS Mincho" w:hAnsi="Times New Roman" w:cs="Times New Roman"/>
                <w:color w:val="000000"/>
                <w:sz w:val="24"/>
                <w:szCs w:val="24"/>
              </w:rPr>
              <w:t>93240</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CE231B3" w14:textId="3D55E855" w:rsidR="00415776" w:rsidRPr="00415776"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415776">
              <w:rPr>
                <w:rFonts w:ascii="Times New Roman" w:hAnsi="Times New Roman" w:cs="Times New Roman"/>
                <w:sz w:val="24"/>
                <w:szCs w:val="24"/>
              </w:rPr>
              <w:t>343</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C999357" w14:textId="33ADE095"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3,000,000</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AB65F59" w14:textId="3FF6E700"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264,967</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174C528" w14:textId="323A94DB"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36,200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7BC519F" w14:textId="62389D57" w:rsidR="00415776" w:rsidRPr="00415776" w:rsidRDefault="00415776" w:rsidP="00415776">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E93FC2E" w14:textId="5AEA89A9"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20,000</w:t>
            </w: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E3E4C1F" w14:textId="64066CCB"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3,321,167</w:t>
            </w:r>
          </w:p>
        </w:tc>
      </w:tr>
      <w:tr w:rsidR="00415776" w:rsidRPr="00A50F69" w14:paraId="3F6DF8DE" w14:textId="77777777" w:rsidTr="00443FE9">
        <w:trPr>
          <w:trHeight w:val="362"/>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DC0DE5C" w14:textId="77777777" w:rsidR="00415776" w:rsidRPr="00415776" w:rsidRDefault="00415776" w:rsidP="00415776">
            <w:pPr>
              <w:autoSpaceDE w:val="0"/>
              <w:autoSpaceDN w:val="0"/>
              <w:adjustRightInd w:val="0"/>
              <w:spacing w:after="0"/>
              <w:rPr>
                <w:rFonts w:ascii="Times New Roman" w:eastAsia="MS Mincho" w:hAnsi="Times New Roman" w:cs="Times New Roman"/>
                <w:color w:val="000000"/>
                <w:sz w:val="24"/>
                <w:szCs w:val="24"/>
              </w:rPr>
            </w:pPr>
            <w:proofErr w:type="spellStart"/>
            <w:r w:rsidRPr="00415776">
              <w:rPr>
                <w:rFonts w:ascii="Times New Roman" w:eastAsia="MS Mincho" w:hAnsi="Times New Roman" w:cs="Times New Roman"/>
                <w:color w:val="000000"/>
                <w:sz w:val="24"/>
                <w:szCs w:val="24"/>
              </w:rPr>
              <w:t>Arsimi</w:t>
            </w:r>
            <w:proofErr w:type="spellEnd"/>
            <w:r w:rsidRPr="00415776">
              <w:rPr>
                <w:rFonts w:ascii="Times New Roman" w:eastAsia="MS Mincho" w:hAnsi="Times New Roman" w:cs="Times New Roman"/>
                <w:color w:val="000000"/>
                <w:sz w:val="24"/>
                <w:szCs w:val="24"/>
              </w:rPr>
              <w:t xml:space="preserve"> </w:t>
            </w:r>
            <w:proofErr w:type="spellStart"/>
            <w:r w:rsidRPr="00415776">
              <w:rPr>
                <w:rFonts w:ascii="Times New Roman" w:eastAsia="MS Mincho" w:hAnsi="Times New Roman" w:cs="Times New Roman"/>
                <w:color w:val="000000"/>
                <w:sz w:val="24"/>
                <w:szCs w:val="24"/>
              </w:rPr>
              <w:t>i</w:t>
            </w:r>
            <w:proofErr w:type="spellEnd"/>
            <w:r w:rsidRPr="00415776">
              <w:rPr>
                <w:rFonts w:ascii="Times New Roman" w:eastAsia="MS Mincho" w:hAnsi="Times New Roman" w:cs="Times New Roman"/>
                <w:color w:val="000000"/>
                <w:sz w:val="24"/>
                <w:szCs w:val="24"/>
              </w:rPr>
              <w:t xml:space="preserve"> </w:t>
            </w:r>
            <w:proofErr w:type="spellStart"/>
            <w:r w:rsidRPr="00415776">
              <w:rPr>
                <w:rFonts w:ascii="Times New Roman" w:eastAsia="MS Mincho" w:hAnsi="Times New Roman" w:cs="Times New Roman"/>
                <w:color w:val="000000"/>
                <w:sz w:val="24"/>
                <w:szCs w:val="24"/>
              </w:rPr>
              <w:t>mesem</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B1F4C7C" w14:textId="77777777" w:rsidR="00415776" w:rsidRPr="00415776" w:rsidRDefault="00415776" w:rsidP="0041577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415776">
              <w:rPr>
                <w:rFonts w:ascii="Times New Roman" w:eastAsia="MS Mincho" w:hAnsi="Times New Roman" w:cs="Times New Roman"/>
                <w:color w:val="000000"/>
                <w:sz w:val="24"/>
                <w:szCs w:val="24"/>
              </w:rPr>
              <w:t>94441</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AC5FB74" w14:textId="2BADAB5C" w:rsidR="00415776" w:rsidRPr="00415776" w:rsidRDefault="00415776" w:rsidP="0041577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415776">
              <w:rPr>
                <w:rFonts w:ascii="Times New Roman" w:hAnsi="Times New Roman" w:cs="Times New Roman"/>
                <w:sz w:val="24"/>
                <w:szCs w:val="24"/>
              </w:rPr>
              <w:t>66</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84C52C7" w14:textId="43868AA5"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700,000</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3107AA0" w14:textId="5810E362"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80,000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A3D4044" w14:textId="041FC2CC"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8,000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AD73902" w14:textId="77777777" w:rsidR="00415776" w:rsidRPr="00415776" w:rsidRDefault="00415776" w:rsidP="00415776">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DB2E66F" w14:textId="77777777" w:rsidR="00415776" w:rsidRPr="00415776" w:rsidRDefault="00415776" w:rsidP="00415776">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33EE899" w14:textId="51938290" w:rsidR="00415776" w:rsidRPr="00415776" w:rsidRDefault="00415776" w:rsidP="00415776">
            <w:pPr>
              <w:jc w:val="right"/>
              <w:rPr>
                <w:rFonts w:ascii="Times New Roman" w:hAnsi="Times New Roman" w:cs="Times New Roman"/>
                <w:sz w:val="24"/>
                <w:szCs w:val="24"/>
              </w:rPr>
            </w:pPr>
            <w:r w:rsidRPr="00415776">
              <w:rPr>
                <w:rFonts w:ascii="Times New Roman" w:hAnsi="Times New Roman" w:cs="Times New Roman"/>
              </w:rPr>
              <w:t>788,000</w:t>
            </w:r>
          </w:p>
        </w:tc>
      </w:tr>
      <w:tr w:rsidR="00415776" w:rsidRPr="00A50F69" w14:paraId="2EF8011A" w14:textId="77777777" w:rsidTr="00443FE9">
        <w:trPr>
          <w:trHeight w:val="362"/>
          <w:jc w:val="center"/>
        </w:trPr>
        <w:tc>
          <w:tcPr>
            <w:tcW w:w="2305" w:type="dxa"/>
            <w:tcBorders>
              <w:top w:val="single" w:sz="6" w:space="0" w:color="auto"/>
              <w:left w:val="single" w:sz="6" w:space="0" w:color="auto"/>
              <w:bottom w:val="single" w:sz="6" w:space="0" w:color="auto"/>
              <w:right w:val="nil"/>
            </w:tcBorders>
            <w:shd w:val="clear" w:color="auto" w:fill="92CDDC" w:themeFill="accent5" w:themeFillTint="99"/>
          </w:tcPr>
          <w:p w14:paraId="78F13AD5" w14:textId="77777777" w:rsidR="00415776" w:rsidRPr="00415776" w:rsidRDefault="00415776" w:rsidP="00415776">
            <w:pPr>
              <w:autoSpaceDE w:val="0"/>
              <w:autoSpaceDN w:val="0"/>
              <w:adjustRightInd w:val="0"/>
              <w:spacing w:after="0"/>
              <w:rPr>
                <w:rFonts w:ascii="Times New Roman" w:eastAsia="MS Mincho" w:hAnsi="Times New Roman" w:cs="Times New Roman"/>
                <w:b/>
                <w:color w:val="000000"/>
                <w:sz w:val="24"/>
                <w:szCs w:val="24"/>
              </w:rPr>
            </w:pPr>
            <w:proofErr w:type="spellStart"/>
            <w:r w:rsidRPr="00415776">
              <w:rPr>
                <w:rFonts w:ascii="Times New Roman" w:eastAsia="MS Mincho" w:hAnsi="Times New Roman" w:cs="Times New Roman"/>
                <w:b/>
                <w:bCs/>
                <w:color w:val="000000"/>
                <w:sz w:val="24"/>
                <w:szCs w:val="24"/>
              </w:rPr>
              <w:t>Gjithësejt</w:t>
            </w:r>
            <w:proofErr w:type="spellEnd"/>
            <w:r w:rsidRPr="00415776">
              <w:rPr>
                <w:rFonts w:ascii="Times New Roman" w:eastAsia="MS Mincho" w:hAnsi="Times New Roman" w:cs="Times New Roman"/>
                <w:b/>
                <w:bCs/>
                <w:color w:val="000000"/>
                <w:sz w:val="24"/>
                <w:szCs w:val="24"/>
              </w:rPr>
              <w:t xml:space="preserve"> </w:t>
            </w:r>
          </w:p>
        </w:tc>
        <w:tc>
          <w:tcPr>
            <w:tcW w:w="982" w:type="dxa"/>
            <w:tcBorders>
              <w:top w:val="single" w:sz="6" w:space="0" w:color="auto"/>
              <w:left w:val="nil"/>
              <w:bottom w:val="single" w:sz="6" w:space="0" w:color="auto"/>
              <w:right w:val="single" w:sz="6" w:space="0" w:color="auto"/>
            </w:tcBorders>
            <w:shd w:val="clear" w:color="auto" w:fill="92CDDC" w:themeFill="accent5" w:themeFillTint="99"/>
          </w:tcPr>
          <w:p w14:paraId="596AE394" w14:textId="77777777" w:rsidR="00415776" w:rsidRPr="00415776" w:rsidRDefault="00415776" w:rsidP="00415776">
            <w:pPr>
              <w:autoSpaceDE w:val="0"/>
              <w:autoSpaceDN w:val="0"/>
              <w:adjustRightInd w:val="0"/>
              <w:spacing w:after="0"/>
              <w:jc w:val="right"/>
              <w:rPr>
                <w:rFonts w:ascii="Times New Roman" w:eastAsia="MS Mincho" w:hAnsi="Times New Roman" w:cs="Times New Roman"/>
                <w:b/>
                <w:color w:val="000000"/>
                <w:sz w:val="24"/>
                <w:szCs w:val="24"/>
              </w:rPr>
            </w:pPr>
          </w:p>
        </w:tc>
        <w:tc>
          <w:tcPr>
            <w:tcW w:w="44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4A99BAD" w14:textId="0011B032" w:rsidR="00415776" w:rsidRPr="00415776" w:rsidRDefault="00415776" w:rsidP="00415776">
            <w:pPr>
              <w:rPr>
                <w:rFonts w:ascii="Times New Roman" w:hAnsi="Times New Roman" w:cs="Times New Roman"/>
                <w:b/>
                <w:bCs/>
                <w:sz w:val="24"/>
                <w:szCs w:val="24"/>
              </w:rPr>
            </w:pPr>
            <w:r w:rsidRPr="00415776">
              <w:rPr>
                <w:rFonts w:ascii="Times New Roman" w:hAnsi="Times New Roman" w:cs="Times New Roman"/>
                <w:b/>
                <w:bCs/>
                <w:sz w:val="24"/>
                <w:szCs w:val="24"/>
              </w:rPr>
              <w:t>770</w:t>
            </w:r>
          </w:p>
        </w:tc>
        <w:tc>
          <w:tcPr>
            <w:tcW w:w="112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9C61FCE" w14:textId="05492B1E"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rPr>
              <w:t>7,350,128</w:t>
            </w:r>
          </w:p>
        </w:tc>
        <w:tc>
          <w:tcPr>
            <w:tcW w:w="126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0BEE14D" w14:textId="404846E8"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rPr>
              <w:t>2,013,343</w:t>
            </w:r>
          </w:p>
        </w:tc>
        <w:tc>
          <w:tcPr>
            <w:tcW w:w="128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5D61B0B" w14:textId="1A6FDC3F"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rPr>
              <w:t>400,000</w:t>
            </w:r>
          </w:p>
        </w:tc>
        <w:tc>
          <w:tcPr>
            <w:tcW w:w="1053"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1D84732" w14:textId="3AE5219B"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rPr>
              <w:t>591,853</w:t>
            </w:r>
          </w:p>
        </w:tc>
        <w:tc>
          <w:tcPr>
            <w:tcW w:w="110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130069C" w14:textId="59CE2070"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rPr>
              <w:t>3,705,782</w:t>
            </w:r>
          </w:p>
        </w:tc>
        <w:tc>
          <w:tcPr>
            <w:tcW w:w="1148"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A7A400D" w14:textId="6F3F317C" w:rsidR="00415776" w:rsidRPr="00415776" w:rsidRDefault="00415776" w:rsidP="00415776">
            <w:pPr>
              <w:jc w:val="right"/>
              <w:rPr>
                <w:rFonts w:ascii="Times New Roman" w:hAnsi="Times New Roman" w:cs="Times New Roman"/>
                <w:b/>
                <w:bCs/>
                <w:sz w:val="24"/>
                <w:szCs w:val="24"/>
              </w:rPr>
            </w:pPr>
            <w:r w:rsidRPr="00415776">
              <w:rPr>
                <w:rFonts w:ascii="Times New Roman" w:hAnsi="Times New Roman" w:cs="Times New Roman"/>
                <w:b/>
                <w:bCs/>
              </w:rPr>
              <w:t>14,061,106</w:t>
            </w:r>
          </w:p>
        </w:tc>
      </w:tr>
    </w:tbl>
    <w:bookmarkEnd w:id="3"/>
    <w:p w14:paraId="4C2289A5" w14:textId="112820E3" w:rsidR="009B42B8" w:rsidRPr="00A50F69" w:rsidRDefault="00AF6C0E" w:rsidP="009B42B8">
      <w:pPr>
        <w:tabs>
          <w:tab w:val="left" w:pos="4111"/>
        </w:tabs>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lastRenderedPageBreak/>
        <w:t>Tabela 10: Shpenz</w:t>
      </w:r>
      <w:r w:rsidR="00210FEA" w:rsidRPr="00A50F69">
        <w:rPr>
          <w:rFonts w:ascii="Times New Roman" w:eastAsia="MS Mincho" w:hAnsi="Times New Roman" w:cs="Times New Roman"/>
          <w:sz w:val="24"/>
          <w:szCs w:val="24"/>
          <w:lang w:val="sq-AL"/>
        </w:rPr>
        <w:t>imet Komunale, projeksionet 202</w:t>
      </w:r>
      <w:r w:rsidR="00067E9B">
        <w:rPr>
          <w:rFonts w:ascii="Times New Roman" w:eastAsia="MS Mincho" w:hAnsi="Times New Roman" w:cs="Times New Roman"/>
          <w:sz w:val="24"/>
          <w:szCs w:val="24"/>
          <w:lang w:val="sq-AL"/>
        </w:rPr>
        <w:t>9</w:t>
      </w:r>
      <w:r w:rsidRPr="00A50F69">
        <w:rPr>
          <w:rFonts w:ascii="Times New Roman" w:eastAsia="MS Mincho" w:hAnsi="Times New Roman" w:cs="Times New Roman"/>
          <w:sz w:val="24"/>
          <w:szCs w:val="24"/>
          <w:lang w:val="sq-AL"/>
        </w:rPr>
        <w:t xml:space="preserve"> (vitin e 3), të shpërndara në kategori ekonomik</w:t>
      </w:r>
      <w:r w:rsidR="009B42B8" w:rsidRPr="00A50F69">
        <w:rPr>
          <w:rFonts w:ascii="Times New Roman" w:eastAsia="MS Mincho" w:hAnsi="Times New Roman" w:cs="Times New Roman"/>
          <w:sz w:val="24"/>
          <w:szCs w:val="24"/>
          <w:lang w:val="sq-AL"/>
        </w:rPr>
        <w:t xml:space="preserve">  </w:t>
      </w:r>
      <w:r w:rsidRPr="00A50F69">
        <w:rPr>
          <w:rFonts w:ascii="Times New Roman" w:eastAsia="MS Mincho" w:hAnsi="Times New Roman" w:cs="Times New Roman"/>
          <w:sz w:val="24"/>
          <w:szCs w:val="24"/>
          <w:lang w:val="sq-AL"/>
        </w:rPr>
        <w:t xml:space="preserve">dhe programe </w:t>
      </w:r>
    </w:p>
    <w:p w14:paraId="64074FDD" w14:textId="77777777" w:rsidR="009B42B8" w:rsidRPr="00A50F69" w:rsidRDefault="009B42B8" w:rsidP="00AF6C0E">
      <w:pPr>
        <w:tabs>
          <w:tab w:val="left" w:pos="4111"/>
        </w:tabs>
        <w:spacing w:after="0" w:line="240" w:lineRule="auto"/>
        <w:rPr>
          <w:rFonts w:ascii="Times New Roman" w:eastAsia="MS Mincho" w:hAnsi="Times New Roman" w:cs="Times New Roman"/>
          <w:sz w:val="24"/>
          <w:szCs w:val="24"/>
          <w:lang w:val="sq-AL"/>
        </w:rPr>
      </w:pPr>
    </w:p>
    <w:p w14:paraId="078FB1B9" w14:textId="77777777" w:rsidR="009B42B8" w:rsidRPr="00A50F69" w:rsidRDefault="009B42B8" w:rsidP="00AF6C0E">
      <w:pPr>
        <w:tabs>
          <w:tab w:val="left" w:pos="4111"/>
        </w:tabs>
        <w:spacing w:after="0" w:line="240" w:lineRule="auto"/>
        <w:rPr>
          <w:rFonts w:ascii="Times New Roman" w:eastAsia="MS Mincho" w:hAnsi="Times New Roman" w:cs="Times New Roman"/>
          <w:sz w:val="24"/>
          <w:szCs w:val="24"/>
          <w:lang w:val="sq-AL"/>
        </w:rPr>
      </w:pPr>
    </w:p>
    <w:tbl>
      <w:tblPr>
        <w:tblW w:w="10710" w:type="dxa"/>
        <w:jc w:val="center"/>
        <w:tblLayout w:type="fixed"/>
        <w:tblCellMar>
          <w:left w:w="30" w:type="dxa"/>
          <w:right w:w="30" w:type="dxa"/>
        </w:tblCellMar>
        <w:tblLook w:val="0000" w:firstRow="0" w:lastRow="0" w:firstColumn="0" w:lastColumn="0" w:noHBand="0" w:noVBand="0"/>
      </w:tblPr>
      <w:tblGrid>
        <w:gridCol w:w="2305"/>
        <w:gridCol w:w="982"/>
        <w:gridCol w:w="444"/>
        <w:gridCol w:w="1129"/>
        <w:gridCol w:w="1260"/>
        <w:gridCol w:w="1287"/>
        <w:gridCol w:w="1053"/>
        <w:gridCol w:w="1102"/>
        <w:gridCol w:w="1148"/>
      </w:tblGrid>
      <w:tr w:rsidR="00FB332F" w:rsidRPr="00FB332F" w14:paraId="0D5B50C6" w14:textId="77777777" w:rsidTr="00415776">
        <w:trPr>
          <w:trHeight w:val="1088"/>
          <w:jc w:val="center"/>
        </w:trPr>
        <w:tc>
          <w:tcPr>
            <w:tcW w:w="2305"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0C33AF0"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
          <w:p w14:paraId="3CB8E653"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sz w:val="24"/>
                <w:szCs w:val="24"/>
              </w:rPr>
              <w:t>Drejtoritë</w:t>
            </w:r>
            <w:proofErr w:type="spellEnd"/>
            <w:r w:rsidRPr="00FB332F">
              <w:rPr>
                <w:rFonts w:ascii="Times New Roman" w:eastAsia="MS Mincho" w:hAnsi="Times New Roman" w:cs="Times New Roman"/>
                <w:b/>
                <w:sz w:val="24"/>
                <w:szCs w:val="24"/>
              </w:rPr>
              <w:t>/</w:t>
            </w:r>
            <w:proofErr w:type="spellStart"/>
            <w:r w:rsidRPr="00FB332F">
              <w:rPr>
                <w:rFonts w:ascii="Times New Roman" w:eastAsia="MS Mincho" w:hAnsi="Times New Roman" w:cs="Times New Roman"/>
                <w:b/>
                <w:sz w:val="24"/>
                <w:szCs w:val="24"/>
              </w:rPr>
              <w:t>Programet</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1C68CF87"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sz w:val="24"/>
                <w:szCs w:val="24"/>
              </w:rPr>
              <w:t>Drejtoritë</w:t>
            </w:r>
            <w:proofErr w:type="spellEnd"/>
            <w:proofErr w:type="gramStart"/>
            <w:r w:rsidRPr="00FB332F">
              <w:rPr>
                <w:rFonts w:ascii="Times New Roman" w:eastAsia="MS Mincho" w:hAnsi="Times New Roman" w:cs="Times New Roman"/>
                <w:b/>
                <w:sz w:val="24"/>
                <w:szCs w:val="24"/>
              </w:rPr>
              <w:t xml:space="preserve">/  </w:t>
            </w:r>
            <w:proofErr w:type="spellStart"/>
            <w:r w:rsidRPr="00FB332F">
              <w:rPr>
                <w:rFonts w:ascii="Times New Roman" w:eastAsia="MS Mincho" w:hAnsi="Times New Roman" w:cs="Times New Roman"/>
                <w:b/>
                <w:sz w:val="24"/>
                <w:szCs w:val="24"/>
              </w:rPr>
              <w:t>Programet</w:t>
            </w:r>
            <w:proofErr w:type="spellEnd"/>
            <w:proofErr w:type="gramEnd"/>
          </w:p>
          <w:p w14:paraId="7BEE2B8E"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r w:rsidRPr="00FB332F">
              <w:rPr>
                <w:rFonts w:ascii="Times New Roman" w:eastAsia="MS Mincho" w:hAnsi="Times New Roman" w:cs="Times New Roman"/>
                <w:b/>
                <w:sz w:val="24"/>
                <w:szCs w:val="24"/>
              </w:rPr>
              <w:t>code</w:t>
            </w:r>
          </w:p>
        </w:tc>
        <w:tc>
          <w:tcPr>
            <w:tcW w:w="44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B09EBA8"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
          <w:p w14:paraId="46A27CA6"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r w:rsidRPr="00FB332F">
              <w:rPr>
                <w:rFonts w:ascii="Times New Roman" w:eastAsia="MS Mincho" w:hAnsi="Times New Roman" w:cs="Times New Roman"/>
                <w:b/>
                <w:sz w:val="24"/>
                <w:szCs w:val="24"/>
              </w:rPr>
              <w:t>Nr: pun.</w:t>
            </w:r>
          </w:p>
        </w:tc>
        <w:tc>
          <w:tcPr>
            <w:tcW w:w="112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294C671"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
          <w:p w14:paraId="008DCA9A"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r w:rsidRPr="00FB332F">
              <w:rPr>
                <w:rFonts w:ascii="Times New Roman" w:eastAsia="MS Mincho" w:hAnsi="Times New Roman" w:cs="Times New Roman"/>
                <w:b/>
                <w:sz w:val="24"/>
                <w:szCs w:val="24"/>
              </w:rPr>
              <w:t>Pagat</w:t>
            </w:r>
          </w:p>
        </w:tc>
        <w:tc>
          <w:tcPr>
            <w:tcW w:w="126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AA2187C"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
          <w:p w14:paraId="17924323"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sz w:val="24"/>
                <w:szCs w:val="24"/>
              </w:rPr>
              <w:t>Mallra</w:t>
            </w:r>
            <w:proofErr w:type="spellEnd"/>
            <w:r w:rsidRPr="00FB332F">
              <w:rPr>
                <w:rFonts w:ascii="Times New Roman" w:eastAsia="MS Mincho" w:hAnsi="Times New Roman" w:cs="Times New Roman"/>
                <w:b/>
                <w:sz w:val="24"/>
                <w:szCs w:val="24"/>
              </w:rPr>
              <w:t xml:space="preserve"> </w:t>
            </w:r>
            <w:proofErr w:type="spellStart"/>
            <w:r w:rsidRPr="00FB332F">
              <w:rPr>
                <w:rFonts w:ascii="Times New Roman" w:eastAsia="MS Mincho" w:hAnsi="Times New Roman" w:cs="Times New Roman"/>
                <w:b/>
                <w:sz w:val="24"/>
                <w:szCs w:val="24"/>
              </w:rPr>
              <w:t>dhe</w:t>
            </w:r>
            <w:proofErr w:type="spellEnd"/>
            <w:r w:rsidRPr="00FB332F">
              <w:rPr>
                <w:rFonts w:ascii="Times New Roman" w:eastAsia="MS Mincho" w:hAnsi="Times New Roman" w:cs="Times New Roman"/>
                <w:b/>
                <w:sz w:val="24"/>
                <w:szCs w:val="24"/>
              </w:rPr>
              <w:t xml:space="preserve"> </w:t>
            </w:r>
            <w:proofErr w:type="spellStart"/>
            <w:r w:rsidRPr="00FB332F">
              <w:rPr>
                <w:rFonts w:ascii="Times New Roman" w:eastAsia="MS Mincho" w:hAnsi="Times New Roman" w:cs="Times New Roman"/>
                <w:b/>
                <w:sz w:val="24"/>
                <w:szCs w:val="24"/>
              </w:rPr>
              <w:t>Sherbime</w:t>
            </w:r>
            <w:proofErr w:type="spellEnd"/>
          </w:p>
        </w:tc>
        <w:tc>
          <w:tcPr>
            <w:tcW w:w="128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1265ED8"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
          <w:p w14:paraId="1811691A"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sz w:val="24"/>
                <w:szCs w:val="24"/>
              </w:rPr>
              <w:t>Shpenzime</w:t>
            </w:r>
            <w:proofErr w:type="spellEnd"/>
          </w:p>
          <w:p w14:paraId="6EF9BBBF"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sz w:val="24"/>
                <w:szCs w:val="24"/>
              </w:rPr>
              <w:t>Komunale</w:t>
            </w:r>
            <w:proofErr w:type="spellEnd"/>
          </w:p>
        </w:tc>
        <w:tc>
          <w:tcPr>
            <w:tcW w:w="1053"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DA47C27"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
          <w:p w14:paraId="2A3BE86B"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r w:rsidRPr="00FB332F">
              <w:rPr>
                <w:rFonts w:ascii="Times New Roman" w:eastAsia="MS Mincho" w:hAnsi="Times New Roman" w:cs="Times New Roman"/>
                <w:b/>
                <w:sz w:val="24"/>
                <w:szCs w:val="24"/>
                <w:lang w:val="sq-AL"/>
              </w:rPr>
              <w:t>Subvencione</w:t>
            </w:r>
          </w:p>
        </w:tc>
        <w:tc>
          <w:tcPr>
            <w:tcW w:w="110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7501B46"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
          <w:p w14:paraId="3733346E"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sz w:val="24"/>
                <w:szCs w:val="24"/>
              </w:rPr>
              <w:t>Investimet</w:t>
            </w:r>
            <w:proofErr w:type="spellEnd"/>
          </w:p>
          <w:p w14:paraId="426F3E4C"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sz w:val="24"/>
                <w:szCs w:val="24"/>
              </w:rPr>
              <w:t>Kapitale</w:t>
            </w:r>
            <w:proofErr w:type="spellEnd"/>
          </w:p>
        </w:tc>
        <w:tc>
          <w:tcPr>
            <w:tcW w:w="1148"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0B5B763"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
          <w:p w14:paraId="16491946"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sz w:val="24"/>
                <w:szCs w:val="24"/>
              </w:rPr>
              <w:t>Gjithësejt</w:t>
            </w:r>
            <w:proofErr w:type="spellEnd"/>
          </w:p>
        </w:tc>
      </w:tr>
      <w:tr w:rsidR="00415776" w:rsidRPr="00FB332F" w14:paraId="2F67B70A" w14:textId="77777777" w:rsidTr="00415776">
        <w:trPr>
          <w:trHeight w:val="334"/>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3367434"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 xml:space="preserve">Zyra e </w:t>
            </w:r>
            <w:proofErr w:type="spellStart"/>
            <w:r w:rsidRPr="00FB332F">
              <w:rPr>
                <w:rFonts w:ascii="Times New Roman" w:eastAsia="MS Mincho" w:hAnsi="Times New Roman" w:cs="Times New Roman"/>
                <w:sz w:val="24"/>
                <w:szCs w:val="24"/>
              </w:rPr>
              <w:t>Kryetari</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B14B22D"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16009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4044689"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eastAsia="MS Mincho" w:hAnsi="Times New Roman" w:cs="Times New Roman"/>
                <w:sz w:val="24"/>
                <w:szCs w:val="24"/>
              </w:rPr>
              <w:t>14</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312CC9C" w14:textId="2E6D4D22"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 xml:space="preserve"> 186,698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406A85" w14:textId="2FF3ADB8"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20,000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9432EE2"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6A6147" w14:textId="187CE12A"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201,853</w:t>
            </w: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922BE14"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4E2E494" w14:textId="0E546851"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408,551</w:t>
            </w:r>
          </w:p>
        </w:tc>
      </w:tr>
      <w:tr w:rsidR="00415776" w:rsidRPr="00FB332F" w14:paraId="5AD6D36A" w14:textId="77777777" w:rsidTr="00415776">
        <w:trPr>
          <w:trHeight w:val="361"/>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8E5DA18"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 xml:space="preserve">Zyra e </w:t>
            </w:r>
            <w:proofErr w:type="spellStart"/>
            <w:r w:rsidRPr="00FB332F">
              <w:rPr>
                <w:rFonts w:ascii="Times New Roman" w:eastAsia="MS Mincho" w:hAnsi="Times New Roman" w:cs="Times New Roman"/>
                <w:sz w:val="24"/>
                <w:szCs w:val="24"/>
              </w:rPr>
              <w:t>Kuvendit</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Komunal</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4EC8DED"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16909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20DBAAD" w14:textId="6E8F7233"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eastAsia="MS Mincho" w:hAnsi="Times New Roman" w:cs="Times New Roman"/>
                <w:sz w:val="24"/>
                <w:szCs w:val="24"/>
              </w:rPr>
              <w:t>21</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3BF692C" w14:textId="4CB90D92"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 xml:space="preserve"> 244,657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1328D29" w14:textId="2F2F3AAF"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20,000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B5E1F02"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4D863A5"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C739B91"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A23CF5C" w14:textId="74B6A8CC"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264,657</w:t>
            </w:r>
          </w:p>
        </w:tc>
      </w:tr>
      <w:tr w:rsidR="00415776" w:rsidRPr="00FB332F" w14:paraId="28FC1361" w14:textId="77777777" w:rsidTr="00415776">
        <w:trPr>
          <w:trHeight w:val="361"/>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E795EEC"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Administrata</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dhe</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Personeli</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13B86A3"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16309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A8DB48"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eastAsia="MS Mincho" w:hAnsi="Times New Roman" w:cs="Times New Roman"/>
                <w:sz w:val="24"/>
                <w:szCs w:val="24"/>
              </w:rPr>
              <w:t>40</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FF1183E" w14:textId="47050111"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 xml:space="preserve"> 338,026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F3C007B" w14:textId="6EAA88A5"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500,000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BEB2F33"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87E7A10"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71D9D0B"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61E71AF" w14:textId="52AFE2C6"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838,026</w:t>
            </w:r>
          </w:p>
        </w:tc>
      </w:tr>
      <w:tr w:rsidR="00415776" w:rsidRPr="00FB332F" w14:paraId="5504358D" w14:textId="77777777" w:rsidTr="00415776">
        <w:trPr>
          <w:trHeight w:val="361"/>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9802AAE"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Çështje</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Gjinore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4F2491F"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16509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DEC2A64"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eastAsia="MS Mincho" w:hAnsi="Times New Roman" w:cs="Times New Roman"/>
                <w:sz w:val="24"/>
                <w:szCs w:val="24"/>
              </w:rPr>
              <w:t>1</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823092F" w14:textId="2CCBC00F"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 xml:space="preserve"> 10,000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241529" w14:textId="04FE2954"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3,000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A4C8B82"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590A3E3"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8EC1502"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3EEA386" w14:textId="59AFC798"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13,000</w:t>
            </w:r>
          </w:p>
        </w:tc>
      </w:tr>
      <w:tr w:rsidR="00415776" w:rsidRPr="00FB332F" w14:paraId="4004B4F5" w14:textId="77777777" w:rsidTr="00415776">
        <w:trPr>
          <w:trHeight w:val="334"/>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D875551"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Buxhe</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dhe</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Financa</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BE0B7E6"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17509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6FBEA97"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eastAsia="MS Mincho" w:hAnsi="Times New Roman" w:cs="Times New Roman"/>
                <w:sz w:val="24"/>
                <w:szCs w:val="24"/>
              </w:rPr>
              <w:t>18</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9637C65" w14:textId="6AC0AE06"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 xml:space="preserve"> 168,695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8A80ADA" w14:textId="618C5E79"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90,000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1B53712"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00E7A43"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6755C8A"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F6C123F" w14:textId="6AE28E6A"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258,695</w:t>
            </w:r>
          </w:p>
        </w:tc>
      </w:tr>
      <w:tr w:rsidR="00415776" w:rsidRPr="00FB332F" w14:paraId="5455F16D" w14:textId="77777777" w:rsidTr="00415776">
        <w:trPr>
          <w:trHeight w:val="362"/>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F9EEC14"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Sherbimet</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Publike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ED38345"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18413</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35FDD42"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eastAsia="MS Mincho" w:hAnsi="Times New Roman" w:cs="Times New Roman"/>
                <w:sz w:val="24"/>
                <w:szCs w:val="24"/>
              </w:rPr>
              <w:t>21</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FB81C18" w14:textId="5D62C173"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 xml:space="preserve"> 200,000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51AACF2" w14:textId="2AB19579"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80,000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B698CCB" w14:textId="5518A99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300,000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B4B0928"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8AB3352"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ADCD14B" w14:textId="575400D1"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580,000</w:t>
            </w:r>
          </w:p>
        </w:tc>
      </w:tr>
      <w:tr w:rsidR="00415776" w:rsidRPr="00FB332F" w14:paraId="5DC0CEE0" w14:textId="77777777" w:rsidTr="00415776">
        <w:trPr>
          <w:trHeight w:val="406"/>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01BD1DF"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 xml:space="preserve">Zyra </w:t>
            </w:r>
            <w:proofErr w:type="spellStart"/>
            <w:r w:rsidRPr="00FB332F">
              <w:rPr>
                <w:rFonts w:ascii="Times New Roman" w:eastAsia="MS Mincho" w:hAnsi="Times New Roman" w:cs="Times New Roman"/>
                <w:sz w:val="24"/>
                <w:szCs w:val="24"/>
              </w:rPr>
              <w:t>Komunale</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për</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Komunitet</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64F015F"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19545</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FF47D8A"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eastAsia="MS Mincho" w:hAnsi="Times New Roman" w:cs="Times New Roman"/>
                <w:sz w:val="24"/>
                <w:szCs w:val="24"/>
              </w:rPr>
              <w:t>5</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181122A" w14:textId="20C1EAE4"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 xml:space="preserve"> 46,503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FA2B8D7" w14:textId="699CD06B"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12,000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099D2F0"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83E424A"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781E985"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DE88EF2" w14:textId="220F28B4"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58,503</w:t>
            </w:r>
          </w:p>
        </w:tc>
      </w:tr>
      <w:tr w:rsidR="00415776" w:rsidRPr="00FB332F" w14:paraId="7F62A06F" w14:textId="77777777" w:rsidTr="00415776">
        <w:trPr>
          <w:trHeight w:val="460"/>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8CD560B"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lang w:val="sq-AL"/>
              </w:rPr>
              <w:t>Bujqësi,Pylltari,inspekcion</w:t>
            </w:r>
            <w:proofErr w:type="spellEnd"/>
            <w:r w:rsidRPr="00FB332F">
              <w:rPr>
                <w:rFonts w:ascii="Times New Roman" w:eastAsia="MS Mincho" w:hAnsi="Times New Roman" w:cs="Times New Roman"/>
                <w:sz w:val="24"/>
                <w:szCs w:val="24"/>
                <w:lang w:val="sq-AL"/>
              </w:rPr>
              <w:t xml:space="preserve"> dhe </w:t>
            </w:r>
            <w:proofErr w:type="spellStart"/>
            <w:r w:rsidRPr="00FB332F">
              <w:rPr>
                <w:rFonts w:ascii="Times New Roman" w:eastAsia="MS Mincho" w:hAnsi="Times New Roman" w:cs="Times New Roman"/>
                <w:sz w:val="24"/>
                <w:szCs w:val="24"/>
                <w:lang w:val="sq-AL"/>
              </w:rPr>
              <w:t>hvillim</w:t>
            </w:r>
            <w:proofErr w:type="spellEnd"/>
            <w:r w:rsidRPr="00FB332F">
              <w:rPr>
                <w:rFonts w:ascii="Times New Roman" w:eastAsia="MS Mincho" w:hAnsi="Times New Roman" w:cs="Times New Roman"/>
                <w:sz w:val="24"/>
                <w:szCs w:val="24"/>
                <w:lang w:val="sq-AL"/>
              </w:rPr>
              <w:t xml:space="preserve"> Rural</w:t>
            </w:r>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86AC8B4"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47009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3A259AA"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eastAsia="MS Mincho" w:hAnsi="Times New Roman" w:cs="Times New Roman"/>
                <w:sz w:val="24"/>
                <w:szCs w:val="24"/>
              </w:rPr>
              <w:t>11</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656920C" w14:textId="2368707E"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 xml:space="preserve"> 108,521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22D8E2E" w14:textId="221A8359"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20,000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8B460E9"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AF6C18E" w14:textId="6B44CB6A"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150,000</w:t>
            </w: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76C488B"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027BBF6" w14:textId="357F1B9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278,521</w:t>
            </w:r>
          </w:p>
        </w:tc>
      </w:tr>
      <w:tr w:rsidR="00415776" w:rsidRPr="00FB332F" w14:paraId="2040E5E7" w14:textId="77777777" w:rsidTr="00415776">
        <w:trPr>
          <w:trHeight w:val="362"/>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5B1BAE3"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Kadastra</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dhe</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Gjeodezia</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E5B53FC"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65045</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0B1A2E4"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eastAsia="MS Mincho" w:hAnsi="Times New Roman" w:cs="Times New Roman"/>
                <w:sz w:val="24"/>
                <w:szCs w:val="24"/>
              </w:rPr>
              <w:t>8</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9C2F573" w14:textId="367AB381"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 xml:space="preserve"> 67,783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74EF07A" w14:textId="22CE92BC"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6,000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A6C5EE5"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A816A96"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1E2A57B"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EF320E0" w14:textId="4EB63B7D"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73,783</w:t>
            </w:r>
          </w:p>
        </w:tc>
      </w:tr>
      <w:tr w:rsidR="00415776" w:rsidRPr="00FB332F" w14:paraId="57D06100" w14:textId="77777777" w:rsidTr="00415776">
        <w:trPr>
          <w:trHeight w:val="362"/>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4C08F0E"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Planifikimi</w:t>
            </w:r>
            <w:proofErr w:type="spellEnd"/>
            <w:r w:rsidRPr="00FB332F">
              <w:rPr>
                <w:rFonts w:ascii="Times New Roman" w:eastAsia="MS Mincho" w:hAnsi="Times New Roman" w:cs="Times New Roman"/>
                <w:sz w:val="24"/>
                <w:szCs w:val="24"/>
              </w:rPr>
              <w:t xml:space="preserve"> Urban </w:t>
            </w:r>
            <w:proofErr w:type="spellStart"/>
            <w:r w:rsidRPr="00FB332F">
              <w:rPr>
                <w:rFonts w:ascii="Times New Roman" w:eastAsia="MS Mincho" w:hAnsi="Times New Roman" w:cs="Times New Roman"/>
                <w:sz w:val="24"/>
                <w:szCs w:val="24"/>
              </w:rPr>
              <w:t>dheMjedis</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A3CF883"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66350</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01666C6"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eastAsia="MS Mincho" w:hAnsi="Times New Roman" w:cs="Times New Roman"/>
                <w:sz w:val="24"/>
                <w:szCs w:val="24"/>
              </w:rPr>
              <w:t>12</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67181B5" w14:textId="01C6B7A0"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 xml:space="preserve"> 129,857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B89FD68" w14:textId="09E1292B"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171,076</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7CB53E6"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E5E8594"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B37759B" w14:textId="5F4313B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4,434,163</w:t>
            </w: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9A77214" w14:textId="720026C0"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4,735,096</w:t>
            </w:r>
          </w:p>
        </w:tc>
      </w:tr>
      <w:tr w:rsidR="00A15989" w:rsidRPr="00FB332F" w14:paraId="69D9AA8B" w14:textId="77777777" w:rsidTr="00415776">
        <w:trPr>
          <w:trHeight w:val="379"/>
          <w:jc w:val="center"/>
        </w:trPr>
        <w:tc>
          <w:tcPr>
            <w:tcW w:w="2305" w:type="dxa"/>
            <w:tcBorders>
              <w:top w:val="single" w:sz="6" w:space="0" w:color="auto"/>
              <w:left w:val="single" w:sz="6" w:space="0" w:color="auto"/>
              <w:bottom w:val="single" w:sz="6" w:space="0" w:color="auto"/>
              <w:right w:val="single" w:sz="6" w:space="0" w:color="auto"/>
            </w:tcBorders>
            <w:shd w:val="clear" w:color="auto" w:fill="92CDDC" w:themeFill="accent5" w:themeFillTint="99"/>
            <w:vAlign w:val="center"/>
          </w:tcPr>
          <w:p w14:paraId="702620E0" w14:textId="77777777" w:rsidR="00A15989" w:rsidRPr="00FB332F" w:rsidRDefault="00A15989" w:rsidP="00A15989">
            <w:pPr>
              <w:tabs>
                <w:tab w:val="left" w:pos="4111"/>
              </w:tabs>
              <w:spacing w:after="0" w:line="240" w:lineRule="auto"/>
              <w:rPr>
                <w:rFonts w:ascii="Times New Roman" w:eastAsia="MS Mincho" w:hAnsi="Times New Roman" w:cs="Times New Roman"/>
                <w:b/>
                <w:sz w:val="24"/>
                <w:szCs w:val="24"/>
                <w:u w:val="single"/>
                <w:lang w:val="sq-AL"/>
              </w:rPr>
            </w:pPr>
            <w:proofErr w:type="spellStart"/>
            <w:r w:rsidRPr="00FB332F">
              <w:rPr>
                <w:rFonts w:ascii="Times New Roman" w:eastAsia="MS Mincho" w:hAnsi="Times New Roman" w:cs="Times New Roman"/>
                <w:b/>
                <w:bCs/>
                <w:sz w:val="24"/>
                <w:szCs w:val="24"/>
                <w:u w:val="single"/>
              </w:rPr>
              <w:t>Shëndetësi</w:t>
            </w:r>
            <w:proofErr w:type="spellEnd"/>
            <w:r w:rsidRPr="00FB332F">
              <w:rPr>
                <w:rFonts w:ascii="Times New Roman" w:eastAsia="MS Mincho" w:hAnsi="Times New Roman" w:cs="Times New Roman"/>
                <w:b/>
                <w:bCs/>
                <w:sz w:val="24"/>
                <w:szCs w:val="24"/>
                <w:u w:val="single"/>
              </w:rPr>
              <w:t xml:space="preserve"> </w:t>
            </w:r>
            <w:proofErr w:type="spellStart"/>
            <w:r w:rsidRPr="00FB332F">
              <w:rPr>
                <w:rFonts w:ascii="Times New Roman" w:eastAsia="MS Mincho" w:hAnsi="Times New Roman" w:cs="Times New Roman"/>
                <w:b/>
                <w:bCs/>
                <w:sz w:val="24"/>
                <w:szCs w:val="24"/>
                <w:u w:val="single"/>
              </w:rPr>
              <w:t>dhe</w:t>
            </w:r>
            <w:proofErr w:type="spellEnd"/>
            <w:r w:rsidRPr="00FB332F">
              <w:rPr>
                <w:rFonts w:ascii="Times New Roman" w:eastAsia="MS Mincho" w:hAnsi="Times New Roman" w:cs="Times New Roman"/>
                <w:b/>
                <w:bCs/>
                <w:sz w:val="24"/>
                <w:szCs w:val="24"/>
                <w:u w:val="single"/>
              </w:rPr>
              <w:t xml:space="preserve"> </w:t>
            </w:r>
            <w:proofErr w:type="spellStart"/>
            <w:r w:rsidRPr="00FB332F">
              <w:rPr>
                <w:rFonts w:ascii="Times New Roman" w:eastAsia="MS Mincho" w:hAnsi="Times New Roman" w:cs="Times New Roman"/>
                <w:b/>
                <w:bCs/>
                <w:sz w:val="24"/>
                <w:szCs w:val="24"/>
                <w:u w:val="single"/>
              </w:rPr>
              <w:t>mirqënia</w:t>
            </w:r>
            <w:proofErr w:type="spellEnd"/>
            <w:r w:rsidRPr="00FB332F">
              <w:rPr>
                <w:rFonts w:ascii="Times New Roman" w:eastAsia="MS Mincho" w:hAnsi="Times New Roman" w:cs="Times New Roman"/>
                <w:b/>
                <w:bCs/>
                <w:sz w:val="24"/>
                <w:szCs w:val="24"/>
                <w:u w:val="single"/>
              </w:rPr>
              <w:t xml:space="preserve"> </w:t>
            </w:r>
            <w:proofErr w:type="spellStart"/>
            <w:r w:rsidRPr="00FB332F">
              <w:rPr>
                <w:rFonts w:ascii="Times New Roman" w:eastAsia="MS Mincho" w:hAnsi="Times New Roman" w:cs="Times New Roman"/>
                <w:b/>
                <w:bCs/>
                <w:sz w:val="24"/>
                <w:szCs w:val="24"/>
                <w:u w:val="single"/>
              </w:rPr>
              <w:t>sociale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1C83674" w14:textId="77777777" w:rsidR="00A15989" w:rsidRPr="00FB332F" w:rsidRDefault="00A15989" w:rsidP="00A15989">
            <w:pPr>
              <w:tabs>
                <w:tab w:val="left" w:pos="4111"/>
              </w:tabs>
              <w:spacing w:after="0" w:line="240" w:lineRule="auto"/>
              <w:rPr>
                <w:rFonts w:ascii="Times New Roman" w:eastAsia="MS Mincho" w:hAnsi="Times New Roman" w:cs="Times New Roman"/>
                <w:b/>
                <w:sz w:val="24"/>
                <w:szCs w:val="24"/>
              </w:rPr>
            </w:pPr>
            <w:r w:rsidRPr="00FB332F">
              <w:rPr>
                <w:rFonts w:ascii="Times New Roman" w:eastAsia="MS Mincho" w:hAnsi="Times New Roman" w:cs="Times New Roman"/>
                <w:b/>
                <w:sz w:val="24"/>
                <w:szCs w:val="24"/>
              </w:rPr>
              <w:t>730</w:t>
            </w:r>
          </w:p>
        </w:tc>
        <w:tc>
          <w:tcPr>
            <w:tcW w:w="44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8DDA407" w14:textId="77777777" w:rsidR="00A15989" w:rsidRPr="00415776" w:rsidRDefault="00A15989" w:rsidP="00A15989">
            <w:pPr>
              <w:tabs>
                <w:tab w:val="left" w:pos="4111"/>
              </w:tabs>
              <w:spacing w:after="0" w:line="240" w:lineRule="auto"/>
              <w:rPr>
                <w:rFonts w:ascii="Times New Roman" w:eastAsia="MS Mincho" w:hAnsi="Times New Roman" w:cs="Times New Roman"/>
                <w:b/>
                <w:sz w:val="24"/>
                <w:szCs w:val="24"/>
              </w:rPr>
            </w:pPr>
            <w:r w:rsidRPr="00415776">
              <w:rPr>
                <w:rFonts w:ascii="Times New Roman" w:eastAsia="MS Mincho" w:hAnsi="Times New Roman" w:cs="Times New Roman"/>
                <w:b/>
                <w:sz w:val="24"/>
                <w:szCs w:val="24"/>
              </w:rPr>
              <w:t>135</w:t>
            </w:r>
          </w:p>
        </w:tc>
        <w:tc>
          <w:tcPr>
            <w:tcW w:w="112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9EAA0F8" w14:textId="5044497B" w:rsidR="00A15989" w:rsidRPr="00A15989" w:rsidRDefault="00A15989" w:rsidP="00A15989">
            <w:pPr>
              <w:tabs>
                <w:tab w:val="left" w:pos="4111"/>
              </w:tabs>
              <w:spacing w:after="0" w:line="240" w:lineRule="auto"/>
              <w:rPr>
                <w:rFonts w:ascii="Times New Roman" w:eastAsia="MS Mincho" w:hAnsi="Times New Roman" w:cs="Times New Roman"/>
                <w:b/>
                <w:bCs/>
                <w:sz w:val="24"/>
                <w:szCs w:val="24"/>
              </w:rPr>
            </w:pPr>
            <w:r w:rsidRPr="00A15989">
              <w:rPr>
                <w:rFonts w:ascii="Times New Roman" w:hAnsi="Times New Roman" w:cs="Times New Roman"/>
                <w:b/>
                <w:bCs/>
              </w:rPr>
              <w:t>1,491,244</w:t>
            </w:r>
          </w:p>
        </w:tc>
        <w:tc>
          <w:tcPr>
            <w:tcW w:w="126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92E47BF" w14:textId="02E0E623" w:rsidR="00A15989" w:rsidRPr="00A15989" w:rsidRDefault="00A15989" w:rsidP="00A15989">
            <w:pPr>
              <w:tabs>
                <w:tab w:val="left" w:pos="4111"/>
              </w:tabs>
              <w:spacing w:after="0" w:line="240" w:lineRule="auto"/>
              <w:rPr>
                <w:rFonts w:ascii="Times New Roman" w:eastAsia="MS Mincho" w:hAnsi="Times New Roman" w:cs="Times New Roman"/>
                <w:b/>
                <w:bCs/>
                <w:sz w:val="24"/>
                <w:szCs w:val="24"/>
              </w:rPr>
            </w:pPr>
            <w:r w:rsidRPr="00A15989">
              <w:rPr>
                <w:rFonts w:ascii="Times New Roman" w:hAnsi="Times New Roman" w:cs="Times New Roman"/>
                <w:b/>
                <w:bCs/>
              </w:rPr>
              <w:t>379,300</w:t>
            </w:r>
          </w:p>
        </w:tc>
        <w:tc>
          <w:tcPr>
            <w:tcW w:w="128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F835BAE" w14:textId="08E981C5" w:rsidR="00A15989" w:rsidRPr="00A15989" w:rsidRDefault="00A15989" w:rsidP="00A15989">
            <w:pPr>
              <w:tabs>
                <w:tab w:val="left" w:pos="4111"/>
              </w:tabs>
              <w:spacing w:after="0" w:line="240" w:lineRule="auto"/>
              <w:rPr>
                <w:rFonts w:ascii="Times New Roman" w:eastAsia="MS Mincho" w:hAnsi="Times New Roman" w:cs="Times New Roman"/>
                <w:b/>
                <w:bCs/>
                <w:sz w:val="24"/>
                <w:szCs w:val="24"/>
              </w:rPr>
            </w:pPr>
            <w:r w:rsidRPr="00A15989">
              <w:rPr>
                <w:rFonts w:ascii="Times New Roman" w:hAnsi="Times New Roman" w:cs="Times New Roman"/>
                <w:b/>
                <w:bCs/>
              </w:rPr>
              <w:t>52,800</w:t>
            </w:r>
          </w:p>
        </w:tc>
        <w:tc>
          <w:tcPr>
            <w:tcW w:w="1053"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D60EE43" w14:textId="012406C3" w:rsidR="00A15989" w:rsidRPr="00A15989" w:rsidRDefault="00A15989" w:rsidP="00A15989">
            <w:pPr>
              <w:tabs>
                <w:tab w:val="left" w:pos="4111"/>
              </w:tabs>
              <w:spacing w:after="0" w:line="240" w:lineRule="auto"/>
              <w:rPr>
                <w:rFonts w:ascii="Times New Roman" w:eastAsia="MS Mincho" w:hAnsi="Times New Roman" w:cs="Times New Roman"/>
                <w:b/>
                <w:bCs/>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AA16830" w14:textId="5BF54B97" w:rsidR="00A15989" w:rsidRPr="00A15989" w:rsidRDefault="00A15989" w:rsidP="00A15989">
            <w:pPr>
              <w:tabs>
                <w:tab w:val="left" w:pos="4111"/>
              </w:tabs>
              <w:spacing w:after="0" w:line="240" w:lineRule="auto"/>
              <w:rPr>
                <w:rFonts w:ascii="Times New Roman" w:eastAsia="MS Mincho" w:hAnsi="Times New Roman" w:cs="Times New Roman"/>
                <w:b/>
                <w:bCs/>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D26F033" w14:textId="2BFAB522" w:rsidR="00A15989" w:rsidRPr="00A15989" w:rsidRDefault="00A15989" w:rsidP="00A15989">
            <w:pPr>
              <w:tabs>
                <w:tab w:val="left" w:pos="4111"/>
              </w:tabs>
              <w:spacing w:after="0" w:line="240" w:lineRule="auto"/>
              <w:rPr>
                <w:rFonts w:ascii="Times New Roman" w:eastAsia="MS Mincho" w:hAnsi="Times New Roman" w:cs="Times New Roman"/>
                <w:b/>
                <w:bCs/>
                <w:sz w:val="24"/>
                <w:szCs w:val="24"/>
              </w:rPr>
            </w:pPr>
            <w:r w:rsidRPr="00A15989">
              <w:rPr>
                <w:rFonts w:ascii="Times New Roman" w:hAnsi="Times New Roman" w:cs="Times New Roman"/>
                <w:b/>
                <w:bCs/>
              </w:rPr>
              <w:t>1,923,344</w:t>
            </w:r>
          </w:p>
        </w:tc>
      </w:tr>
      <w:tr w:rsidR="00A15989" w:rsidRPr="00FB332F" w14:paraId="52044E14" w14:textId="77777777" w:rsidTr="00415776">
        <w:trPr>
          <w:trHeight w:val="379"/>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E70846A" w14:textId="77777777" w:rsidR="00A15989" w:rsidRPr="00FB332F" w:rsidRDefault="00A15989" w:rsidP="00A15989">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Administrata</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94C242" w14:textId="77777777" w:rsidR="00A15989" w:rsidRPr="00FB332F" w:rsidRDefault="00A15989" w:rsidP="00A15989">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73018</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EED1918" w14:textId="77777777"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r w:rsidRPr="00415776">
              <w:rPr>
                <w:rFonts w:ascii="Times New Roman" w:eastAsia="MS Mincho" w:hAnsi="Times New Roman" w:cs="Times New Roman"/>
                <w:sz w:val="24"/>
                <w:szCs w:val="24"/>
              </w:rPr>
              <w:t>3</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8E893A0" w14:textId="0989A655"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26,822</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D7415CD" w14:textId="2E6EB3B1"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10,000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975278C" w14:textId="1FE25AC7"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E7B0A09" w14:textId="77777777"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13CF5DA" w14:textId="77777777"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AB08C54" w14:textId="0B169FC0"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36,822</w:t>
            </w:r>
          </w:p>
        </w:tc>
      </w:tr>
      <w:tr w:rsidR="00A15989" w:rsidRPr="00FB332F" w14:paraId="7D85FC4C" w14:textId="77777777" w:rsidTr="00415776">
        <w:trPr>
          <w:trHeight w:val="330"/>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A342DC2" w14:textId="77777777" w:rsidR="00A15989" w:rsidRPr="00FB332F" w:rsidRDefault="00A15989" w:rsidP="00A15989">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Shërbimet</w:t>
            </w:r>
            <w:proofErr w:type="spellEnd"/>
            <w:r w:rsidRPr="00FB332F">
              <w:rPr>
                <w:rFonts w:ascii="Times New Roman" w:eastAsia="MS Mincho" w:hAnsi="Times New Roman" w:cs="Times New Roman"/>
                <w:sz w:val="24"/>
                <w:szCs w:val="24"/>
              </w:rPr>
              <w:t xml:space="preserve"> e </w:t>
            </w:r>
            <w:proofErr w:type="spellStart"/>
            <w:r w:rsidRPr="00FB332F">
              <w:rPr>
                <w:rFonts w:ascii="Times New Roman" w:eastAsia="MS Mincho" w:hAnsi="Times New Roman" w:cs="Times New Roman"/>
                <w:sz w:val="24"/>
                <w:szCs w:val="24"/>
              </w:rPr>
              <w:t>Shëndetësis</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Primare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ECC32D0" w14:textId="77777777" w:rsidR="00A15989" w:rsidRPr="00FB332F" w:rsidRDefault="00A15989" w:rsidP="00A15989">
            <w:pPr>
              <w:tabs>
                <w:tab w:val="left" w:pos="4111"/>
              </w:tabs>
              <w:spacing w:after="0" w:line="240" w:lineRule="auto"/>
              <w:rPr>
                <w:rFonts w:ascii="Times New Roman" w:eastAsia="MS Mincho" w:hAnsi="Times New Roman" w:cs="Times New Roman"/>
                <w:bCs/>
                <w:sz w:val="24"/>
                <w:szCs w:val="24"/>
              </w:rPr>
            </w:pPr>
            <w:r w:rsidRPr="00FB332F">
              <w:rPr>
                <w:rFonts w:ascii="Times New Roman" w:eastAsia="MS Mincho" w:hAnsi="Times New Roman" w:cs="Times New Roman"/>
                <w:bCs/>
                <w:sz w:val="24"/>
                <w:szCs w:val="24"/>
              </w:rPr>
              <w:t>73550</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AC6060A" w14:textId="77777777" w:rsidR="00A15989" w:rsidRPr="00415776" w:rsidRDefault="00A15989" w:rsidP="00A15989">
            <w:pPr>
              <w:tabs>
                <w:tab w:val="left" w:pos="4111"/>
              </w:tabs>
              <w:spacing w:after="0" w:line="240" w:lineRule="auto"/>
              <w:rPr>
                <w:rFonts w:ascii="Times New Roman" w:eastAsia="MS Mincho" w:hAnsi="Times New Roman" w:cs="Times New Roman"/>
                <w:b/>
                <w:bCs/>
                <w:sz w:val="24"/>
                <w:szCs w:val="24"/>
              </w:rPr>
            </w:pPr>
            <w:r w:rsidRPr="00415776">
              <w:rPr>
                <w:rFonts w:ascii="Times New Roman" w:eastAsia="MS Mincho" w:hAnsi="Times New Roman" w:cs="Times New Roman"/>
                <w:sz w:val="24"/>
                <w:szCs w:val="24"/>
              </w:rPr>
              <w:t>132</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9E29B7B" w14:textId="28B88076"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1,464,422</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5737C19" w14:textId="2B1CACD4"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369,300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A6CB0AF" w14:textId="061EF864"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52,800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6C30F1A" w14:textId="77777777"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4273701" w14:textId="77777777"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F76040B" w14:textId="44F30C1E"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1,886,522</w:t>
            </w:r>
          </w:p>
        </w:tc>
      </w:tr>
      <w:tr w:rsidR="00A15989" w:rsidRPr="00FB332F" w14:paraId="296BEF4E" w14:textId="77777777" w:rsidTr="00415776">
        <w:trPr>
          <w:trHeight w:val="362"/>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82CFBCE" w14:textId="77777777" w:rsidR="00A15989" w:rsidRPr="00FB332F" w:rsidRDefault="00A15989" w:rsidP="00A15989">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Sherbimet</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Sociale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0C4BB9F" w14:textId="77777777" w:rsidR="00A15989" w:rsidRPr="00FB332F" w:rsidRDefault="00A15989" w:rsidP="00A15989">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75541</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65E7590" w14:textId="77777777"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r w:rsidRPr="00415776">
              <w:rPr>
                <w:rFonts w:ascii="Times New Roman" w:eastAsia="MS Mincho" w:hAnsi="Times New Roman" w:cs="Times New Roman"/>
                <w:sz w:val="24"/>
                <w:szCs w:val="24"/>
              </w:rPr>
              <w:t>10</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0D0F4FF" w14:textId="0B673AA1"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87,925</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B53B2C0" w14:textId="5C78A0C9"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10,000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4FD60F7" w14:textId="62DFC80F"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3,000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77DCF41" w14:textId="77777777"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084BD30" w14:textId="3E0ACF13"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250,000</w:t>
            </w: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F5ACCB5" w14:textId="67CC0DDB"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350,925</w:t>
            </w:r>
          </w:p>
        </w:tc>
      </w:tr>
      <w:tr w:rsidR="00A15989" w:rsidRPr="00FB332F" w14:paraId="33D99B69" w14:textId="77777777" w:rsidTr="00415776">
        <w:trPr>
          <w:trHeight w:val="330"/>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2CC85BFA" w14:textId="77777777" w:rsidR="00A15989" w:rsidRPr="00FB332F" w:rsidRDefault="00A15989" w:rsidP="00A15989">
            <w:pPr>
              <w:tabs>
                <w:tab w:val="left" w:pos="4111"/>
              </w:tabs>
              <w:spacing w:after="0" w:line="240" w:lineRule="auto"/>
              <w:rPr>
                <w:rFonts w:ascii="Times New Roman" w:eastAsia="MS Mincho" w:hAnsi="Times New Roman" w:cs="Times New Roman"/>
                <w:bCs/>
                <w:sz w:val="24"/>
                <w:szCs w:val="24"/>
              </w:rPr>
            </w:pPr>
            <w:proofErr w:type="spellStart"/>
            <w:r w:rsidRPr="00FB332F">
              <w:rPr>
                <w:rFonts w:ascii="Times New Roman" w:eastAsia="MS Mincho" w:hAnsi="Times New Roman" w:cs="Times New Roman"/>
                <w:sz w:val="24"/>
                <w:szCs w:val="24"/>
              </w:rPr>
              <w:t>Kulturë</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Rini</w:t>
            </w:r>
            <w:proofErr w:type="spellEnd"/>
            <w:r w:rsidRPr="00FB332F">
              <w:rPr>
                <w:rFonts w:ascii="Times New Roman" w:eastAsia="MS Mincho" w:hAnsi="Times New Roman" w:cs="Times New Roman"/>
                <w:sz w:val="24"/>
                <w:szCs w:val="24"/>
              </w:rPr>
              <w:t>, Sport</w:t>
            </w:r>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7D5B17" w14:textId="77777777" w:rsidR="00A15989" w:rsidRPr="00FB332F" w:rsidRDefault="00A15989" w:rsidP="00A15989">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85009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D1C4FF4" w14:textId="77777777" w:rsidR="00A15989" w:rsidRPr="00415776" w:rsidRDefault="00A15989" w:rsidP="00A15989">
            <w:pPr>
              <w:tabs>
                <w:tab w:val="left" w:pos="4111"/>
              </w:tabs>
              <w:spacing w:after="0" w:line="240" w:lineRule="auto"/>
              <w:rPr>
                <w:rFonts w:ascii="Times New Roman" w:eastAsia="MS Mincho" w:hAnsi="Times New Roman" w:cs="Times New Roman"/>
                <w:sz w:val="24"/>
                <w:szCs w:val="24"/>
              </w:rPr>
            </w:pPr>
            <w:r w:rsidRPr="00415776">
              <w:rPr>
                <w:rFonts w:ascii="Times New Roman" w:eastAsia="MS Mincho" w:hAnsi="Times New Roman" w:cs="Times New Roman"/>
                <w:sz w:val="24"/>
                <w:szCs w:val="24"/>
              </w:rPr>
              <w:t>15</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234323B" w14:textId="01537630" w:rsidR="00A15989" w:rsidRPr="00A15989" w:rsidRDefault="00A15989" w:rsidP="00A15989">
            <w:pPr>
              <w:tabs>
                <w:tab w:val="left" w:pos="4111"/>
              </w:tabs>
              <w:spacing w:after="0" w:line="240" w:lineRule="auto"/>
              <w:rPr>
                <w:rFonts w:ascii="Times New Roman" w:eastAsia="MS Mincho" w:hAnsi="Times New Roman" w:cs="Times New Roman"/>
                <w:sz w:val="24"/>
                <w:szCs w:val="24"/>
              </w:rPr>
            </w:pPr>
            <w:r w:rsidRPr="00A15989">
              <w:rPr>
                <w:rFonts w:ascii="Times New Roman" w:hAnsi="Times New Roman" w:cs="Times New Roman"/>
              </w:rPr>
              <w:t xml:space="preserve"> 137,637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7780588" w14:textId="79E9B5CA" w:rsidR="00A15989" w:rsidRPr="00A15989" w:rsidRDefault="00A15989" w:rsidP="00A15989">
            <w:pPr>
              <w:tabs>
                <w:tab w:val="left" w:pos="4111"/>
              </w:tabs>
              <w:spacing w:after="0" w:line="240" w:lineRule="auto"/>
              <w:rPr>
                <w:rFonts w:ascii="Times New Roman" w:eastAsia="MS Mincho" w:hAnsi="Times New Roman" w:cs="Times New Roman"/>
                <w:sz w:val="24"/>
                <w:szCs w:val="24"/>
              </w:rPr>
            </w:pPr>
            <w:r w:rsidRPr="00A15989">
              <w:rPr>
                <w:rFonts w:ascii="Times New Roman" w:hAnsi="Times New Roman" w:cs="Times New Roman"/>
              </w:rPr>
              <w:t>20,000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279153D" w14:textId="670F554C" w:rsidR="00A15989" w:rsidRPr="00A15989" w:rsidRDefault="00A15989" w:rsidP="00A15989">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A308F0A" w14:textId="15EFF755" w:rsidR="00A15989" w:rsidRPr="00A15989" w:rsidRDefault="00A15989" w:rsidP="00A15989">
            <w:pPr>
              <w:tabs>
                <w:tab w:val="left" w:pos="4111"/>
              </w:tabs>
              <w:spacing w:after="0" w:line="240" w:lineRule="auto"/>
              <w:rPr>
                <w:rFonts w:ascii="Times New Roman" w:eastAsia="MS Mincho" w:hAnsi="Times New Roman" w:cs="Times New Roman"/>
                <w:sz w:val="24"/>
                <w:szCs w:val="24"/>
              </w:rPr>
            </w:pPr>
            <w:r w:rsidRPr="00A15989">
              <w:rPr>
                <w:rFonts w:ascii="Times New Roman" w:hAnsi="Times New Roman" w:cs="Times New Roman"/>
              </w:rPr>
              <w:t>180,000</w:t>
            </w: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3EC5037" w14:textId="1CBBAE02" w:rsidR="00A15989" w:rsidRPr="00A15989" w:rsidRDefault="00A15989" w:rsidP="00A15989">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BCE4929" w14:textId="31F0340C" w:rsidR="00A15989" w:rsidRPr="00A15989" w:rsidRDefault="00A15989" w:rsidP="00A15989">
            <w:pPr>
              <w:tabs>
                <w:tab w:val="left" w:pos="4111"/>
              </w:tabs>
              <w:spacing w:after="0" w:line="240" w:lineRule="auto"/>
              <w:rPr>
                <w:rFonts w:ascii="Times New Roman" w:eastAsia="MS Mincho" w:hAnsi="Times New Roman" w:cs="Times New Roman"/>
                <w:sz w:val="24"/>
                <w:szCs w:val="24"/>
              </w:rPr>
            </w:pPr>
            <w:r w:rsidRPr="00A15989">
              <w:rPr>
                <w:rFonts w:ascii="Times New Roman" w:hAnsi="Times New Roman" w:cs="Times New Roman"/>
              </w:rPr>
              <w:t>337,637</w:t>
            </w:r>
          </w:p>
        </w:tc>
      </w:tr>
      <w:tr w:rsidR="00415776" w:rsidRPr="00FB332F" w14:paraId="2A09DB41" w14:textId="77777777" w:rsidTr="00415776">
        <w:trPr>
          <w:trHeight w:val="362"/>
          <w:jc w:val="center"/>
        </w:trPr>
        <w:tc>
          <w:tcPr>
            <w:tcW w:w="2305" w:type="dxa"/>
            <w:tcBorders>
              <w:top w:val="single" w:sz="6" w:space="0" w:color="auto"/>
              <w:left w:val="single" w:sz="6" w:space="0" w:color="auto"/>
              <w:bottom w:val="single" w:sz="6" w:space="0" w:color="auto"/>
              <w:right w:val="single" w:sz="6" w:space="0" w:color="auto"/>
            </w:tcBorders>
            <w:shd w:val="clear" w:color="auto" w:fill="92CDDC" w:themeFill="accent5" w:themeFillTint="99"/>
            <w:vAlign w:val="center"/>
          </w:tcPr>
          <w:p w14:paraId="3E2BEC2D" w14:textId="77777777" w:rsidR="00415776" w:rsidRPr="00FB332F" w:rsidRDefault="00415776" w:rsidP="00415776">
            <w:pPr>
              <w:tabs>
                <w:tab w:val="left" w:pos="4111"/>
              </w:tabs>
              <w:spacing w:after="0" w:line="240" w:lineRule="auto"/>
              <w:rPr>
                <w:rFonts w:ascii="Times New Roman" w:eastAsia="MS Mincho" w:hAnsi="Times New Roman" w:cs="Times New Roman"/>
                <w:b/>
                <w:sz w:val="24"/>
                <w:szCs w:val="24"/>
                <w:u w:val="single"/>
              </w:rPr>
            </w:pPr>
            <w:proofErr w:type="spellStart"/>
            <w:r w:rsidRPr="00FB332F">
              <w:rPr>
                <w:rFonts w:ascii="Times New Roman" w:eastAsia="MS Mincho" w:hAnsi="Times New Roman" w:cs="Times New Roman"/>
                <w:b/>
                <w:bCs/>
                <w:sz w:val="24"/>
                <w:szCs w:val="24"/>
                <w:u w:val="single"/>
              </w:rPr>
              <w:t>Arsim</w:t>
            </w:r>
            <w:proofErr w:type="spellEnd"/>
            <w:r w:rsidRPr="00FB332F">
              <w:rPr>
                <w:rFonts w:ascii="Times New Roman" w:eastAsia="MS Mincho" w:hAnsi="Times New Roman" w:cs="Times New Roman"/>
                <w:b/>
                <w:bCs/>
                <w:sz w:val="24"/>
                <w:szCs w:val="24"/>
                <w:u w:val="single"/>
              </w:rPr>
              <w:t xml:space="preserve"> </w:t>
            </w:r>
            <w:proofErr w:type="spellStart"/>
            <w:r w:rsidRPr="00FB332F">
              <w:rPr>
                <w:rFonts w:ascii="Times New Roman" w:eastAsia="MS Mincho" w:hAnsi="Times New Roman" w:cs="Times New Roman"/>
                <w:b/>
                <w:bCs/>
                <w:sz w:val="24"/>
                <w:szCs w:val="24"/>
                <w:u w:val="single"/>
              </w:rPr>
              <w:t>dhe</w:t>
            </w:r>
            <w:proofErr w:type="spellEnd"/>
            <w:r w:rsidRPr="00FB332F">
              <w:rPr>
                <w:rFonts w:ascii="Times New Roman" w:eastAsia="MS Mincho" w:hAnsi="Times New Roman" w:cs="Times New Roman"/>
                <w:b/>
                <w:bCs/>
                <w:sz w:val="24"/>
                <w:szCs w:val="24"/>
                <w:u w:val="single"/>
              </w:rPr>
              <w:t xml:space="preserve"> </w:t>
            </w:r>
            <w:proofErr w:type="spellStart"/>
            <w:r w:rsidRPr="00FB332F">
              <w:rPr>
                <w:rFonts w:ascii="Times New Roman" w:eastAsia="MS Mincho" w:hAnsi="Times New Roman" w:cs="Times New Roman"/>
                <w:b/>
                <w:bCs/>
                <w:sz w:val="24"/>
                <w:szCs w:val="24"/>
                <w:u w:val="single"/>
              </w:rPr>
              <w:t>shkencë</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6105CCE" w14:textId="77777777" w:rsidR="00415776" w:rsidRPr="00FB332F" w:rsidRDefault="00415776" w:rsidP="00415776">
            <w:pPr>
              <w:tabs>
                <w:tab w:val="left" w:pos="4111"/>
              </w:tabs>
              <w:spacing w:after="0" w:line="240" w:lineRule="auto"/>
              <w:rPr>
                <w:rFonts w:ascii="Times New Roman" w:eastAsia="MS Mincho" w:hAnsi="Times New Roman" w:cs="Times New Roman"/>
                <w:b/>
                <w:sz w:val="24"/>
                <w:szCs w:val="24"/>
                <w:lang w:val="sq-AL"/>
              </w:rPr>
            </w:pPr>
            <w:r w:rsidRPr="00FB332F">
              <w:rPr>
                <w:rFonts w:ascii="Times New Roman" w:eastAsia="MS Mincho" w:hAnsi="Times New Roman" w:cs="Times New Roman"/>
                <w:b/>
                <w:sz w:val="24"/>
                <w:szCs w:val="24"/>
                <w:lang w:val="sq-AL"/>
              </w:rPr>
              <w:t>920</w:t>
            </w:r>
          </w:p>
        </w:tc>
        <w:tc>
          <w:tcPr>
            <w:tcW w:w="44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CC5183D" w14:textId="2979EF49" w:rsidR="00415776" w:rsidRPr="00415776" w:rsidRDefault="00415776" w:rsidP="00415776">
            <w:pPr>
              <w:tabs>
                <w:tab w:val="left" w:pos="4111"/>
              </w:tabs>
              <w:spacing w:after="0" w:line="240" w:lineRule="auto"/>
              <w:rPr>
                <w:rFonts w:ascii="Times New Roman" w:eastAsia="MS Mincho" w:hAnsi="Times New Roman" w:cs="Times New Roman"/>
                <w:b/>
                <w:sz w:val="24"/>
                <w:szCs w:val="24"/>
                <w:lang w:val="sq-AL"/>
              </w:rPr>
            </w:pPr>
            <w:r w:rsidRPr="00415776">
              <w:rPr>
                <w:rFonts w:ascii="Times New Roman" w:eastAsia="MS Mincho" w:hAnsi="Times New Roman" w:cs="Times New Roman"/>
                <w:b/>
                <w:sz w:val="24"/>
                <w:szCs w:val="24"/>
              </w:rPr>
              <w:t>459</w:t>
            </w:r>
          </w:p>
        </w:tc>
        <w:tc>
          <w:tcPr>
            <w:tcW w:w="112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03FA7FD" w14:textId="51590A49" w:rsidR="00415776" w:rsidRPr="00415776" w:rsidRDefault="00415776" w:rsidP="00415776">
            <w:pPr>
              <w:tabs>
                <w:tab w:val="left" w:pos="4111"/>
              </w:tabs>
              <w:spacing w:after="0" w:line="240" w:lineRule="auto"/>
              <w:rPr>
                <w:rFonts w:ascii="Times New Roman" w:eastAsia="MS Mincho" w:hAnsi="Times New Roman" w:cs="Times New Roman"/>
                <w:b/>
                <w:bCs/>
                <w:sz w:val="24"/>
                <w:szCs w:val="24"/>
              </w:rPr>
            </w:pPr>
            <w:r w:rsidRPr="00415776">
              <w:rPr>
                <w:rFonts w:ascii="Times New Roman" w:hAnsi="Times New Roman" w:cs="Times New Roman"/>
                <w:b/>
                <w:bCs/>
              </w:rPr>
              <w:t>4,220,876</w:t>
            </w:r>
          </w:p>
        </w:tc>
        <w:tc>
          <w:tcPr>
            <w:tcW w:w="126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51C67DB" w14:textId="0CCF0E0B" w:rsidR="00415776" w:rsidRPr="00415776" w:rsidRDefault="00415776" w:rsidP="00415776">
            <w:pPr>
              <w:tabs>
                <w:tab w:val="left" w:pos="4111"/>
              </w:tabs>
              <w:spacing w:after="0" w:line="240" w:lineRule="auto"/>
              <w:rPr>
                <w:rFonts w:ascii="Times New Roman" w:eastAsia="MS Mincho" w:hAnsi="Times New Roman" w:cs="Times New Roman"/>
                <w:b/>
                <w:bCs/>
                <w:sz w:val="24"/>
                <w:szCs w:val="24"/>
              </w:rPr>
            </w:pPr>
            <w:r w:rsidRPr="00415776">
              <w:rPr>
                <w:rFonts w:ascii="Times New Roman" w:hAnsi="Times New Roman" w:cs="Times New Roman"/>
                <w:b/>
                <w:bCs/>
              </w:rPr>
              <w:t>681,967</w:t>
            </w:r>
          </w:p>
        </w:tc>
        <w:tc>
          <w:tcPr>
            <w:tcW w:w="128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DC91951" w14:textId="71252797" w:rsidR="00415776" w:rsidRPr="00415776" w:rsidRDefault="00415776" w:rsidP="00415776">
            <w:pPr>
              <w:tabs>
                <w:tab w:val="left" w:pos="4111"/>
              </w:tabs>
              <w:spacing w:after="0" w:line="240" w:lineRule="auto"/>
              <w:rPr>
                <w:rFonts w:ascii="Times New Roman" w:eastAsia="MS Mincho" w:hAnsi="Times New Roman" w:cs="Times New Roman"/>
                <w:b/>
                <w:bCs/>
                <w:sz w:val="24"/>
                <w:szCs w:val="24"/>
              </w:rPr>
            </w:pPr>
            <w:r w:rsidRPr="00415776">
              <w:rPr>
                <w:rFonts w:ascii="Times New Roman" w:hAnsi="Times New Roman" w:cs="Times New Roman"/>
                <w:b/>
                <w:bCs/>
              </w:rPr>
              <w:t>44,200</w:t>
            </w:r>
          </w:p>
        </w:tc>
        <w:tc>
          <w:tcPr>
            <w:tcW w:w="1053"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6DD33AF" w14:textId="77777777" w:rsidR="00415776" w:rsidRPr="00415776" w:rsidRDefault="00415776" w:rsidP="00415776">
            <w:pPr>
              <w:tabs>
                <w:tab w:val="left" w:pos="4111"/>
              </w:tabs>
              <w:spacing w:after="0" w:line="240" w:lineRule="auto"/>
              <w:rPr>
                <w:rFonts w:ascii="Times New Roman" w:eastAsia="MS Mincho" w:hAnsi="Times New Roman" w:cs="Times New Roman"/>
                <w:b/>
                <w:bCs/>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F1492C4" w14:textId="1953E172" w:rsidR="00415776" w:rsidRPr="00415776" w:rsidRDefault="00415776" w:rsidP="00415776">
            <w:pPr>
              <w:tabs>
                <w:tab w:val="left" w:pos="4111"/>
              </w:tabs>
              <w:spacing w:after="0" w:line="240" w:lineRule="auto"/>
              <w:rPr>
                <w:rFonts w:ascii="Times New Roman" w:eastAsia="MS Mincho" w:hAnsi="Times New Roman" w:cs="Times New Roman"/>
                <w:b/>
                <w:bCs/>
                <w:sz w:val="24"/>
                <w:szCs w:val="24"/>
              </w:rPr>
            </w:pPr>
            <w:r w:rsidRPr="00415776">
              <w:rPr>
                <w:rFonts w:ascii="Times New Roman" w:hAnsi="Times New Roman" w:cs="Times New Roman"/>
                <w:b/>
                <w:bCs/>
              </w:rPr>
              <w:t>20,000</w:t>
            </w:r>
          </w:p>
        </w:tc>
        <w:tc>
          <w:tcPr>
            <w:tcW w:w="1148"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34F735F" w14:textId="12EDC7DF" w:rsidR="00415776" w:rsidRPr="00415776" w:rsidRDefault="00415776" w:rsidP="00415776">
            <w:pPr>
              <w:tabs>
                <w:tab w:val="left" w:pos="4111"/>
              </w:tabs>
              <w:spacing w:after="0" w:line="240" w:lineRule="auto"/>
              <w:rPr>
                <w:rFonts w:ascii="Times New Roman" w:eastAsia="MS Mincho" w:hAnsi="Times New Roman" w:cs="Times New Roman"/>
                <w:b/>
                <w:bCs/>
                <w:sz w:val="24"/>
                <w:szCs w:val="24"/>
              </w:rPr>
            </w:pPr>
            <w:r w:rsidRPr="00415776">
              <w:rPr>
                <w:rFonts w:ascii="Times New Roman" w:hAnsi="Times New Roman" w:cs="Times New Roman"/>
                <w:b/>
                <w:bCs/>
              </w:rPr>
              <w:t>5,027,043</w:t>
            </w:r>
          </w:p>
        </w:tc>
      </w:tr>
      <w:tr w:rsidR="00415776" w:rsidRPr="00FB332F" w14:paraId="7EDF7550" w14:textId="77777777" w:rsidTr="00415776">
        <w:trPr>
          <w:trHeight w:val="362"/>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72D1AFD"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Administrata</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8713599"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92045</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A2218AF"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eastAsia="MS Mincho" w:hAnsi="Times New Roman" w:cs="Times New Roman"/>
                <w:sz w:val="24"/>
                <w:szCs w:val="24"/>
              </w:rPr>
              <w:t>8</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919ACD7" w14:textId="3361240F"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74,437</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908A7F1" w14:textId="17AD66DC"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337,000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C1FC1DD"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95CF1AF" w14:textId="79CA15BB"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60,000</w:t>
            </w: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DB09B78"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B491CB7" w14:textId="0893634C"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471,437</w:t>
            </w:r>
          </w:p>
        </w:tc>
      </w:tr>
      <w:tr w:rsidR="00415776" w:rsidRPr="00FB332F" w14:paraId="17A2FB38" w14:textId="77777777" w:rsidTr="00415776">
        <w:trPr>
          <w:trHeight w:val="362"/>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DA48049"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Arsimi</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parashkollor</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ADA6509" w14:textId="77777777" w:rsidR="00415776" w:rsidRPr="00FB332F" w:rsidRDefault="00415776" w:rsidP="00415776">
            <w:pPr>
              <w:tabs>
                <w:tab w:val="left" w:pos="4111"/>
              </w:tabs>
              <w:spacing w:after="0" w:line="240" w:lineRule="auto"/>
              <w:rPr>
                <w:rFonts w:ascii="Times New Roman" w:eastAsia="MS Mincho" w:hAnsi="Times New Roman" w:cs="Times New Roman"/>
                <w:bCs/>
                <w:sz w:val="24"/>
                <w:szCs w:val="24"/>
              </w:rPr>
            </w:pPr>
            <w:r w:rsidRPr="00FB332F">
              <w:rPr>
                <w:rFonts w:ascii="Times New Roman" w:eastAsia="MS Mincho" w:hAnsi="Times New Roman" w:cs="Times New Roman"/>
                <w:bCs/>
                <w:sz w:val="24"/>
                <w:szCs w:val="24"/>
              </w:rPr>
              <w:t>92370</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762CF0D" w14:textId="77777777" w:rsidR="00415776" w:rsidRPr="00415776" w:rsidRDefault="00415776" w:rsidP="00415776">
            <w:pPr>
              <w:tabs>
                <w:tab w:val="left" w:pos="4111"/>
              </w:tabs>
              <w:spacing w:after="0" w:line="240" w:lineRule="auto"/>
              <w:rPr>
                <w:rFonts w:ascii="Times New Roman" w:eastAsia="MS Mincho" w:hAnsi="Times New Roman" w:cs="Times New Roman"/>
                <w:b/>
                <w:bCs/>
                <w:sz w:val="24"/>
                <w:szCs w:val="24"/>
              </w:rPr>
            </w:pPr>
            <w:r w:rsidRPr="00415776">
              <w:rPr>
                <w:rFonts w:ascii="Times New Roman" w:eastAsia="MS Mincho" w:hAnsi="Times New Roman" w:cs="Times New Roman"/>
                <w:sz w:val="24"/>
                <w:szCs w:val="24"/>
              </w:rPr>
              <w:t>42</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4AE1C30" w14:textId="7082C2B8"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446,439</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67C17A8"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1A4670B"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B11D0C3"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582926C"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D37FAF2" w14:textId="1C06BC98"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446,439</w:t>
            </w:r>
          </w:p>
        </w:tc>
      </w:tr>
      <w:tr w:rsidR="00415776" w:rsidRPr="00FB332F" w14:paraId="775405EF" w14:textId="77777777" w:rsidTr="00415776">
        <w:trPr>
          <w:trHeight w:val="397"/>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28C5CFF"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Arsimi</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fillor</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DD891AE"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93240</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859A165" w14:textId="530ED1A6"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eastAsia="MS Mincho" w:hAnsi="Times New Roman" w:cs="Times New Roman"/>
                <w:sz w:val="24"/>
                <w:szCs w:val="24"/>
              </w:rPr>
              <w:t>343</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19169B8" w14:textId="7CBA641D"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3,000,000</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291A35E" w14:textId="27489C24"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264,967</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83519BA" w14:textId="77EEE7B2"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36,200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828C079"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E6CBBE0" w14:textId="3C9D7B18"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20,000</w:t>
            </w: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C7032A6" w14:textId="7FAD7170"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3,321,167</w:t>
            </w:r>
          </w:p>
        </w:tc>
      </w:tr>
      <w:tr w:rsidR="00415776" w:rsidRPr="00FB332F" w14:paraId="0B6087EC" w14:textId="77777777" w:rsidTr="00415776">
        <w:trPr>
          <w:trHeight w:val="362"/>
          <w:jc w:val="center"/>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D7496EF"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Arsimi</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i</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mesem</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CCF4B6E" w14:textId="77777777" w:rsidR="00415776" w:rsidRPr="00FB332F" w:rsidRDefault="00415776" w:rsidP="00415776">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94441</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78D9780"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eastAsia="MS Mincho" w:hAnsi="Times New Roman" w:cs="Times New Roman"/>
                <w:sz w:val="24"/>
                <w:szCs w:val="24"/>
              </w:rPr>
              <w:t>66</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DF9C97C" w14:textId="7CEC3649"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700,000</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2B39EE4" w14:textId="4045A99E"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80,000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FE392FA" w14:textId="5DDBDD5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8,000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88A6E4B"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1B5F542" w14:textId="77777777"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C8EBFC9" w14:textId="35289EBF" w:rsidR="00415776" w:rsidRPr="00415776" w:rsidRDefault="00415776" w:rsidP="00415776">
            <w:pPr>
              <w:tabs>
                <w:tab w:val="left" w:pos="4111"/>
              </w:tabs>
              <w:spacing w:after="0" w:line="240" w:lineRule="auto"/>
              <w:rPr>
                <w:rFonts w:ascii="Times New Roman" w:eastAsia="MS Mincho" w:hAnsi="Times New Roman" w:cs="Times New Roman"/>
                <w:sz w:val="24"/>
                <w:szCs w:val="24"/>
              </w:rPr>
            </w:pPr>
            <w:r w:rsidRPr="00415776">
              <w:rPr>
                <w:rFonts w:ascii="Times New Roman" w:hAnsi="Times New Roman" w:cs="Times New Roman"/>
              </w:rPr>
              <w:t>788,000</w:t>
            </w:r>
          </w:p>
        </w:tc>
      </w:tr>
      <w:tr w:rsidR="00415776" w:rsidRPr="00FB332F" w14:paraId="0167DF88" w14:textId="77777777" w:rsidTr="00415776">
        <w:trPr>
          <w:trHeight w:val="362"/>
          <w:jc w:val="center"/>
        </w:trPr>
        <w:tc>
          <w:tcPr>
            <w:tcW w:w="2305" w:type="dxa"/>
            <w:tcBorders>
              <w:top w:val="single" w:sz="6" w:space="0" w:color="auto"/>
              <w:left w:val="single" w:sz="6" w:space="0" w:color="auto"/>
              <w:bottom w:val="single" w:sz="6" w:space="0" w:color="auto"/>
              <w:right w:val="nil"/>
            </w:tcBorders>
            <w:shd w:val="clear" w:color="auto" w:fill="92CDDC" w:themeFill="accent5" w:themeFillTint="99"/>
          </w:tcPr>
          <w:p w14:paraId="114B0CA1" w14:textId="77777777" w:rsidR="00415776" w:rsidRPr="00FB332F" w:rsidRDefault="00415776" w:rsidP="00415776">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bCs/>
                <w:sz w:val="24"/>
                <w:szCs w:val="24"/>
              </w:rPr>
              <w:t>Gjithësejt</w:t>
            </w:r>
            <w:proofErr w:type="spellEnd"/>
            <w:r w:rsidRPr="00FB332F">
              <w:rPr>
                <w:rFonts w:ascii="Times New Roman" w:eastAsia="MS Mincho" w:hAnsi="Times New Roman" w:cs="Times New Roman"/>
                <w:b/>
                <w:bCs/>
                <w:sz w:val="24"/>
                <w:szCs w:val="24"/>
              </w:rPr>
              <w:t xml:space="preserve"> </w:t>
            </w:r>
          </w:p>
        </w:tc>
        <w:tc>
          <w:tcPr>
            <w:tcW w:w="982" w:type="dxa"/>
            <w:tcBorders>
              <w:top w:val="single" w:sz="6" w:space="0" w:color="auto"/>
              <w:left w:val="nil"/>
              <w:bottom w:val="single" w:sz="6" w:space="0" w:color="auto"/>
              <w:right w:val="single" w:sz="6" w:space="0" w:color="auto"/>
            </w:tcBorders>
            <w:shd w:val="clear" w:color="auto" w:fill="92CDDC" w:themeFill="accent5" w:themeFillTint="99"/>
          </w:tcPr>
          <w:p w14:paraId="07303031" w14:textId="77777777" w:rsidR="00415776" w:rsidRPr="00FB332F" w:rsidRDefault="00415776" w:rsidP="00415776">
            <w:pPr>
              <w:tabs>
                <w:tab w:val="left" w:pos="4111"/>
              </w:tabs>
              <w:spacing w:after="0" w:line="240" w:lineRule="auto"/>
              <w:rPr>
                <w:rFonts w:ascii="Times New Roman" w:eastAsia="MS Mincho" w:hAnsi="Times New Roman" w:cs="Times New Roman"/>
                <w:b/>
                <w:sz w:val="24"/>
                <w:szCs w:val="24"/>
              </w:rPr>
            </w:pPr>
          </w:p>
        </w:tc>
        <w:tc>
          <w:tcPr>
            <w:tcW w:w="44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EB58803" w14:textId="77777777" w:rsidR="00415776" w:rsidRPr="00415776" w:rsidRDefault="00415776" w:rsidP="00415776">
            <w:pPr>
              <w:tabs>
                <w:tab w:val="left" w:pos="4111"/>
              </w:tabs>
              <w:spacing w:after="0" w:line="240" w:lineRule="auto"/>
              <w:rPr>
                <w:rFonts w:ascii="Times New Roman" w:eastAsia="MS Mincho" w:hAnsi="Times New Roman" w:cs="Times New Roman"/>
                <w:b/>
                <w:bCs/>
                <w:sz w:val="24"/>
                <w:szCs w:val="24"/>
              </w:rPr>
            </w:pPr>
            <w:r w:rsidRPr="00415776">
              <w:rPr>
                <w:rFonts w:ascii="Times New Roman" w:eastAsia="MS Mincho" w:hAnsi="Times New Roman" w:cs="Times New Roman"/>
                <w:b/>
                <w:bCs/>
                <w:sz w:val="24"/>
                <w:szCs w:val="24"/>
              </w:rPr>
              <w:t>770</w:t>
            </w:r>
          </w:p>
        </w:tc>
        <w:tc>
          <w:tcPr>
            <w:tcW w:w="112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52FCE7A" w14:textId="3B8432CE" w:rsidR="00415776" w:rsidRPr="00415776" w:rsidRDefault="00415776" w:rsidP="00415776">
            <w:pPr>
              <w:tabs>
                <w:tab w:val="left" w:pos="4111"/>
              </w:tabs>
              <w:spacing w:after="0" w:line="240" w:lineRule="auto"/>
              <w:rPr>
                <w:rFonts w:ascii="Times New Roman" w:eastAsia="MS Mincho" w:hAnsi="Times New Roman" w:cs="Times New Roman"/>
                <w:b/>
                <w:bCs/>
                <w:sz w:val="24"/>
                <w:szCs w:val="24"/>
              </w:rPr>
            </w:pPr>
            <w:r w:rsidRPr="00415776">
              <w:rPr>
                <w:rFonts w:ascii="Times New Roman" w:hAnsi="Times New Roman" w:cs="Times New Roman"/>
                <w:b/>
                <w:bCs/>
              </w:rPr>
              <w:t>7,438,422</w:t>
            </w:r>
          </w:p>
        </w:tc>
        <w:tc>
          <w:tcPr>
            <w:tcW w:w="126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6111408" w14:textId="18222321" w:rsidR="00415776" w:rsidRPr="00415776" w:rsidRDefault="00415776" w:rsidP="00415776">
            <w:pPr>
              <w:tabs>
                <w:tab w:val="left" w:pos="4111"/>
              </w:tabs>
              <w:spacing w:after="0" w:line="240" w:lineRule="auto"/>
              <w:rPr>
                <w:rFonts w:ascii="Times New Roman" w:eastAsia="MS Mincho" w:hAnsi="Times New Roman" w:cs="Times New Roman"/>
                <w:b/>
                <w:bCs/>
                <w:sz w:val="24"/>
                <w:szCs w:val="24"/>
              </w:rPr>
            </w:pPr>
            <w:r w:rsidRPr="00415776">
              <w:rPr>
                <w:rFonts w:ascii="Times New Roman" w:hAnsi="Times New Roman" w:cs="Times New Roman"/>
                <w:b/>
                <w:bCs/>
              </w:rPr>
              <w:t>2,013,343</w:t>
            </w:r>
          </w:p>
        </w:tc>
        <w:tc>
          <w:tcPr>
            <w:tcW w:w="128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183A5E89" w14:textId="517F205A" w:rsidR="00415776" w:rsidRPr="00415776" w:rsidRDefault="00415776" w:rsidP="00415776">
            <w:pPr>
              <w:tabs>
                <w:tab w:val="left" w:pos="4111"/>
              </w:tabs>
              <w:spacing w:after="0" w:line="240" w:lineRule="auto"/>
              <w:rPr>
                <w:rFonts w:ascii="Times New Roman" w:eastAsia="MS Mincho" w:hAnsi="Times New Roman" w:cs="Times New Roman"/>
                <w:b/>
                <w:bCs/>
                <w:sz w:val="24"/>
                <w:szCs w:val="24"/>
              </w:rPr>
            </w:pPr>
            <w:r w:rsidRPr="00415776">
              <w:rPr>
                <w:rFonts w:ascii="Times New Roman" w:hAnsi="Times New Roman" w:cs="Times New Roman"/>
                <w:b/>
                <w:bCs/>
              </w:rPr>
              <w:t>400,000</w:t>
            </w:r>
          </w:p>
        </w:tc>
        <w:tc>
          <w:tcPr>
            <w:tcW w:w="1053"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12496944" w14:textId="14D82C95" w:rsidR="00415776" w:rsidRPr="00415776" w:rsidRDefault="00415776" w:rsidP="00415776">
            <w:pPr>
              <w:tabs>
                <w:tab w:val="left" w:pos="4111"/>
              </w:tabs>
              <w:spacing w:after="0" w:line="240" w:lineRule="auto"/>
              <w:rPr>
                <w:rFonts w:ascii="Times New Roman" w:eastAsia="MS Mincho" w:hAnsi="Times New Roman" w:cs="Times New Roman"/>
                <w:b/>
                <w:bCs/>
                <w:sz w:val="24"/>
                <w:szCs w:val="24"/>
              </w:rPr>
            </w:pPr>
            <w:r w:rsidRPr="00415776">
              <w:rPr>
                <w:rFonts w:ascii="Times New Roman" w:hAnsi="Times New Roman" w:cs="Times New Roman"/>
                <w:b/>
                <w:bCs/>
              </w:rPr>
              <w:t>591,853</w:t>
            </w:r>
          </w:p>
        </w:tc>
        <w:tc>
          <w:tcPr>
            <w:tcW w:w="110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55811B9" w14:textId="73EA654E" w:rsidR="00415776" w:rsidRPr="00415776" w:rsidRDefault="00415776" w:rsidP="00415776">
            <w:pPr>
              <w:tabs>
                <w:tab w:val="left" w:pos="4111"/>
              </w:tabs>
              <w:spacing w:after="0" w:line="240" w:lineRule="auto"/>
              <w:rPr>
                <w:rFonts w:ascii="Times New Roman" w:eastAsia="MS Mincho" w:hAnsi="Times New Roman" w:cs="Times New Roman"/>
                <w:b/>
                <w:bCs/>
                <w:sz w:val="24"/>
                <w:szCs w:val="24"/>
              </w:rPr>
            </w:pPr>
            <w:r w:rsidRPr="00415776">
              <w:rPr>
                <w:rFonts w:ascii="Times New Roman" w:hAnsi="Times New Roman" w:cs="Times New Roman"/>
                <w:b/>
                <w:bCs/>
              </w:rPr>
              <w:t>4,704,163</w:t>
            </w:r>
          </w:p>
        </w:tc>
        <w:tc>
          <w:tcPr>
            <w:tcW w:w="1148"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EACACA4" w14:textId="0760C20E" w:rsidR="00415776" w:rsidRPr="00415776" w:rsidRDefault="00415776" w:rsidP="00415776">
            <w:pPr>
              <w:tabs>
                <w:tab w:val="left" w:pos="4111"/>
              </w:tabs>
              <w:spacing w:after="0" w:line="240" w:lineRule="auto"/>
              <w:rPr>
                <w:rFonts w:ascii="Times New Roman" w:eastAsia="MS Mincho" w:hAnsi="Times New Roman" w:cs="Times New Roman"/>
                <w:b/>
                <w:bCs/>
                <w:sz w:val="24"/>
                <w:szCs w:val="24"/>
              </w:rPr>
            </w:pPr>
            <w:r w:rsidRPr="00415776">
              <w:rPr>
                <w:rFonts w:ascii="Times New Roman" w:hAnsi="Times New Roman" w:cs="Times New Roman"/>
                <w:b/>
                <w:bCs/>
              </w:rPr>
              <w:t>15,147,780</w:t>
            </w:r>
          </w:p>
        </w:tc>
      </w:tr>
    </w:tbl>
    <w:p w14:paraId="4612CA08" w14:textId="77777777" w:rsidR="009B42B8" w:rsidRPr="00A50F69" w:rsidRDefault="009B42B8" w:rsidP="00AF6C0E">
      <w:pPr>
        <w:tabs>
          <w:tab w:val="left" w:pos="4111"/>
        </w:tabs>
        <w:spacing w:after="0" w:line="240" w:lineRule="auto"/>
        <w:rPr>
          <w:rFonts w:ascii="Times New Roman" w:eastAsia="MS Mincho" w:hAnsi="Times New Roman" w:cs="Times New Roman"/>
          <w:sz w:val="24"/>
          <w:szCs w:val="24"/>
          <w:lang w:val="sq-AL"/>
        </w:rPr>
      </w:pPr>
    </w:p>
    <w:p w14:paraId="37D32DDE" w14:textId="77777777" w:rsidR="00FC696C" w:rsidRPr="00A50F69" w:rsidRDefault="00FC696C" w:rsidP="0006714F">
      <w:pPr>
        <w:keepNext/>
        <w:keepLines/>
        <w:spacing w:before="480" w:after="0" w:line="240" w:lineRule="auto"/>
        <w:jc w:val="both"/>
        <w:outlineLvl w:val="0"/>
        <w:rPr>
          <w:rFonts w:ascii="Times New Roman" w:eastAsiaTheme="majorEastAsia" w:hAnsi="Times New Roman" w:cs="Times New Roman"/>
          <w:b/>
          <w:bCs/>
          <w:sz w:val="24"/>
          <w:szCs w:val="24"/>
          <w:lang w:val="sq-AL"/>
        </w:rPr>
      </w:pPr>
    </w:p>
    <w:p w14:paraId="3BEA9FD7" w14:textId="77777777" w:rsidR="00077651" w:rsidRPr="00A50F69" w:rsidRDefault="00077651" w:rsidP="0006714F">
      <w:pPr>
        <w:keepNext/>
        <w:keepLines/>
        <w:spacing w:before="480" w:after="0" w:line="240" w:lineRule="auto"/>
        <w:jc w:val="both"/>
        <w:outlineLvl w:val="0"/>
        <w:rPr>
          <w:rStyle w:val="Emphasis"/>
          <w:rFonts w:ascii="Times New Roman" w:hAnsi="Times New Roman" w:cs="Times New Roman"/>
          <w:sz w:val="24"/>
          <w:szCs w:val="24"/>
        </w:rPr>
      </w:pPr>
    </w:p>
    <w:p w14:paraId="1C389AD8" w14:textId="15AD7EEA" w:rsidR="0006714F" w:rsidRPr="00A50F69" w:rsidRDefault="0006714F" w:rsidP="0006714F">
      <w:pPr>
        <w:keepNext/>
        <w:keepLines/>
        <w:spacing w:before="480" w:after="0" w:line="240" w:lineRule="auto"/>
        <w:jc w:val="both"/>
        <w:outlineLvl w:val="0"/>
        <w:rPr>
          <w:rFonts w:ascii="Times New Roman" w:eastAsiaTheme="majorEastAsia" w:hAnsi="Times New Roman" w:cs="Times New Roman"/>
          <w:b/>
          <w:bCs/>
          <w:sz w:val="24"/>
          <w:szCs w:val="24"/>
          <w:lang w:val="sq-AL"/>
        </w:rPr>
      </w:pPr>
      <w:r w:rsidRPr="00A50F69">
        <w:rPr>
          <w:rFonts w:ascii="Times New Roman" w:eastAsiaTheme="majorEastAsia" w:hAnsi="Times New Roman" w:cs="Times New Roman"/>
          <w:b/>
          <w:bCs/>
          <w:sz w:val="24"/>
          <w:szCs w:val="24"/>
          <w:lang w:val="sq-AL"/>
        </w:rPr>
        <w:t>PROGRAMI KOMUNAL I INVESTIMEVE PUBLIKE (PIP)</w:t>
      </w:r>
    </w:p>
    <w:p w14:paraId="429916D4" w14:textId="77777777" w:rsidR="0006714F" w:rsidRPr="00A50F69" w:rsidRDefault="0006714F" w:rsidP="00A37D86">
      <w:pPr>
        <w:spacing w:after="0" w:line="240" w:lineRule="auto"/>
        <w:ind w:left="-360"/>
        <w:jc w:val="both"/>
        <w:rPr>
          <w:rFonts w:ascii="Times New Roman" w:eastAsia="MS Mincho" w:hAnsi="Times New Roman" w:cs="Times New Roman"/>
          <w:b/>
          <w:sz w:val="24"/>
          <w:szCs w:val="24"/>
          <w:lang w:val="sq-AL"/>
        </w:rPr>
      </w:pPr>
    </w:p>
    <w:p w14:paraId="060D8C00" w14:textId="7F0EABF3" w:rsidR="00AF6C0E" w:rsidRPr="00A50F69" w:rsidRDefault="00AF6C0E" w:rsidP="00A37D86">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Programi komunal për Investime publike përfshinë të gjitha projektet e aprovuara sipas prioriteteve të përcak</w:t>
      </w:r>
      <w:r w:rsidR="00210FEA" w:rsidRPr="00A50F69">
        <w:rPr>
          <w:rFonts w:ascii="Times New Roman" w:eastAsia="MS Mincho" w:hAnsi="Times New Roman" w:cs="Times New Roman"/>
          <w:sz w:val="24"/>
          <w:szCs w:val="24"/>
          <w:lang w:val="sq-AL"/>
        </w:rPr>
        <w:t xml:space="preserve">tuara me Buxhetin </w:t>
      </w:r>
      <w:r w:rsidR="005A1A90" w:rsidRPr="00A50F69">
        <w:rPr>
          <w:rFonts w:ascii="Times New Roman" w:eastAsia="MS Mincho" w:hAnsi="Times New Roman" w:cs="Times New Roman"/>
          <w:sz w:val="24"/>
          <w:szCs w:val="24"/>
          <w:lang w:val="sq-AL"/>
        </w:rPr>
        <w:t>për vitin 202</w:t>
      </w:r>
      <w:r w:rsidR="00067E9B">
        <w:rPr>
          <w:rFonts w:ascii="Times New Roman" w:eastAsia="MS Mincho" w:hAnsi="Times New Roman" w:cs="Times New Roman"/>
          <w:sz w:val="24"/>
          <w:szCs w:val="24"/>
          <w:lang w:val="sq-AL"/>
        </w:rPr>
        <w:t>7</w:t>
      </w:r>
      <w:r w:rsidR="005A1A90" w:rsidRPr="00A50F69">
        <w:rPr>
          <w:rFonts w:ascii="Times New Roman" w:eastAsia="MS Mincho" w:hAnsi="Times New Roman" w:cs="Times New Roman"/>
          <w:sz w:val="24"/>
          <w:szCs w:val="24"/>
          <w:lang w:val="sq-AL"/>
        </w:rPr>
        <w:t>-202</w:t>
      </w:r>
      <w:r w:rsidR="00067E9B">
        <w:rPr>
          <w:rFonts w:ascii="Times New Roman" w:eastAsia="MS Mincho" w:hAnsi="Times New Roman" w:cs="Times New Roman"/>
          <w:sz w:val="24"/>
          <w:szCs w:val="24"/>
          <w:lang w:val="sq-AL"/>
        </w:rPr>
        <w:t>9</w:t>
      </w:r>
      <w:r w:rsidRPr="00A50F69">
        <w:rPr>
          <w:rFonts w:ascii="Times New Roman" w:eastAsia="MS Mincho" w:hAnsi="Times New Roman" w:cs="Times New Roman"/>
          <w:sz w:val="24"/>
          <w:szCs w:val="24"/>
          <w:lang w:val="sq-AL"/>
        </w:rPr>
        <w:t>,</w:t>
      </w:r>
      <w:r w:rsidR="009A5086" w:rsidRPr="00A50F69">
        <w:rPr>
          <w:rFonts w:ascii="Times New Roman" w:eastAsia="MS Mincho" w:hAnsi="Times New Roman" w:cs="Times New Roman"/>
          <w:sz w:val="24"/>
          <w:szCs w:val="24"/>
          <w:lang w:val="sq-AL"/>
        </w:rPr>
        <w:t xml:space="preserve"> </w:t>
      </w:r>
      <w:r w:rsidRPr="00A50F69">
        <w:rPr>
          <w:rFonts w:ascii="Times New Roman" w:eastAsia="MS Mincho" w:hAnsi="Times New Roman" w:cs="Times New Roman"/>
          <w:sz w:val="24"/>
          <w:szCs w:val="24"/>
          <w:lang w:val="sq-AL"/>
        </w:rPr>
        <w:t>nga ana e Kuvendit Komunal të Dragashit sipas proceseve buxhetore të zhvilluara dhe të aprovuara .</w:t>
      </w:r>
    </w:p>
    <w:p w14:paraId="50C08C54" w14:textId="7CBA6F0D" w:rsidR="00AF6C0E" w:rsidRPr="00A50F69" w:rsidRDefault="00AF6C0E" w:rsidP="00A37D86">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Në </w:t>
      </w:r>
      <w:r w:rsidR="009A5086" w:rsidRPr="00A50F69">
        <w:rPr>
          <w:rFonts w:ascii="Times New Roman" w:eastAsia="MS Mincho" w:hAnsi="Times New Roman" w:cs="Times New Roman"/>
          <w:sz w:val="24"/>
          <w:szCs w:val="24"/>
          <w:lang w:val="sq-AL"/>
        </w:rPr>
        <w:t>tabelën e më poshtme paraqesim l</w:t>
      </w:r>
      <w:r w:rsidRPr="00A50F69">
        <w:rPr>
          <w:rFonts w:ascii="Times New Roman" w:eastAsia="MS Mincho" w:hAnsi="Times New Roman" w:cs="Times New Roman"/>
          <w:sz w:val="24"/>
          <w:szCs w:val="24"/>
          <w:lang w:val="sq-AL"/>
        </w:rPr>
        <w:t xml:space="preserve">istën e projekteve kapitale të </w:t>
      </w:r>
      <w:r w:rsidR="005A1A90" w:rsidRPr="00A50F69">
        <w:rPr>
          <w:rFonts w:ascii="Times New Roman" w:eastAsia="MS Mincho" w:hAnsi="Times New Roman" w:cs="Times New Roman"/>
          <w:sz w:val="24"/>
          <w:szCs w:val="24"/>
          <w:lang w:val="sq-AL"/>
        </w:rPr>
        <w:t>parapara me buxhet të vitit 202</w:t>
      </w:r>
      <w:r w:rsidR="00067E9B">
        <w:rPr>
          <w:rFonts w:ascii="Times New Roman" w:eastAsia="MS Mincho" w:hAnsi="Times New Roman" w:cs="Times New Roman"/>
          <w:sz w:val="24"/>
          <w:szCs w:val="24"/>
          <w:lang w:val="sq-AL"/>
        </w:rPr>
        <w:t>6</w:t>
      </w:r>
      <w:r w:rsidR="00217CAA" w:rsidRPr="00A50F69">
        <w:rPr>
          <w:rFonts w:ascii="Times New Roman" w:eastAsia="MS Mincho" w:hAnsi="Times New Roman" w:cs="Times New Roman"/>
          <w:sz w:val="24"/>
          <w:szCs w:val="24"/>
          <w:lang w:val="sq-AL"/>
        </w:rPr>
        <w:t xml:space="preserve"> </w:t>
      </w:r>
      <w:r w:rsidR="00A83CB0" w:rsidRPr="00A50F69">
        <w:rPr>
          <w:rFonts w:ascii="Times New Roman" w:eastAsia="MS Mincho" w:hAnsi="Times New Roman" w:cs="Times New Roman"/>
          <w:sz w:val="24"/>
          <w:szCs w:val="24"/>
          <w:lang w:val="sq-AL"/>
        </w:rPr>
        <w:t xml:space="preserve">me financim nga të hyrat </w:t>
      </w:r>
      <w:proofErr w:type="spellStart"/>
      <w:r w:rsidR="00A83CB0" w:rsidRPr="00A50F69">
        <w:rPr>
          <w:rFonts w:ascii="Times New Roman" w:eastAsia="MS Mincho" w:hAnsi="Times New Roman" w:cs="Times New Roman"/>
          <w:sz w:val="24"/>
          <w:szCs w:val="24"/>
          <w:lang w:val="sq-AL"/>
        </w:rPr>
        <w:t>vetanake</w:t>
      </w:r>
      <w:proofErr w:type="spellEnd"/>
      <w:r w:rsidRPr="00A50F69">
        <w:rPr>
          <w:rFonts w:ascii="Times New Roman" w:eastAsia="MS Mincho" w:hAnsi="Times New Roman" w:cs="Times New Roman"/>
          <w:sz w:val="24"/>
          <w:szCs w:val="24"/>
          <w:lang w:val="sq-AL"/>
        </w:rPr>
        <w:t xml:space="preserve"> si dhe nga mjetet e </w:t>
      </w:r>
      <w:proofErr w:type="spellStart"/>
      <w:r w:rsidRPr="00A50F69">
        <w:rPr>
          <w:rFonts w:ascii="Times New Roman" w:eastAsia="MS Mincho" w:hAnsi="Times New Roman" w:cs="Times New Roman"/>
          <w:sz w:val="24"/>
          <w:szCs w:val="24"/>
          <w:lang w:val="sq-AL"/>
        </w:rPr>
        <w:t>Grantit</w:t>
      </w:r>
      <w:proofErr w:type="spellEnd"/>
      <w:r w:rsidRPr="00A50F69">
        <w:rPr>
          <w:rFonts w:ascii="Times New Roman" w:eastAsia="MS Mincho" w:hAnsi="Times New Roman" w:cs="Times New Roman"/>
          <w:sz w:val="24"/>
          <w:szCs w:val="24"/>
          <w:lang w:val="sq-AL"/>
        </w:rPr>
        <w:t xml:space="preserve"> të destinuara për shpenzime kapitale .</w:t>
      </w:r>
    </w:p>
    <w:p w14:paraId="05D4526D" w14:textId="54E3AFFC" w:rsidR="00AF6C0E" w:rsidRPr="00A50F69" w:rsidRDefault="00AF6C0E" w:rsidP="00A37D86">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Gjithashtu në këtë tabelë do të paraqesim edhe projektet e pl</w:t>
      </w:r>
      <w:r w:rsidR="005A1A90" w:rsidRPr="00A50F69">
        <w:rPr>
          <w:rFonts w:ascii="Times New Roman" w:eastAsia="MS Mincho" w:hAnsi="Times New Roman" w:cs="Times New Roman"/>
          <w:sz w:val="24"/>
          <w:szCs w:val="24"/>
          <w:lang w:val="sq-AL"/>
        </w:rPr>
        <w:t>anifikuara për vitin fiskal 202</w:t>
      </w:r>
      <w:r w:rsidR="00067E9B">
        <w:rPr>
          <w:rFonts w:ascii="Times New Roman" w:eastAsia="MS Mincho" w:hAnsi="Times New Roman" w:cs="Times New Roman"/>
          <w:sz w:val="24"/>
          <w:szCs w:val="24"/>
          <w:lang w:val="sq-AL"/>
        </w:rPr>
        <w:t>7</w:t>
      </w:r>
      <w:r w:rsidR="005A1A90" w:rsidRPr="00A50F69">
        <w:rPr>
          <w:rFonts w:ascii="Times New Roman" w:eastAsia="MS Mincho" w:hAnsi="Times New Roman" w:cs="Times New Roman"/>
          <w:sz w:val="24"/>
          <w:szCs w:val="24"/>
          <w:lang w:val="sq-AL"/>
        </w:rPr>
        <w:t>-202</w:t>
      </w:r>
      <w:r w:rsidR="00067E9B">
        <w:rPr>
          <w:rFonts w:ascii="Times New Roman" w:eastAsia="MS Mincho" w:hAnsi="Times New Roman" w:cs="Times New Roman"/>
          <w:sz w:val="24"/>
          <w:szCs w:val="24"/>
          <w:lang w:val="sq-AL"/>
        </w:rPr>
        <w:t>9</w:t>
      </w:r>
      <w:r w:rsidRPr="00A50F69">
        <w:rPr>
          <w:rFonts w:ascii="Times New Roman" w:eastAsia="MS Mincho" w:hAnsi="Times New Roman" w:cs="Times New Roman"/>
          <w:sz w:val="24"/>
          <w:szCs w:val="24"/>
          <w:lang w:val="sq-AL"/>
        </w:rPr>
        <w:t>,</w:t>
      </w:r>
      <w:r w:rsidR="009A5086" w:rsidRPr="00A50F69">
        <w:rPr>
          <w:rFonts w:ascii="Times New Roman" w:eastAsia="MS Mincho" w:hAnsi="Times New Roman" w:cs="Times New Roman"/>
          <w:sz w:val="24"/>
          <w:szCs w:val="24"/>
          <w:lang w:val="sq-AL"/>
        </w:rPr>
        <w:t xml:space="preserve"> nga të h</w:t>
      </w:r>
      <w:r w:rsidRPr="00A50F69">
        <w:rPr>
          <w:rFonts w:ascii="Times New Roman" w:eastAsia="MS Mincho" w:hAnsi="Times New Roman" w:cs="Times New Roman"/>
          <w:sz w:val="24"/>
          <w:szCs w:val="24"/>
          <w:lang w:val="sq-AL"/>
        </w:rPr>
        <w:t xml:space="preserve">yrat </w:t>
      </w:r>
      <w:proofErr w:type="spellStart"/>
      <w:r w:rsidRPr="00A50F69">
        <w:rPr>
          <w:rFonts w:ascii="Times New Roman" w:eastAsia="MS Mincho" w:hAnsi="Times New Roman" w:cs="Times New Roman"/>
          <w:sz w:val="24"/>
          <w:szCs w:val="24"/>
          <w:lang w:val="sq-AL"/>
        </w:rPr>
        <w:t>vetanake</w:t>
      </w:r>
      <w:proofErr w:type="spellEnd"/>
      <w:r w:rsidRPr="00A50F69">
        <w:rPr>
          <w:rFonts w:ascii="Times New Roman" w:eastAsia="MS Mincho" w:hAnsi="Times New Roman" w:cs="Times New Roman"/>
          <w:sz w:val="24"/>
          <w:szCs w:val="24"/>
          <w:lang w:val="sq-AL"/>
        </w:rPr>
        <w:t xml:space="preserve"> të parashikuara si dhe nga mjetet e </w:t>
      </w:r>
      <w:proofErr w:type="spellStart"/>
      <w:r w:rsidRPr="00A50F69">
        <w:rPr>
          <w:rFonts w:ascii="Times New Roman" w:eastAsia="MS Mincho" w:hAnsi="Times New Roman" w:cs="Times New Roman"/>
          <w:sz w:val="24"/>
          <w:szCs w:val="24"/>
          <w:lang w:val="sq-AL"/>
        </w:rPr>
        <w:t>Grantit</w:t>
      </w:r>
      <w:proofErr w:type="spellEnd"/>
      <w:r w:rsidRPr="00A50F69">
        <w:rPr>
          <w:rFonts w:ascii="Times New Roman" w:eastAsia="MS Mincho" w:hAnsi="Times New Roman" w:cs="Times New Roman"/>
          <w:sz w:val="24"/>
          <w:szCs w:val="24"/>
          <w:lang w:val="sq-AL"/>
        </w:rPr>
        <w:t xml:space="preserve"> </w:t>
      </w:r>
      <w:proofErr w:type="spellStart"/>
      <w:r w:rsidRPr="00A50F69">
        <w:rPr>
          <w:rFonts w:ascii="Times New Roman" w:eastAsia="MS Mincho" w:hAnsi="Times New Roman" w:cs="Times New Roman"/>
          <w:sz w:val="24"/>
          <w:szCs w:val="24"/>
          <w:lang w:val="sq-AL"/>
        </w:rPr>
        <w:t>per</w:t>
      </w:r>
      <w:proofErr w:type="spellEnd"/>
      <w:r w:rsidRPr="00A50F69">
        <w:rPr>
          <w:rFonts w:ascii="Times New Roman" w:eastAsia="MS Mincho" w:hAnsi="Times New Roman" w:cs="Times New Roman"/>
          <w:sz w:val="24"/>
          <w:szCs w:val="24"/>
          <w:lang w:val="sq-AL"/>
        </w:rPr>
        <w:t xml:space="preserve"> shpenzime kapitale.</w:t>
      </w:r>
    </w:p>
    <w:p w14:paraId="3D6AE641" w14:textId="75160327" w:rsidR="00AF6C0E" w:rsidRPr="00A50F69" w:rsidRDefault="00AF6C0E" w:rsidP="00A37D86">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Kjo li</w:t>
      </w:r>
      <w:r w:rsidR="005A1A90" w:rsidRPr="00A50F69">
        <w:rPr>
          <w:rFonts w:ascii="Times New Roman" w:eastAsia="MS Mincho" w:hAnsi="Times New Roman" w:cs="Times New Roman"/>
          <w:sz w:val="24"/>
          <w:szCs w:val="24"/>
          <w:lang w:val="sq-AL"/>
        </w:rPr>
        <w:t>stë e planifikuar për vitin 202</w:t>
      </w:r>
      <w:r w:rsidR="00067E9B">
        <w:rPr>
          <w:rFonts w:ascii="Times New Roman" w:eastAsia="MS Mincho" w:hAnsi="Times New Roman" w:cs="Times New Roman"/>
          <w:sz w:val="24"/>
          <w:szCs w:val="24"/>
          <w:lang w:val="sq-AL"/>
        </w:rPr>
        <w:t>7</w:t>
      </w:r>
      <w:r w:rsidR="005A1A90" w:rsidRPr="00A50F69">
        <w:rPr>
          <w:rFonts w:ascii="Times New Roman" w:eastAsia="MS Mincho" w:hAnsi="Times New Roman" w:cs="Times New Roman"/>
          <w:sz w:val="24"/>
          <w:szCs w:val="24"/>
          <w:lang w:val="sq-AL"/>
        </w:rPr>
        <w:t>-202</w:t>
      </w:r>
      <w:r w:rsidR="00067E9B">
        <w:rPr>
          <w:rFonts w:ascii="Times New Roman" w:eastAsia="MS Mincho" w:hAnsi="Times New Roman" w:cs="Times New Roman"/>
          <w:sz w:val="24"/>
          <w:szCs w:val="24"/>
          <w:lang w:val="sq-AL"/>
        </w:rPr>
        <w:t>9</w:t>
      </w:r>
      <w:r w:rsidRPr="00A50F69">
        <w:rPr>
          <w:rFonts w:ascii="Times New Roman" w:eastAsia="MS Mincho" w:hAnsi="Times New Roman" w:cs="Times New Roman"/>
          <w:sz w:val="24"/>
          <w:szCs w:val="24"/>
          <w:lang w:val="sq-AL"/>
        </w:rPr>
        <w:t xml:space="preserve"> mund të plotësohet edhe me projekte të tjera por edhe mund të largohen disa nga planifikimi</w:t>
      </w:r>
      <w:r w:rsidR="009A5086" w:rsidRPr="00A50F69">
        <w:rPr>
          <w:rFonts w:ascii="Times New Roman" w:eastAsia="MS Mincho" w:hAnsi="Times New Roman" w:cs="Times New Roman"/>
          <w:sz w:val="24"/>
          <w:szCs w:val="24"/>
          <w:lang w:val="sq-AL"/>
        </w:rPr>
        <w:t xml:space="preserve">, </w:t>
      </w:r>
      <w:r w:rsidRPr="00A50F69">
        <w:rPr>
          <w:rFonts w:ascii="Times New Roman" w:eastAsia="MS Mincho" w:hAnsi="Times New Roman" w:cs="Times New Roman"/>
          <w:sz w:val="24"/>
          <w:szCs w:val="24"/>
          <w:lang w:val="sq-AL"/>
        </w:rPr>
        <w:t xml:space="preserve"> por ky plotësim dhe modifikim i projekteve mbetet për më vonë. Këto plotësime dh</w:t>
      </w:r>
      <w:r w:rsidR="009A5086" w:rsidRPr="00A50F69">
        <w:rPr>
          <w:rFonts w:ascii="Times New Roman" w:eastAsia="MS Mincho" w:hAnsi="Times New Roman" w:cs="Times New Roman"/>
          <w:sz w:val="24"/>
          <w:szCs w:val="24"/>
          <w:lang w:val="sq-AL"/>
        </w:rPr>
        <w:t>e modifikime mund të bëhen nga d</w:t>
      </w:r>
      <w:r w:rsidRPr="00A50F69">
        <w:rPr>
          <w:rFonts w:ascii="Times New Roman" w:eastAsia="MS Mincho" w:hAnsi="Times New Roman" w:cs="Times New Roman"/>
          <w:sz w:val="24"/>
          <w:szCs w:val="24"/>
          <w:lang w:val="sq-AL"/>
        </w:rPr>
        <w:t>rejtoritë përkatëse gjatë shqyrtimeve për prioritet të Investimeve Kapitale si dhe gjatë diskutimeve me Komitetin për politikë dhe financa si dhe me struktura tjera Komunale, por gjithashtu edhe në takimet me qytetarë.</w:t>
      </w:r>
    </w:p>
    <w:p w14:paraId="49103077" w14:textId="77777777" w:rsidR="00AF6C0E" w:rsidRPr="00A50F69" w:rsidRDefault="00AF6C0E" w:rsidP="00A37D86">
      <w:pPr>
        <w:spacing w:after="0" w:line="240" w:lineRule="auto"/>
        <w:ind w:left="180"/>
        <w:jc w:val="both"/>
        <w:rPr>
          <w:rFonts w:ascii="Times New Roman" w:eastAsia="MS Mincho" w:hAnsi="Times New Roman" w:cs="Times New Roman"/>
          <w:sz w:val="24"/>
          <w:szCs w:val="24"/>
          <w:lang w:val="sq-AL"/>
        </w:rPr>
      </w:pPr>
    </w:p>
    <w:p w14:paraId="0D2031CE" w14:textId="77777777" w:rsidR="00AF6C0E" w:rsidRPr="00A50F69" w:rsidRDefault="00AF6C0E" w:rsidP="00AF6C0E">
      <w:pPr>
        <w:spacing w:after="0" w:line="240" w:lineRule="auto"/>
        <w:ind w:left="180"/>
        <w:jc w:val="both"/>
        <w:rPr>
          <w:rFonts w:ascii="Times New Roman" w:eastAsia="MS Mincho" w:hAnsi="Times New Roman" w:cs="Times New Roman"/>
          <w:sz w:val="24"/>
          <w:szCs w:val="24"/>
          <w:lang w:val="sq-AL"/>
        </w:rPr>
      </w:pPr>
    </w:p>
    <w:p w14:paraId="272366E2" w14:textId="77777777" w:rsidR="00AF6C0E" w:rsidRPr="00A50F69" w:rsidRDefault="00AF6C0E" w:rsidP="00AF6C0E">
      <w:pPr>
        <w:spacing w:after="0" w:line="240" w:lineRule="auto"/>
        <w:ind w:hanging="360"/>
        <w:jc w:val="both"/>
        <w:rPr>
          <w:rFonts w:ascii="Times New Roman" w:eastAsia="MS Mincho" w:hAnsi="Times New Roman" w:cs="Times New Roman"/>
          <w:color w:val="FFFFFF"/>
          <w:sz w:val="24"/>
          <w:szCs w:val="24"/>
          <w:lang w:val="sq-AL"/>
        </w:rPr>
      </w:pPr>
    </w:p>
    <w:p w14:paraId="142EA4AD" w14:textId="77777777" w:rsidR="00AF6C0E" w:rsidRPr="00A50F69" w:rsidRDefault="00AF6C0E" w:rsidP="00AF6C0E">
      <w:pPr>
        <w:spacing w:after="0" w:line="240" w:lineRule="auto"/>
        <w:rPr>
          <w:rFonts w:ascii="Times New Roman" w:eastAsia="MS Mincho" w:hAnsi="Times New Roman" w:cs="Times New Roman"/>
          <w:b/>
          <w:sz w:val="24"/>
          <w:szCs w:val="24"/>
          <w:lang w:val="sq-AL"/>
        </w:rPr>
      </w:pPr>
    </w:p>
    <w:p w14:paraId="5C7039A4" w14:textId="77777777" w:rsidR="00AF6C0E" w:rsidRPr="00A50F69" w:rsidRDefault="00AF6C0E" w:rsidP="00AF6C0E">
      <w:pPr>
        <w:spacing w:after="0" w:line="240" w:lineRule="auto"/>
        <w:rPr>
          <w:rFonts w:ascii="Times New Roman" w:eastAsia="MS Mincho" w:hAnsi="Times New Roman" w:cs="Times New Roman"/>
          <w:b/>
          <w:sz w:val="24"/>
          <w:szCs w:val="24"/>
          <w:lang w:val="sq-AL"/>
        </w:rPr>
      </w:pPr>
    </w:p>
    <w:p w14:paraId="58603CA4" w14:textId="77777777" w:rsidR="00AF6C0E" w:rsidRPr="00A50F69" w:rsidRDefault="00AF6C0E" w:rsidP="00AF6C0E">
      <w:pPr>
        <w:spacing w:after="0" w:line="240" w:lineRule="auto"/>
        <w:rPr>
          <w:rFonts w:ascii="Times New Roman" w:eastAsia="MS Mincho" w:hAnsi="Times New Roman" w:cs="Times New Roman"/>
          <w:b/>
          <w:sz w:val="24"/>
          <w:szCs w:val="24"/>
          <w:lang w:val="sq-AL"/>
        </w:rPr>
      </w:pPr>
    </w:p>
    <w:p w14:paraId="7F034746" w14:textId="77777777" w:rsidR="00AF6C0E" w:rsidRPr="00A50F69" w:rsidRDefault="00AF6C0E" w:rsidP="00AF6C0E">
      <w:pPr>
        <w:spacing w:after="0" w:line="240" w:lineRule="auto"/>
        <w:rPr>
          <w:rFonts w:ascii="Times New Roman" w:eastAsia="MS Mincho" w:hAnsi="Times New Roman" w:cs="Times New Roman"/>
          <w:b/>
          <w:sz w:val="24"/>
          <w:szCs w:val="24"/>
          <w:lang w:val="sq-AL"/>
        </w:rPr>
      </w:pPr>
    </w:p>
    <w:p w14:paraId="3BD2579E" w14:textId="77777777" w:rsidR="00AF6C0E" w:rsidRPr="00A50F69" w:rsidRDefault="00AF6C0E" w:rsidP="00AF6C0E">
      <w:pPr>
        <w:spacing w:after="0" w:line="240" w:lineRule="auto"/>
        <w:ind w:left="-360"/>
        <w:jc w:val="both"/>
        <w:rPr>
          <w:rFonts w:ascii="Times New Roman" w:eastAsia="MS Mincho" w:hAnsi="Times New Roman" w:cs="Times New Roman"/>
          <w:sz w:val="24"/>
          <w:szCs w:val="24"/>
          <w:lang w:val="sq-AL"/>
        </w:rPr>
      </w:pPr>
    </w:p>
    <w:p w14:paraId="0F7826BD" w14:textId="77777777" w:rsidR="00AF6C0E" w:rsidRPr="00A50F69" w:rsidRDefault="00AF6C0E" w:rsidP="00AF6C0E">
      <w:pPr>
        <w:spacing w:after="0" w:line="240" w:lineRule="auto"/>
        <w:ind w:left="180"/>
        <w:rPr>
          <w:rFonts w:ascii="Times New Roman" w:eastAsia="MS Mincho" w:hAnsi="Times New Roman" w:cs="Times New Roman"/>
          <w:sz w:val="24"/>
          <w:szCs w:val="24"/>
          <w:lang w:val="sq-AL"/>
        </w:rPr>
      </w:pPr>
    </w:p>
    <w:p w14:paraId="0F72C813" w14:textId="77777777" w:rsidR="00AF6C0E" w:rsidRPr="00A50F69" w:rsidRDefault="00AF6C0E"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41724935" w14:textId="77777777" w:rsidR="00AF6C0E" w:rsidRPr="00A50F69" w:rsidRDefault="00AF6C0E"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586F5AF5" w14:textId="77777777" w:rsidR="00AF6C0E" w:rsidRPr="00A50F69" w:rsidRDefault="00AF6C0E"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430147A3" w14:textId="77777777" w:rsidR="00AF6C0E" w:rsidRPr="00A50F69" w:rsidRDefault="00AF6C0E"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35DD009E" w14:textId="77777777" w:rsidR="00E064F3" w:rsidRPr="00A50F69" w:rsidRDefault="00E064F3">
      <w:pPr>
        <w:rPr>
          <w:rFonts w:ascii="Times New Roman" w:hAnsi="Times New Roman" w:cs="Times New Roman"/>
          <w:sz w:val="24"/>
          <w:szCs w:val="24"/>
        </w:rPr>
      </w:pPr>
    </w:p>
    <w:sectPr w:rsidR="00E064F3" w:rsidRPr="00A50F69" w:rsidSect="0064523E">
      <w:footerReference w:type="default" r:id="rId28"/>
      <w:pgSz w:w="12240" w:h="15840"/>
      <w:pgMar w:top="245" w:right="126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AB3C5" w14:textId="77777777" w:rsidR="001A3E36" w:rsidRDefault="001A3E36" w:rsidP="00AF6C0E">
      <w:pPr>
        <w:spacing w:after="0" w:line="240" w:lineRule="auto"/>
      </w:pPr>
      <w:r>
        <w:separator/>
      </w:r>
    </w:p>
  </w:endnote>
  <w:endnote w:type="continuationSeparator" w:id="0">
    <w:p w14:paraId="6C0B9163" w14:textId="77777777" w:rsidR="001A3E36" w:rsidRDefault="001A3E36" w:rsidP="00AF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360"/>
      <w:docPartObj>
        <w:docPartGallery w:val="Page Numbers (Bottom of Page)"/>
        <w:docPartUnique/>
      </w:docPartObj>
    </w:sdtPr>
    <w:sdtEndPr/>
    <w:sdtContent>
      <w:p w14:paraId="550A46BB" w14:textId="77777777" w:rsidR="00060133" w:rsidRDefault="00060133">
        <w:pPr>
          <w:pStyle w:val="Footer"/>
          <w:jc w:val="center"/>
        </w:pPr>
        <w:r>
          <w:fldChar w:fldCharType="begin"/>
        </w:r>
        <w:r>
          <w:instrText xml:space="preserve"> PAGE   \* MERGEFORMAT </w:instrText>
        </w:r>
        <w:r>
          <w:fldChar w:fldCharType="separate"/>
        </w:r>
        <w:r w:rsidR="000A0794">
          <w:rPr>
            <w:noProof/>
          </w:rPr>
          <w:t>17</w:t>
        </w:r>
        <w:r>
          <w:rPr>
            <w:noProof/>
          </w:rPr>
          <w:fldChar w:fldCharType="end"/>
        </w:r>
      </w:p>
    </w:sdtContent>
  </w:sdt>
  <w:p w14:paraId="0648526C" w14:textId="77777777" w:rsidR="00060133" w:rsidRDefault="00060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6C991" w14:textId="77777777" w:rsidR="001A3E36" w:rsidRDefault="001A3E36" w:rsidP="00AF6C0E">
      <w:pPr>
        <w:spacing w:after="0" w:line="240" w:lineRule="auto"/>
      </w:pPr>
      <w:r>
        <w:separator/>
      </w:r>
    </w:p>
  </w:footnote>
  <w:footnote w:type="continuationSeparator" w:id="0">
    <w:p w14:paraId="644CC910" w14:textId="77777777" w:rsidR="001A3E36" w:rsidRDefault="001A3E36" w:rsidP="00AF6C0E">
      <w:pPr>
        <w:spacing w:after="0" w:line="240" w:lineRule="auto"/>
      </w:pPr>
      <w:r>
        <w:continuationSeparator/>
      </w:r>
    </w:p>
  </w:footnote>
  <w:footnote w:id="1">
    <w:p w14:paraId="2106DD0B" w14:textId="77777777" w:rsidR="00060133" w:rsidRPr="00387CBF" w:rsidRDefault="00060133" w:rsidP="00AF6C0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D27"/>
    <w:multiLevelType w:val="hybridMultilevel"/>
    <w:tmpl w:val="A076487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12A6D"/>
    <w:multiLevelType w:val="hybridMultilevel"/>
    <w:tmpl w:val="A8D2FF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B93990"/>
    <w:multiLevelType w:val="hybridMultilevel"/>
    <w:tmpl w:val="B8F2A1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F7364"/>
    <w:multiLevelType w:val="hybridMultilevel"/>
    <w:tmpl w:val="1CA65CBE"/>
    <w:lvl w:ilvl="0" w:tplc="CDA0050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C43FB"/>
    <w:multiLevelType w:val="hybridMultilevel"/>
    <w:tmpl w:val="7EF4C1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99B0DDB"/>
    <w:multiLevelType w:val="hybridMultilevel"/>
    <w:tmpl w:val="B9B04F4A"/>
    <w:lvl w:ilvl="0" w:tplc="62F832C4">
      <w:start w:val="1"/>
      <w:numFmt w:val="bullet"/>
      <w:lvlText w:val=""/>
      <w:lvlJc w:val="left"/>
      <w:pPr>
        <w:ind w:left="2250" w:hanging="360"/>
      </w:pPr>
      <w:rPr>
        <w:rFonts w:ascii="Wingdings" w:hAnsi="Wingdings" w:hint="default"/>
        <w:color w:val="auto"/>
        <w:sz w:val="24"/>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1F954D25"/>
    <w:multiLevelType w:val="hybridMultilevel"/>
    <w:tmpl w:val="098813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A4EEF"/>
    <w:multiLevelType w:val="hybridMultilevel"/>
    <w:tmpl w:val="D3A2790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243FA"/>
    <w:multiLevelType w:val="hybridMultilevel"/>
    <w:tmpl w:val="2A66D8F8"/>
    <w:lvl w:ilvl="0" w:tplc="04090001">
      <w:start w:val="1"/>
      <w:numFmt w:val="bullet"/>
      <w:lvlText w:val=""/>
      <w:lvlJc w:val="left"/>
      <w:pPr>
        <w:ind w:left="1334" w:hanging="360"/>
      </w:pPr>
      <w:rPr>
        <w:rFonts w:ascii="Symbol" w:hAnsi="Symbol" w:hint="default"/>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9" w15:restartNumberingAfterBreak="0">
    <w:nsid w:val="29EB559A"/>
    <w:multiLevelType w:val="multilevel"/>
    <w:tmpl w:val="8ED05338"/>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1170"/>
        </w:tabs>
        <w:ind w:left="117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2B4652A9"/>
    <w:multiLevelType w:val="hybridMultilevel"/>
    <w:tmpl w:val="AAF27B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F614910"/>
    <w:multiLevelType w:val="hybridMultilevel"/>
    <w:tmpl w:val="3FBC6E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447BA"/>
    <w:multiLevelType w:val="hybridMultilevel"/>
    <w:tmpl w:val="A3847FAE"/>
    <w:lvl w:ilvl="0" w:tplc="04090019">
      <w:start w:val="1"/>
      <w:numFmt w:val="lowerLetter"/>
      <w:lvlText w:val="%1."/>
      <w:lvlJc w:val="left"/>
      <w:pPr>
        <w:tabs>
          <w:tab w:val="num" w:pos="360"/>
        </w:tabs>
        <w:ind w:left="360" w:hanging="360"/>
      </w:pPr>
      <w:rPr>
        <w:rFonts w:hint="default"/>
        <w:b/>
      </w:rPr>
    </w:lvl>
    <w:lvl w:ilvl="1" w:tplc="221A9E08">
      <w:start w:val="1"/>
      <w:numFmt w:val="lowerLetter"/>
      <w:lvlText w:val="%2."/>
      <w:lvlJc w:val="left"/>
      <w:pPr>
        <w:tabs>
          <w:tab w:val="num" w:pos="1680"/>
        </w:tabs>
        <w:ind w:left="1680" w:hanging="360"/>
      </w:pPr>
      <w:rPr>
        <w:rFonts w:hint="default"/>
        <w:b/>
        <w:i w:val="0"/>
      </w:rPr>
    </w:lvl>
    <w:lvl w:ilvl="2" w:tplc="6382CE08">
      <w:start w:val="1"/>
      <w:numFmt w:val="lowerLetter"/>
      <w:lvlText w:val="(%3)"/>
      <w:lvlJc w:val="left"/>
      <w:pPr>
        <w:tabs>
          <w:tab w:val="num" w:pos="2580"/>
        </w:tabs>
        <w:ind w:left="2580" w:hanging="360"/>
      </w:pPr>
      <w:rPr>
        <w:rFonts w:hint="default"/>
      </w:rPr>
    </w:lvl>
    <w:lvl w:ilvl="3" w:tplc="92289C42">
      <w:start w:val="2"/>
      <w:numFmt w:val="lowerRoman"/>
      <w:lvlText w:val="%4."/>
      <w:lvlJc w:val="left"/>
      <w:pPr>
        <w:tabs>
          <w:tab w:val="num" w:pos="3480"/>
        </w:tabs>
        <w:ind w:left="3480" w:hanging="720"/>
      </w:pPr>
      <w:rPr>
        <w:rFonts w:hint="default"/>
      </w:r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3" w15:restartNumberingAfterBreak="0">
    <w:nsid w:val="30FB43B6"/>
    <w:multiLevelType w:val="hybridMultilevel"/>
    <w:tmpl w:val="D49854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A5D63"/>
    <w:multiLevelType w:val="hybridMultilevel"/>
    <w:tmpl w:val="EDAECCC0"/>
    <w:lvl w:ilvl="0" w:tplc="6B1A5CC0">
      <w:start w:val="1"/>
      <w:numFmt w:val="bullet"/>
      <w:lvlText w:val=""/>
      <w:lvlJc w:val="left"/>
      <w:pPr>
        <w:tabs>
          <w:tab w:val="num" w:pos="1080"/>
        </w:tabs>
        <w:ind w:left="108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45E34"/>
    <w:multiLevelType w:val="hybridMultilevel"/>
    <w:tmpl w:val="654CAB44"/>
    <w:lvl w:ilvl="0" w:tplc="0409000F">
      <w:start w:val="1"/>
      <w:numFmt w:val="decimal"/>
      <w:lvlText w:val="%1."/>
      <w:lvlJc w:val="left"/>
      <w:pPr>
        <w:ind w:left="2208" w:hanging="360"/>
      </w:pPr>
    </w:lvl>
    <w:lvl w:ilvl="1" w:tplc="04090019" w:tentative="1">
      <w:start w:val="1"/>
      <w:numFmt w:val="lowerLetter"/>
      <w:lvlText w:val="%2."/>
      <w:lvlJc w:val="left"/>
      <w:pPr>
        <w:ind w:left="2928" w:hanging="360"/>
      </w:pPr>
    </w:lvl>
    <w:lvl w:ilvl="2" w:tplc="0409001B" w:tentative="1">
      <w:start w:val="1"/>
      <w:numFmt w:val="lowerRoman"/>
      <w:lvlText w:val="%3."/>
      <w:lvlJc w:val="right"/>
      <w:pPr>
        <w:ind w:left="3648" w:hanging="180"/>
      </w:pPr>
    </w:lvl>
    <w:lvl w:ilvl="3" w:tplc="0409000F" w:tentative="1">
      <w:start w:val="1"/>
      <w:numFmt w:val="decimal"/>
      <w:lvlText w:val="%4."/>
      <w:lvlJc w:val="left"/>
      <w:pPr>
        <w:ind w:left="4368" w:hanging="360"/>
      </w:pPr>
    </w:lvl>
    <w:lvl w:ilvl="4" w:tplc="04090019" w:tentative="1">
      <w:start w:val="1"/>
      <w:numFmt w:val="lowerLetter"/>
      <w:lvlText w:val="%5."/>
      <w:lvlJc w:val="left"/>
      <w:pPr>
        <w:ind w:left="5088" w:hanging="360"/>
      </w:pPr>
    </w:lvl>
    <w:lvl w:ilvl="5" w:tplc="0409001B" w:tentative="1">
      <w:start w:val="1"/>
      <w:numFmt w:val="lowerRoman"/>
      <w:lvlText w:val="%6."/>
      <w:lvlJc w:val="right"/>
      <w:pPr>
        <w:ind w:left="5808" w:hanging="180"/>
      </w:pPr>
    </w:lvl>
    <w:lvl w:ilvl="6" w:tplc="0409000F" w:tentative="1">
      <w:start w:val="1"/>
      <w:numFmt w:val="decimal"/>
      <w:lvlText w:val="%7."/>
      <w:lvlJc w:val="left"/>
      <w:pPr>
        <w:ind w:left="6528" w:hanging="360"/>
      </w:pPr>
    </w:lvl>
    <w:lvl w:ilvl="7" w:tplc="04090019" w:tentative="1">
      <w:start w:val="1"/>
      <w:numFmt w:val="lowerLetter"/>
      <w:lvlText w:val="%8."/>
      <w:lvlJc w:val="left"/>
      <w:pPr>
        <w:ind w:left="7248" w:hanging="360"/>
      </w:pPr>
    </w:lvl>
    <w:lvl w:ilvl="8" w:tplc="0409001B" w:tentative="1">
      <w:start w:val="1"/>
      <w:numFmt w:val="lowerRoman"/>
      <w:lvlText w:val="%9."/>
      <w:lvlJc w:val="right"/>
      <w:pPr>
        <w:ind w:left="7968" w:hanging="180"/>
      </w:pPr>
    </w:lvl>
  </w:abstractNum>
  <w:abstractNum w:abstractNumId="16" w15:restartNumberingAfterBreak="0">
    <w:nsid w:val="34B8355F"/>
    <w:multiLevelType w:val="hybridMultilevel"/>
    <w:tmpl w:val="03EA630C"/>
    <w:lvl w:ilvl="0" w:tplc="04090001">
      <w:start w:val="1"/>
      <w:numFmt w:val="bullet"/>
      <w:lvlText w:val=""/>
      <w:lvlJc w:val="left"/>
      <w:pPr>
        <w:tabs>
          <w:tab w:val="num" w:pos="900"/>
        </w:tabs>
        <w:ind w:left="900" w:hanging="360"/>
      </w:pPr>
      <w:rPr>
        <w:rFonts w:ascii="Symbol" w:hAnsi="Symbol" w:hint="default"/>
      </w:rPr>
    </w:lvl>
    <w:lvl w:ilvl="1" w:tplc="6EE23D0C">
      <w:start w:val="1"/>
      <w:numFmt w:val="bullet"/>
      <w:lvlText w:val="o"/>
      <w:lvlJc w:val="left"/>
      <w:pPr>
        <w:ind w:left="1470" w:hanging="360"/>
      </w:pPr>
      <w:rPr>
        <w:rFonts w:ascii="Courier New" w:hAnsi="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hint="default"/>
      </w:rPr>
    </w:lvl>
    <w:lvl w:ilvl="8" w:tplc="04090005">
      <w:start w:val="1"/>
      <w:numFmt w:val="bullet"/>
      <w:lvlText w:val=""/>
      <w:lvlJc w:val="left"/>
      <w:pPr>
        <w:ind w:left="6510" w:hanging="360"/>
      </w:pPr>
      <w:rPr>
        <w:rFonts w:ascii="Wingdings" w:hAnsi="Wingdings" w:hint="default"/>
      </w:rPr>
    </w:lvl>
  </w:abstractNum>
  <w:abstractNum w:abstractNumId="17" w15:restartNumberingAfterBreak="0">
    <w:nsid w:val="36A046CE"/>
    <w:multiLevelType w:val="hybridMultilevel"/>
    <w:tmpl w:val="42587F72"/>
    <w:lvl w:ilvl="0" w:tplc="0409000B">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8607CA4"/>
    <w:multiLevelType w:val="hybridMultilevel"/>
    <w:tmpl w:val="821A7D20"/>
    <w:lvl w:ilvl="0" w:tplc="B68801C4">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0B">
      <w:start w:val="1"/>
      <w:numFmt w:val="bullet"/>
      <w:lvlText w:val=""/>
      <w:lvlJc w:val="left"/>
      <w:pPr>
        <w:tabs>
          <w:tab w:val="num" w:pos="3420"/>
        </w:tabs>
        <w:ind w:left="3420" w:hanging="360"/>
      </w:pPr>
      <w:rPr>
        <w:rFonts w:ascii="Wingdings" w:hAnsi="Wingdings" w:hint="default"/>
        <w:b/>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87E6A5A"/>
    <w:multiLevelType w:val="hybridMultilevel"/>
    <w:tmpl w:val="8660A03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8D32455"/>
    <w:multiLevelType w:val="hybridMultilevel"/>
    <w:tmpl w:val="37DED060"/>
    <w:lvl w:ilvl="0" w:tplc="0409000F">
      <w:start w:val="1"/>
      <w:numFmt w:val="decimal"/>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1" w15:restartNumberingAfterBreak="0">
    <w:nsid w:val="39890BE6"/>
    <w:multiLevelType w:val="hybridMultilevel"/>
    <w:tmpl w:val="4698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732B8"/>
    <w:multiLevelType w:val="hybridMultilevel"/>
    <w:tmpl w:val="11C27C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1C2228"/>
    <w:multiLevelType w:val="hybridMultilevel"/>
    <w:tmpl w:val="3E48C0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553A0B"/>
    <w:multiLevelType w:val="hybridMultilevel"/>
    <w:tmpl w:val="E53A9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36C44"/>
    <w:multiLevelType w:val="hybridMultilevel"/>
    <w:tmpl w:val="1C4A81EA"/>
    <w:lvl w:ilvl="0" w:tplc="0409000B">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4D24E10E">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5A4BBD"/>
    <w:multiLevelType w:val="hybridMultilevel"/>
    <w:tmpl w:val="3B3CD97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B344A"/>
    <w:multiLevelType w:val="hybridMultilevel"/>
    <w:tmpl w:val="6810B60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B70D6D"/>
    <w:multiLevelType w:val="hybridMultilevel"/>
    <w:tmpl w:val="49FA842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6D10814"/>
    <w:multiLevelType w:val="hybridMultilevel"/>
    <w:tmpl w:val="2E4A1C98"/>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0" w15:restartNumberingAfterBreak="0">
    <w:nsid w:val="60D45D37"/>
    <w:multiLevelType w:val="hybridMultilevel"/>
    <w:tmpl w:val="BC0A51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F05DF8"/>
    <w:multiLevelType w:val="hybridMultilevel"/>
    <w:tmpl w:val="9CC82EBA"/>
    <w:lvl w:ilvl="0" w:tplc="B68801C4">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0B">
      <w:start w:val="1"/>
      <w:numFmt w:val="bullet"/>
      <w:lvlText w:val=""/>
      <w:lvlJc w:val="left"/>
      <w:pPr>
        <w:tabs>
          <w:tab w:val="num" w:pos="3420"/>
        </w:tabs>
        <w:ind w:left="3420" w:hanging="360"/>
      </w:pPr>
      <w:rPr>
        <w:rFonts w:ascii="Wingdings" w:hAnsi="Wingdings" w:hint="default"/>
        <w:b/>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C9C65F8"/>
    <w:multiLevelType w:val="hybridMultilevel"/>
    <w:tmpl w:val="909AC9F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6C695C"/>
    <w:multiLevelType w:val="hybridMultilevel"/>
    <w:tmpl w:val="81E6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434BD"/>
    <w:multiLevelType w:val="hybridMultilevel"/>
    <w:tmpl w:val="74A6931A"/>
    <w:lvl w:ilvl="0" w:tplc="04090009">
      <w:start w:val="1"/>
      <w:numFmt w:val="bullet"/>
      <w:lvlText w:val=""/>
      <w:lvlJc w:val="left"/>
      <w:pPr>
        <w:ind w:left="1080" w:hanging="360"/>
      </w:pPr>
      <w:rPr>
        <w:rFonts w:ascii="Wingdings" w:hAnsi="Wingdings"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3D48B7"/>
    <w:multiLevelType w:val="hybridMultilevel"/>
    <w:tmpl w:val="D188D17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264E90"/>
    <w:multiLevelType w:val="hybridMultilevel"/>
    <w:tmpl w:val="A10E21B4"/>
    <w:lvl w:ilvl="0" w:tplc="6D42EF62">
      <w:start w:val="1"/>
      <w:numFmt w:val="bullet"/>
      <w:lvlText w:val=""/>
      <w:lvlJc w:val="left"/>
      <w:pPr>
        <w:ind w:left="502" w:hanging="360"/>
      </w:pPr>
      <w:rPr>
        <w:rFonts w:ascii="Wingdings" w:hAnsi="Wingdings" w:hint="default"/>
        <w:color w:val="auto"/>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7" w15:restartNumberingAfterBreak="0">
    <w:nsid w:val="7AC6534F"/>
    <w:multiLevelType w:val="hybridMultilevel"/>
    <w:tmpl w:val="7CE86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025"/>
        </w:tabs>
        <w:ind w:left="2025" w:hanging="360"/>
      </w:pPr>
      <w:rPr>
        <w:rFonts w:ascii="Courier New" w:hAnsi="Courier New" w:cs="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cs="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cs="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38" w15:restartNumberingAfterBreak="0">
    <w:nsid w:val="7D20155A"/>
    <w:multiLevelType w:val="hybridMultilevel"/>
    <w:tmpl w:val="8FAC653A"/>
    <w:lvl w:ilvl="0" w:tplc="A3CE983E">
      <w:start w:val="1"/>
      <w:numFmt w:val="lowerLetter"/>
      <w:lvlText w:val="%1."/>
      <w:lvlJc w:val="left"/>
      <w:pPr>
        <w:tabs>
          <w:tab w:val="num" w:pos="1800"/>
        </w:tabs>
        <w:ind w:left="1800" w:hanging="360"/>
      </w:pPr>
      <w:rPr>
        <w:rFonts w:hint="default"/>
        <w:i/>
      </w:rPr>
    </w:lvl>
    <w:lvl w:ilvl="1" w:tplc="DB9200FC">
      <w:start w:val="1"/>
      <w:numFmt w:val="bullet"/>
      <w:lvlText w:val="-"/>
      <w:lvlJc w:val="left"/>
      <w:pPr>
        <w:tabs>
          <w:tab w:val="num" w:pos="2520"/>
        </w:tabs>
        <w:ind w:left="2520" w:hanging="360"/>
      </w:pPr>
      <w:rPr>
        <w:rFonts w:ascii="Times New Roman" w:eastAsia="Times New Roma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9"/>
  </w:num>
  <w:num w:numId="2">
    <w:abstractNumId w:val="18"/>
  </w:num>
  <w:num w:numId="3">
    <w:abstractNumId w:val="36"/>
  </w:num>
  <w:num w:numId="4">
    <w:abstractNumId w:val="24"/>
  </w:num>
  <w:num w:numId="5">
    <w:abstractNumId w:val="35"/>
  </w:num>
  <w:num w:numId="6">
    <w:abstractNumId w:val="31"/>
  </w:num>
  <w:num w:numId="7">
    <w:abstractNumId w:val="33"/>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6"/>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2"/>
  </w:num>
  <w:num w:numId="25">
    <w:abstractNumId w:val="28"/>
  </w:num>
  <w:num w:numId="26">
    <w:abstractNumId w:val="34"/>
  </w:num>
  <w:num w:numId="27">
    <w:abstractNumId w:val="21"/>
  </w:num>
  <w:num w:numId="28">
    <w:abstractNumId w:val="8"/>
  </w:num>
  <w:num w:numId="29">
    <w:abstractNumId w:val="4"/>
  </w:num>
  <w:num w:numId="30">
    <w:abstractNumId w:val="25"/>
  </w:num>
  <w:num w:numId="31">
    <w:abstractNumId w:val="37"/>
  </w:num>
  <w:num w:numId="32">
    <w:abstractNumId w:val="13"/>
  </w:num>
  <w:num w:numId="33">
    <w:abstractNumId w:val="11"/>
  </w:num>
  <w:num w:numId="34">
    <w:abstractNumId w:val="23"/>
  </w:num>
  <w:num w:numId="35">
    <w:abstractNumId w:val="30"/>
  </w:num>
  <w:num w:numId="36">
    <w:abstractNumId w:val="38"/>
  </w:num>
  <w:num w:numId="37">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5"/>
  </w:num>
  <w:num w:numId="40">
    <w:abstractNumId w:val="29"/>
  </w:num>
  <w:num w:numId="41">
    <w:abstractNumId w:val="5"/>
  </w:num>
  <w:num w:numId="42">
    <w:abstractNumId w:val="2"/>
  </w:num>
  <w:num w:numId="43">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0E"/>
    <w:rsid w:val="00004312"/>
    <w:rsid w:val="0000798D"/>
    <w:rsid w:val="000114F0"/>
    <w:rsid w:val="00013EFE"/>
    <w:rsid w:val="00014741"/>
    <w:rsid w:val="00014DAD"/>
    <w:rsid w:val="00023C59"/>
    <w:rsid w:val="00023ED4"/>
    <w:rsid w:val="00026328"/>
    <w:rsid w:val="00032621"/>
    <w:rsid w:val="00032986"/>
    <w:rsid w:val="00032A4B"/>
    <w:rsid w:val="000355F6"/>
    <w:rsid w:val="000361B1"/>
    <w:rsid w:val="000375D0"/>
    <w:rsid w:val="0005274D"/>
    <w:rsid w:val="00052F3B"/>
    <w:rsid w:val="00055540"/>
    <w:rsid w:val="00060133"/>
    <w:rsid w:val="0006296D"/>
    <w:rsid w:val="0006427C"/>
    <w:rsid w:val="00064897"/>
    <w:rsid w:val="0006714F"/>
    <w:rsid w:val="00067E9B"/>
    <w:rsid w:val="0007121F"/>
    <w:rsid w:val="00076060"/>
    <w:rsid w:val="00077651"/>
    <w:rsid w:val="00077913"/>
    <w:rsid w:val="00081CA9"/>
    <w:rsid w:val="00082548"/>
    <w:rsid w:val="00083FD5"/>
    <w:rsid w:val="00085E9F"/>
    <w:rsid w:val="000860D1"/>
    <w:rsid w:val="00090EE4"/>
    <w:rsid w:val="0009665D"/>
    <w:rsid w:val="00097E89"/>
    <w:rsid w:val="000A0794"/>
    <w:rsid w:val="000B3931"/>
    <w:rsid w:val="000B6995"/>
    <w:rsid w:val="000B6AA6"/>
    <w:rsid w:val="000C134F"/>
    <w:rsid w:val="000C5F8A"/>
    <w:rsid w:val="000C6EB8"/>
    <w:rsid w:val="000C6EDD"/>
    <w:rsid w:val="000D2F7B"/>
    <w:rsid w:val="000D3BF8"/>
    <w:rsid w:val="000D7B31"/>
    <w:rsid w:val="000D7DCD"/>
    <w:rsid w:val="000E36CE"/>
    <w:rsid w:val="000E54C8"/>
    <w:rsid w:val="000E58E6"/>
    <w:rsid w:val="000F082C"/>
    <w:rsid w:val="000F187C"/>
    <w:rsid w:val="000F3168"/>
    <w:rsid w:val="000F6404"/>
    <w:rsid w:val="000F6747"/>
    <w:rsid w:val="00100CB9"/>
    <w:rsid w:val="00102644"/>
    <w:rsid w:val="001027B3"/>
    <w:rsid w:val="00106E10"/>
    <w:rsid w:val="001071FE"/>
    <w:rsid w:val="00111135"/>
    <w:rsid w:val="00111914"/>
    <w:rsid w:val="0011232A"/>
    <w:rsid w:val="001175F9"/>
    <w:rsid w:val="00120750"/>
    <w:rsid w:val="00126F18"/>
    <w:rsid w:val="00127AD2"/>
    <w:rsid w:val="00127ED2"/>
    <w:rsid w:val="00134B4E"/>
    <w:rsid w:val="00136454"/>
    <w:rsid w:val="00140018"/>
    <w:rsid w:val="00143B7E"/>
    <w:rsid w:val="00144A35"/>
    <w:rsid w:val="00150ED3"/>
    <w:rsid w:val="00152685"/>
    <w:rsid w:val="001536E6"/>
    <w:rsid w:val="00154E69"/>
    <w:rsid w:val="00157BC0"/>
    <w:rsid w:val="0016022F"/>
    <w:rsid w:val="00161DD0"/>
    <w:rsid w:val="00161F16"/>
    <w:rsid w:val="00162AA4"/>
    <w:rsid w:val="00164D12"/>
    <w:rsid w:val="0016554F"/>
    <w:rsid w:val="001662BC"/>
    <w:rsid w:val="00167B73"/>
    <w:rsid w:val="00171D22"/>
    <w:rsid w:val="0017769E"/>
    <w:rsid w:val="00180162"/>
    <w:rsid w:val="0018058F"/>
    <w:rsid w:val="001865F0"/>
    <w:rsid w:val="00186AC8"/>
    <w:rsid w:val="001918D9"/>
    <w:rsid w:val="00192E2D"/>
    <w:rsid w:val="001A2176"/>
    <w:rsid w:val="001A3E36"/>
    <w:rsid w:val="001A4B25"/>
    <w:rsid w:val="001A4CC2"/>
    <w:rsid w:val="001B36FC"/>
    <w:rsid w:val="001B7716"/>
    <w:rsid w:val="001B799D"/>
    <w:rsid w:val="001C1915"/>
    <w:rsid w:val="001C1E7B"/>
    <w:rsid w:val="001C6A7F"/>
    <w:rsid w:val="001D0D78"/>
    <w:rsid w:val="001D14C5"/>
    <w:rsid w:val="001D30DE"/>
    <w:rsid w:val="001E1D93"/>
    <w:rsid w:val="001E2122"/>
    <w:rsid w:val="001F2B7B"/>
    <w:rsid w:val="001F3828"/>
    <w:rsid w:val="001F3D7B"/>
    <w:rsid w:val="001F51B4"/>
    <w:rsid w:val="001F6C5F"/>
    <w:rsid w:val="00200619"/>
    <w:rsid w:val="00203E5B"/>
    <w:rsid w:val="00210F10"/>
    <w:rsid w:val="00210FEA"/>
    <w:rsid w:val="00214BA1"/>
    <w:rsid w:val="00217CAA"/>
    <w:rsid w:val="00221D9F"/>
    <w:rsid w:val="0022575D"/>
    <w:rsid w:val="0022606D"/>
    <w:rsid w:val="002320DF"/>
    <w:rsid w:val="0023372F"/>
    <w:rsid w:val="0023398E"/>
    <w:rsid w:val="00237E8D"/>
    <w:rsid w:val="00237F69"/>
    <w:rsid w:val="00243377"/>
    <w:rsid w:val="0024357E"/>
    <w:rsid w:val="00250256"/>
    <w:rsid w:val="002512F5"/>
    <w:rsid w:val="0025298F"/>
    <w:rsid w:val="002549B8"/>
    <w:rsid w:val="00262A3C"/>
    <w:rsid w:val="002721C7"/>
    <w:rsid w:val="00272330"/>
    <w:rsid w:val="00273C06"/>
    <w:rsid w:val="00274AAB"/>
    <w:rsid w:val="002A3AA0"/>
    <w:rsid w:val="002B68A0"/>
    <w:rsid w:val="002C0452"/>
    <w:rsid w:val="002C0B64"/>
    <w:rsid w:val="002C7E49"/>
    <w:rsid w:val="002D1B01"/>
    <w:rsid w:val="002D4FAC"/>
    <w:rsid w:val="002E0A45"/>
    <w:rsid w:val="002E0E65"/>
    <w:rsid w:val="002E42F9"/>
    <w:rsid w:val="002E78EA"/>
    <w:rsid w:val="002F273C"/>
    <w:rsid w:val="002F70F4"/>
    <w:rsid w:val="002F7A0C"/>
    <w:rsid w:val="003019B4"/>
    <w:rsid w:val="003034F3"/>
    <w:rsid w:val="00304009"/>
    <w:rsid w:val="003166CB"/>
    <w:rsid w:val="003167FF"/>
    <w:rsid w:val="00322FC3"/>
    <w:rsid w:val="003262EB"/>
    <w:rsid w:val="00330BA8"/>
    <w:rsid w:val="00331C8F"/>
    <w:rsid w:val="00332BF1"/>
    <w:rsid w:val="00332D83"/>
    <w:rsid w:val="00335284"/>
    <w:rsid w:val="0033664A"/>
    <w:rsid w:val="00340C6E"/>
    <w:rsid w:val="00345A85"/>
    <w:rsid w:val="0035418D"/>
    <w:rsid w:val="00356B3A"/>
    <w:rsid w:val="003579BF"/>
    <w:rsid w:val="00361615"/>
    <w:rsid w:val="0036277B"/>
    <w:rsid w:val="00363597"/>
    <w:rsid w:val="003635D8"/>
    <w:rsid w:val="0036686B"/>
    <w:rsid w:val="003700EB"/>
    <w:rsid w:val="00376B8C"/>
    <w:rsid w:val="00376E64"/>
    <w:rsid w:val="00377BDF"/>
    <w:rsid w:val="00380C3C"/>
    <w:rsid w:val="003851C0"/>
    <w:rsid w:val="0038585F"/>
    <w:rsid w:val="00390BC9"/>
    <w:rsid w:val="0039457D"/>
    <w:rsid w:val="003969DC"/>
    <w:rsid w:val="003A3C01"/>
    <w:rsid w:val="003A4207"/>
    <w:rsid w:val="003A5A9A"/>
    <w:rsid w:val="003A6582"/>
    <w:rsid w:val="003A78D9"/>
    <w:rsid w:val="003B613D"/>
    <w:rsid w:val="003C4548"/>
    <w:rsid w:val="003C4FC7"/>
    <w:rsid w:val="003D1EAF"/>
    <w:rsid w:val="003D21AD"/>
    <w:rsid w:val="003D402C"/>
    <w:rsid w:val="003E07E5"/>
    <w:rsid w:val="003E2533"/>
    <w:rsid w:val="003E663C"/>
    <w:rsid w:val="003E710D"/>
    <w:rsid w:val="003F30E7"/>
    <w:rsid w:val="003F56A2"/>
    <w:rsid w:val="00400561"/>
    <w:rsid w:val="0040578D"/>
    <w:rsid w:val="00405A98"/>
    <w:rsid w:val="00405F54"/>
    <w:rsid w:val="0041343D"/>
    <w:rsid w:val="00413F79"/>
    <w:rsid w:val="00415776"/>
    <w:rsid w:val="00424134"/>
    <w:rsid w:val="004300BA"/>
    <w:rsid w:val="00431014"/>
    <w:rsid w:val="0043201E"/>
    <w:rsid w:val="0043213B"/>
    <w:rsid w:val="0043436F"/>
    <w:rsid w:val="00434E58"/>
    <w:rsid w:val="00440642"/>
    <w:rsid w:val="00443FE9"/>
    <w:rsid w:val="004473B7"/>
    <w:rsid w:val="00450E1C"/>
    <w:rsid w:val="00451161"/>
    <w:rsid w:val="0045411D"/>
    <w:rsid w:val="00455763"/>
    <w:rsid w:val="004616E9"/>
    <w:rsid w:val="00462C8D"/>
    <w:rsid w:val="00474B5E"/>
    <w:rsid w:val="00475B45"/>
    <w:rsid w:val="00476338"/>
    <w:rsid w:val="0048219E"/>
    <w:rsid w:val="00484D53"/>
    <w:rsid w:val="0048507B"/>
    <w:rsid w:val="004861A7"/>
    <w:rsid w:val="0049120F"/>
    <w:rsid w:val="00495DEC"/>
    <w:rsid w:val="00495F52"/>
    <w:rsid w:val="004A42B0"/>
    <w:rsid w:val="004A4C42"/>
    <w:rsid w:val="004B29A8"/>
    <w:rsid w:val="004B337F"/>
    <w:rsid w:val="004B7B7E"/>
    <w:rsid w:val="004C4977"/>
    <w:rsid w:val="004C51F6"/>
    <w:rsid w:val="004C6C11"/>
    <w:rsid w:val="004D2ABD"/>
    <w:rsid w:val="004D5DC7"/>
    <w:rsid w:val="004D6BF0"/>
    <w:rsid w:val="004D73B2"/>
    <w:rsid w:val="004E272F"/>
    <w:rsid w:val="004E2878"/>
    <w:rsid w:val="004E2F53"/>
    <w:rsid w:val="004E33C9"/>
    <w:rsid w:val="004E6E62"/>
    <w:rsid w:val="004E7FE6"/>
    <w:rsid w:val="004F32E9"/>
    <w:rsid w:val="004F6657"/>
    <w:rsid w:val="004F6D69"/>
    <w:rsid w:val="00501040"/>
    <w:rsid w:val="005019E3"/>
    <w:rsid w:val="0050411D"/>
    <w:rsid w:val="00504D9F"/>
    <w:rsid w:val="005068D0"/>
    <w:rsid w:val="00507FBC"/>
    <w:rsid w:val="00510342"/>
    <w:rsid w:val="005119A3"/>
    <w:rsid w:val="00515962"/>
    <w:rsid w:val="005170EE"/>
    <w:rsid w:val="005179DE"/>
    <w:rsid w:val="0052170B"/>
    <w:rsid w:val="00523042"/>
    <w:rsid w:val="00523050"/>
    <w:rsid w:val="0052398D"/>
    <w:rsid w:val="00525A00"/>
    <w:rsid w:val="00527205"/>
    <w:rsid w:val="00530703"/>
    <w:rsid w:val="00533C8D"/>
    <w:rsid w:val="0053650D"/>
    <w:rsid w:val="0053676A"/>
    <w:rsid w:val="005419C2"/>
    <w:rsid w:val="00542FA2"/>
    <w:rsid w:val="0054302C"/>
    <w:rsid w:val="00544333"/>
    <w:rsid w:val="00544D2E"/>
    <w:rsid w:val="00550DEE"/>
    <w:rsid w:val="00552915"/>
    <w:rsid w:val="00553120"/>
    <w:rsid w:val="00554128"/>
    <w:rsid w:val="00555BAC"/>
    <w:rsid w:val="005612DA"/>
    <w:rsid w:val="00562097"/>
    <w:rsid w:val="005630D8"/>
    <w:rsid w:val="0056601D"/>
    <w:rsid w:val="00566C1A"/>
    <w:rsid w:val="005672A6"/>
    <w:rsid w:val="00567ADF"/>
    <w:rsid w:val="005705B6"/>
    <w:rsid w:val="00570E67"/>
    <w:rsid w:val="00574C8A"/>
    <w:rsid w:val="00575181"/>
    <w:rsid w:val="005756CF"/>
    <w:rsid w:val="00580ED2"/>
    <w:rsid w:val="0058149B"/>
    <w:rsid w:val="00581A02"/>
    <w:rsid w:val="00585C28"/>
    <w:rsid w:val="0058606A"/>
    <w:rsid w:val="00592315"/>
    <w:rsid w:val="0059532B"/>
    <w:rsid w:val="005A1A90"/>
    <w:rsid w:val="005A272B"/>
    <w:rsid w:val="005A33A2"/>
    <w:rsid w:val="005A6D3C"/>
    <w:rsid w:val="005B00D8"/>
    <w:rsid w:val="005B237F"/>
    <w:rsid w:val="005B7827"/>
    <w:rsid w:val="005C52A8"/>
    <w:rsid w:val="005C795F"/>
    <w:rsid w:val="005C79F2"/>
    <w:rsid w:val="005D1C00"/>
    <w:rsid w:val="005E3A4E"/>
    <w:rsid w:val="005F1C9E"/>
    <w:rsid w:val="005F3832"/>
    <w:rsid w:val="005F576A"/>
    <w:rsid w:val="005F60AA"/>
    <w:rsid w:val="006028A4"/>
    <w:rsid w:val="00603DDB"/>
    <w:rsid w:val="00607533"/>
    <w:rsid w:val="00610792"/>
    <w:rsid w:val="00611275"/>
    <w:rsid w:val="0061596F"/>
    <w:rsid w:val="00621365"/>
    <w:rsid w:val="00627A4F"/>
    <w:rsid w:val="00640074"/>
    <w:rsid w:val="0064172B"/>
    <w:rsid w:val="00642868"/>
    <w:rsid w:val="0064523E"/>
    <w:rsid w:val="00645FEA"/>
    <w:rsid w:val="00651317"/>
    <w:rsid w:val="00651F10"/>
    <w:rsid w:val="00653BE5"/>
    <w:rsid w:val="006542D5"/>
    <w:rsid w:val="00674119"/>
    <w:rsid w:val="00674548"/>
    <w:rsid w:val="0067636E"/>
    <w:rsid w:val="0067689E"/>
    <w:rsid w:val="00677FE2"/>
    <w:rsid w:val="0068049E"/>
    <w:rsid w:val="006810CE"/>
    <w:rsid w:val="00681C34"/>
    <w:rsid w:val="006903FD"/>
    <w:rsid w:val="00692625"/>
    <w:rsid w:val="00692AC1"/>
    <w:rsid w:val="006943D8"/>
    <w:rsid w:val="00697479"/>
    <w:rsid w:val="006A4920"/>
    <w:rsid w:val="006A7802"/>
    <w:rsid w:val="006B1421"/>
    <w:rsid w:val="006B253D"/>
    <w:rsid w:val="006B329D"/>
    <w:rsid w:val="006B50F9"/>
    <w:rsid w:val="006B5201"/>
    <w:rsid w:val="006B716D"/>
    <w:rsid w:val="006C5F93"/>
    <w:rsid w:val="006D5770"/>
    <w:rsid w:val="006E0977"/>
    <w:rsid w:val="006E1307"/>
    <w:rsid w:val="006E372C"/>
    <w:rsid w:val="006F2506"/>
    <w:rsid w:val="006F3510"/>
    <w:rsid w:val="006F4E63"/>
    <w:rsid w:val="006F5D60"/>
    <w:rsid w:val="00706507"/>
    <w:rsid w:val="00711BDF"/>
    <w:rsid w:val="00716B7C"/>
    <w:rsid w:val="007171DF"/>
    <w:rsid w:val="0072081A"/>
    <w:rsid w:val="007208E3"/>
    <w:rsid w:val="00730A63"/>
    <w:rsid w:val="00733B32"/>
    <w:rsid w:val="00740327"/>
    <w:rsid w:val="00740F38"/>
    <w:rsid w:val="00743C2B"/>
    <w:rsid w:val="007526B8"/>
    <w:rsid w:val="00757366"/>
    <w:rsid w:val="0075749F"/>
    <w:rsid w:val="0076182E"/>
    <w:rsid w:val="0076251E"/>
    <w:rsid w:val="0076349D"/>
    <w:rsid w:val="00763F17"/>
    <w:rsid w:val="00770090"/>
    <w:rsid w:val="00773BC9"/>
    <w:rsid w:val="007748D1"/>
    <w:rsid w:val="00775CA5"/>
    <w:rsid w:val="00777330"/>
    <w:rsid w:val="007806FE"/>
    <w:rsid w:val="00780D25"/>
    <w:rsid w:val="0078256A"/>
    <w:rsid w:val="0078331A"/>
    <w:rsid w:val="00786BDA"/>
    <w:rsid w:val="00787949"/>
    <w:rsid w:val="00791458"/>
    <w:rsid w:val="00791467"/>
    <w:rsid w:val="007914C6"/>
    <w:rsid w:val="00792578"/>
    <w:rsid w:val="007A1959"/>
    <w:rsid w:val="007A292A"/>
    <w:rsid w:val="007A3689"/>
    <w:rsid w:val="007A3B41"/>
    <w:rsid w:val="007A441B"/>
    <w:rsid w:val="007B0843"/>
    <w:rsid w:val="007B5CEF"/>
    <w:rsid w:val="007C0804"/>
    <w:rsid w:val="007C1303"/>
    <w:rsid w:val="007C21D5"/>
    <w:rsid w:val="007C2C97"/>
    <w:rsid w:val="007C5BC9"/>
    <w:rsid w:val="007C5E53"/>
    <w:rsid w:val="007D1079"/>
    <w:rsid w:val="007D74EA"/>
    <w:rsid w:val="007E0C1D"/>
    <w:rsid w:val="007E172F"/>
    <w:rsid w:val="007E3813"/>
    <w:rsid w:val="007E4245"/>
    <w:rsid w:val="007E5EE0"/>
    <w:rsid w:val="007E76F7"/>
    <w:rsid w:val="007F19A4"/>
    <w:rsid w:val="008036CA"/>
    <w:rsid w:val="00804604"/>
    <w:rsid w:val="00812EF5"/>
    <w:rsid w:val="00813E2C"/>
    <w:rsid w:val="00813F44"/>
    <w:rsid w:val="00817909"/>
    <w:rsid w:val="00821805"/>
    <w:rsid w:val="00823943"/>
    <w:rsid w:val="00825D91"/>
    <w:rsid w:val="00825FD2"/>
    <w:rsid w:val="00834BEC"/>
    <w:rsid w:val="00836059"/>
    <w:rsid w:val="0085214E"/>
    <w:rsid w:val="00861459"/>
    <w:rsid w:val="00864010"/>
    <w:rsid w:val="0086467A"/>
    <w:rsid w:val="00871E44"/>
    <w:rsid w:val="00874D83"/>
    <w:rsid w:val="00877FB9"/>
    <w:rsid w:val="0088066A"/>
    <w:rsid w:val="008821F3"/>
    <w:rsid w:val="00882471"/>
    <w:rsid w:val="00884473"/>
    <w:rsid w:val="0089339A"/>
    <w:rsid w:val="008955BA"/>
    <w:rsid w:val="008962E6"/>
    <w:rsid w:val="008978D0"/>
    <w:rsid w:val="008A2461"/>
    <w:rsid w:val="008A5195"/>
    <w:rsid w:val="008B021F"/>
    <w:rsid w:val="008B2B79"/>
    <w:rsid w:val="008B4D8F"/>
    <w:rsid w:val="008B5B42"/>
    <w:rsid w:val="008B66DD"/>
    <w:rsid w:val="008B75AF"/>
    <w:rsid w:val="008C2E94"/>
    <w:rsid w:val="008C436B"/>
    <w:rsid w:val="008C7A47"/>
    <w:rsid w:val="008D373E"/>
    <w:rsid w:val="008D45C8"/>
    <w:rsid w:val="008D57F5"/>
    <w:rsid w:val="008D5B6B"/>
    <w:rsid w:val="008E1B78"/>
    <w:rsid w:val="008E27AE"/>
    <w:rsid w:val="008E36BC"/>
    <w:rsid w:val="008E44A6"/>
    <w:rsid w:val="008E733C"/>
    <w:rsid w:val="008F1A15"/>
    <w:rsid w:val="008F20A0"/>
    <w:rsid w:val="0090496D"/>
    <w:rsid w:val="009064D0"/>
    <w:rsid w:val="009112C9"/>
    <w:rsid w:val="0091555C"/>
    <w:rsid w:val="0091745A"/>
    <w:rsid w:val="00921208"/>
    <w:rsid w:val="009222AD"/>
    <w:rsid w:val="009258D8"/>
    <w:rsid w:val="00935D66"/>
    <w:rsid w:val="009362AC"/>
    <w:rsid w:val="00936D13"/>
    <w:rsid w:val="0094068B"/>
    <w:rsid w:val="00943F9B"/>
    <w:rsid w:val="00944AE3"/>
    <w:rsid w:val="009554FC"/>
    <w:rsid w:val="00955954"/>
    <w:rsid w:val="00955B39"/>
    <w:rsid w:val="00955FFC"/>
    <w:rsid w:val="00960C40"/>
    <w:rsid w:val="0096212B"/>
    <w:rsid w:val="00965C7D"/>
    <w:rsid w:val="009664F9"/>
    <w:rsid w:val="00966A57"/>
    <w:rsid w:val="009703C2"/>
    <w:rsid w:val="00972DCC"/>
    <w:rsid w:val="00973E87"/>
    <w:rsid w:val="009757F1"/>
    <w:rsid w:val="009777BB"/>
    <w:rsid w:val="009830E0"/>
    <w:rsid w:val="009908E7"/>
    <w:rsid w:val="00990D6E"/>
    <w:rsid w:val="00996B88"/>
    <w:rsid w:val="009A3AFA"/>
    <w:rsid w:val="009A3CB1"/>
    <w:rsid w:val="009A4628"/>
    <w:rsid w:val="009A5086"/>
    <w:rsid w:val="009B2B3B"/>
    <w:rsid w:val="009B42B8"/>
    <w:rsid w:val="009B5EBD"/>
    <w:rsid w:val="009B68DE"/>
    <w:rsid w:val="009C30DE"/>
    <w:rsid w:val="009C3764"/>
    <w:rsid w:val="009C3BB5"/>
    <w:rsid w:val="009C4CE0"/>
    <w:rsid w:val="009C5605"/>
    <w:rsid w:val="009D0F3B"/>
    <w:rsid w:val="009D1018"/>
    <w:rsid w:val="009D24CD"/>
    <w:rsid w:val="009D4321"/>
    <w:rsid w:val="009D4C1F"/>
    <w:rsid w:val="009D4ED5"/>
    <w:rsid w:val="009F0418"/>
    <w:rsid w:val="009F1B01"/>
    <w:rsid w:val="009F4C5C"/>
    <w:rsid w:val="009F5320"/>
    <w:rsid w:val="009F5879"/>
    <w:rsid w:val="009F5D14"/>
    <w:rsid w:val="009F6688"/>
    <w:rsid w:val="00A022FE"/>
    <w:rsid w:val="00A10188"/>
    <w:rsid w:val="00A106FF"/>
    <w:rsid w:val="00A12C22"/>
    <w:rsid w:val="00A149E2"/>
    <w:rsid w:val="00A15989"/>
    <w:rsid w:val="00A20ADC"/>
    <w:rsid w:val="00A22BD3"/>
    <w:rsid w:val="00A2342B"/>
    <w:rsid w:val="00A25976"/>
    <w:rsid w:val="00A25A7E"/>
    <w:rsid w:val="00A26CDD"/>
    <w:rsid w:val="00A27C82"/>
    <w:rsid w:val="00A30CA7"/>
    <w:rsid w:val="00A31955"/>
    <w:rsid w:val="00A37D86"/>
    <w:rsid w:val="00A4014B"/>
    <w:rsid w:val="00A433A0"/>
    <w:rsid w:val="00A43FB2"/>
    <w:rsid w:val="00A47462"/>
    <w:rsid w:val="00A50F69"/>
    <w:rsid w:val="00A5232A"/>
    <w:rsid w:val="00A53981"/>
    <w:rsid w:val="00A61F7F"/>
    <w:rsid w:val="00A63D14"/>
    <w:rsid w:val="00A67B63"/>
    <w:rsid w:val="00A708BB"/>
    <w:rsid w:val="00A73DC4"/>
    <w:rsid w:val="00A75EA8"/>
    <w:rsid w:val="00A77F3E"/>
    <w:rsid w:val="00A803C3"/>
    <w:rsid w:val="00A82746"/>
    <w:rsid w:val="00A832D4"/>
    <w:rsid w:val="00A83B9F"/>
    <w:rsid w:val="00A83CB0"/>
    <w:rsid w:val="00A912A0"/>
    <w:rsid w:val="00A9257B"/>
    <w:rsid w:val="00A92900"/>
    <w:rsid w:val="00A92FBD"/>
    <w:rsid w:val="00AA0104"/>
    <w:rsid w:val="00AA3D5C"/>
    <w:rsid w:val="00AA688A"/>
    <w:rsid w:val="00AB016A"/>
    <w:rsid w:val="00AB2871"/>
    <w:rsid w:val="00AB3B13"/>
    <w:rsid w:val="00AB42E9"/>
    <w:rsid w:val="00AB57EE"/>
    <w:rsid w:val="00AB602E"/>
    <w:rsid w:val="00AB7EA3"/>
    <w:rsid w:val="00AC054A"/>
    <w:rsid w:val="00AC13BC"/>
    <w:rsid w:val="00AC30CA"/>
    <w:rsid w:val="00AC3977"/>
    <w:rsid w:val="00AC3F56"/>
    <w:rsid w:val="00AD1982"/>
    <w:rsid w:val="00AD1B26"/>
    <w:rsid w:val="00AD1D9A"/>
    <w:rsid w:val="00AE084A"/>
    <w:rsid w:val="00AE0ADE"/>
    <w:rsid w:val="00AE49AF"/>
    <w:rsid w:val="00AE4C4E"/>
    <w:rsid w:val="00AE6AF1"/>
    <w:rsid w:val="00AF2477"/>
    <w:rsid w:val="00AF26C3"/>
    <w:rsid w:val="00AF2724"/>
    <w:rsid w:val="00AF3077"/>
    <w:rsid w:val="00AF36EB"/>
    <w:rsid w:val="00AF4EF6"/>
    <w:rsid w:val="00AF655E"/>
    <w:rsid w:val="00AF6C0E"/>
    <w:rsid w:val="00B0503A"/>
    <w:rsid w:val="00B05254"/>
    <w:rsid w:val="00B06D79"/>
    <w:rsid w:val="00B11141"/>
    <w:rsid w:val="00B1390F"/>
    <w:rsid w:val="00B16DE5"/>
    <w:rsid w:val="00B2290E"/>
    <w:rsid w:val="00B22EAB"/>
    <w:rsid w:val="00B235DB"/>
    <w:rsid w:val="00B27E9C"/>
    <w:rsid w:val="00B321D5"/>
    <w:rsid w:val="00B32B8B"/>
    <w:rsid w:val="00B3659D"/>
    <w:rsid w:val="00B43A6B"/>
    <w:rsid w:val="00B45CAF"/>
    <w:rsid w:val="00B5033E"/>
    <w:rsid w:val="00B538F7"/>
    <w:rsid w:val="00B56EF6"/>
    <w:rsid w:val="00B60017"/>
    <w:rsid w:val="00B611AA"/>
    <w:rsid w:val="00B61F79"/>
    <w:rsid w:val="00B629C8"/>
    <w:rsid w:val="00B63619"/>
    <w:rsid w:val="00B63F8A"/>
    <w:rsid w:val="00B643D1"/>
    <w:rsid w:val="00B649AB"/>
    <w:rsid w:val="00B65078"/>
    <w:rsid w:val="00B66565"/>
    <w:rsid w:val="00B66769"/>
    <w:rsid w:val="00B71241"/>
    <w:rsid w:val="00B71FEF"/>
    <w:rsid w:val="00B80CCA"/>
    <w:rsid w:val="00B841F6"/>
    <w:rsid w:val="00B85B66"/>
    <w:rsid w:val="00B86BC7"/>
    <w:rsid w:val="00B87EFA"/>
    <w:rsid w:val="00B91FF5"/>
    <w:rsid w:val="00B9239A"/>
    <w:rsid w:val="00B92D2B"/>
    <w:rsid w:val="00B9392B"/>
    <w:rsid w:val="00B93D5D"/>
    <w:rsid w:val="00B94375"/>
    <w:rsid w:val="00BA0065"/>
    <w:rsid w:val="00BA045C"/>
    <w:rsid w:val="00BA11D3"/>
    <w:rsid w:val="00BA2F24"/>
    <w:rsid w:val="00BA47F9"/>
    <w:rsid w:val="00BA5B4F"/>
    <w:rsid w:val="00BB16D8"/>
    <w:rsid w:val="00BB1AFC"/>
    <w:rsid w:val="00BB2D41"/>
    <w:rsid w:val="00BC0F6A"/>
    <w:rsid w:val="00BC2159"/>
    <w:rsid w:val="00BC22AF"/>
    <w:rsid w:val="00BC4E05"/>
    <w:rsid w:val="00BC58DD"/>
    <w:rsid w:val="00BC6641"/>
    <w:rsid w:val="00BC6A72"/>
    <w:rsid w:val="00BD2C06"/>
    <w:rsid w:val="00BD4BAA"/>
    <w:rsid w:val="00BE0BA0"/>
    <w:rsid w:val="00BE0D01"/>
    <w:rsid w:val="00BE2496"/>
    <w:rsid w:val="00BE268E"/>
    <w:rsid w:val="00BE2FDF"/>
    <w:rsid w:val="00BE3531"/>
    <w:rsid w:val="00BE6F8B"/>
    <w:rsid w:val="00BF1836"/>
    <w:rsid w:val="00BF2355"/>
    <w:rsid w:val="00BF2D39"/>
    <w:rsid w:val="00BF3ECD"/>
    <w:rsid w:val="00BF6284"/>
    <w:rsid w:val="00C0539F"/>
    <w:rsid w:val="00C10458"/>
    <w:rsid w:val="00C13270"/>
    <w:rsid w:val="00C13E3B"/>
    <w:rsid w:val="00C13F45"/>
    <w:rsid w:val="00C13F7A"/>
    <w:rsid w:val="00C145B2"/>
    <w:rsid w:val="00C213E6"/>
    <w:rsid w:val="00C239F5"/>
    <w:rsid w:val="00C264DC"/>
    <w:rsid w:val="00C26DDD"/>
    <w:rsid w:val="00C275BA"/>
    <w:rsid w:val="00C3325E"/>
    <w:rsid w:val="00C350A1"/>
    <w:rsid w:val="00C35679"/>
    <w:rsid w:val="00C35975"/>
    <w:rsid w:val="00C35DD0"/>
    <w:rsid w:val="00C403D6"/>
    <w:rsid w:val="00C42924"/>
    <w:rsid w:val="00C44472"/>
    <w:rsid w:val="00C46979"/>
    <w:rsid w:val="00C5127B"/>
    <w:rsid w:val="00C527BB"/>
    <w:rsid w:val="00C52EC1"/>
    <w:rsid w:val="00C54195"/>
    <w:rsid w:val="00C55932"/>
    <w:rsid w:val="00C55A41"/>
    <w:rsid w:val="00C60D15"/>
    <w:rsid w:val="00C61666"/>
    <w:rsid w:val="00C62820"/>
    <w:rsid w:val="00C63CB4"/>
    <w:rsid w:val="00C65BE0"/>
    <w:rsid w:val="00C66CA9"/>
    <w:rsid w:val="00C7251F"/>
    <w:rsid w:val="00C779F9"/>
    <w:rsid w:val="00C8385A"/>
    <w:rsid w:val="00C83C70"/>
    <w:rsid w:val="00C86620"/>
    <w:rsid w:val="00C86ABE"/>
    <w:rsid w:val="00C90ABD"/>
    <w:rsid w:val="00C93EB7"/>
    <w:rsid w:val="00CA2216"/>
    <w:rsid w:val="00CA2645"/>
    <w:rsid w:val="00CA2BF3"/>
    <w:rsid w:val="00CB1910"/>
    <w:rsid w:val="00CC0327"/>
    <w:rsid w:val="00CC5313"/>
    <w:rsid w:val="00CC5568"/>
    <w:rsid w:val="00CC7E78"/>
    <w:rsid w:val="00CD0E95"/>
    <w:rsid w:val="00CE5E53"/>
    <w:rsid w:val="00CF0D68"/>
    <w:rsid w:val="00CF1C6B"/>
    <w:rsid w:val="00CF2269"/>
    <w:rsid w:val="00CF397D"/>
    <w:rsid w:val="00D01645"/>
    <w:rsid w:val="00D021BF"/>
    <w:rsid w:val="00D03352"/>
    <w:rsid w:val="00D03877"/>
    <w:rsid w:val="00D03F13"/>
    <w:rsid w:val="00D0542E"/>
    <w:rsid w:val="00D10F25"/>
    <w:rsid w:val="00D1287E"/>
    <w:rsid w:val="00D1474B"/>
    <w:rsid w:val="00D152A8"/>
    <w:rsid w:val="00D172EC"/>
    <w:rsid w:val="00D204D2"/>
    <w:rsid w:val="00D20B4E"/>
    <w:rsid w:val="00D22A4B"/>
    <w:rsid w:val="00D23ED8"/>
    <w:rsid w:val="00D27D53"/>
    <w:rsid w:val="00D41480"/>
    <w:rsid w:val="00D4183C"/>
    <w:rsid w:val="00D50771"/>
    <w:rsid w:val="00D515F7"/>
    <w:rsid w:val="00D51B0F"/>
    <w:rsid w:val="00D53538"/>
    <w:rsid w:val="00D551E2"/>
    <w:rsid w:val="00D60695"/>
    <w:rsid w:val="00D65B93"/>
    <w:rsid w:val="00D669D4"/>
    <w:rsid w:val="00D6730A"/>
    <w:rsid w:val="00D715FE"/>
    <w:rsid w:val="00D71C29"/>
    <w:rsid w:val="00D738F4"/>
    <w:rsid w:val="00D74514"/>
    <w:rsid w:val="00D75BD3"/>
    <w:rsid w:val="00D77963"/>
    <w:rsid w:val="00D86637"/>
    <w:rsid w:val="00D8750F"/>
    <w:rsid w:val="00D87B4E"/>
    <w:rsid w:val="00D94654"/>
    <w:rsid w:val="00D975BD"/>
    <w:rsid w:val="00DA3B8D"/>
    <w:rsid w:val="00DA60B1"/>
    <w:rsid w:val="00DA7728"/>
    <w:rsid w:val="00DA78B5"/>
    <w:rsid w:val="00DB3D6E"/>
    <w:rsid w:val="00DB507A"/>
    <w:rsid w:val="00DB55A4"/>
    <w:rsid w:val="00DB6C4D"/>
    <w:rsid w:val="00DC396F"/>
    <w:rsid w:val="00DC5451"/>
    <w:rsid w:val="00DC5516"/>
    <w:rsid w:val="00DD11C3"/>
    <w:rsid w:val="00DD231C"/>
    <w:rsid w:val="00DD4246"/>
    <w:rsid w:val="00DE0C69"/>
    <w:rsid w:val="00DE14E0"/>
    <w:rsid w:val="00DE32DC"/>
    <w:rsid w:val="00DE49A3"/>
    <w:rsid w:val="00DF01AB"/>
    <w:rsid w:val="00DF111A"/>
    <w:rsid w:val="00DF4227"/>
    <w:rsid w:val="00DF70CE"/>
    <w:rsid w:val="00E02456"/>
    <w:rsid w:val="00E04ABD"/>
    <w:rsid w:val="00E064F3"/>
    <w:rsid w:val="00E06E3F"/>
    <w:rsid w:val="00E06FDB"/>
    <w:rsid w:val="00E104B8"/>
    <w:rsid w:val="00E13103"/>
    <w:rsid w:val="00E13536"/>
    <w:rsid w:val="00E13774"/>
    <w:rsid w:val="00E13F5B"/>
    <w:rsid w:val="00E1546A"/>
    <w:rsid w:val="00E17063"/>
    <w:rsid w:val="00E20204"/>
    <w:rsid w:val="00E24045"/>
    <w:rsid w:val="00E2584B"/>
    <w:rsid w:val="00E26D80"/>
    <w:rsid w:val="00E332F9"/>
    <w:rsid w:val="00E33EE2"/>
    <w:rsid w:val="00E36DAF"/>
    <w:rsid w:val="00E37CD6"/>
    <w:rsid w:val="00E40D7E"/>
    <w:rsid w:val="00E4354E"/>
    <w:rsid w:val="00E438C7"/>
    <w:rsid w:val="00E45B5B"/>
    <w:rsid w:val="00E47077"/>
    <w:rsid w:val="00E53988"/>
    <w:rsid w:val="00E5661D"/>
    <w:rsid w:val="00E615B9"/>
    <w:rsid w:val="00E639AF"/>
    <w:rsid w:val="00E647EC"/>
    <w:rsid w:val="00E73976"/>
    <w:rsid w:val="00E73C09"/>
    <w:rsid w:val="00E73EE1"/>
    <w:rsid w:val="00E7579C"/>
    <w:rsid w:val="00E77732"/>
    <w:rsid w:val="00E77EC1"/>
    <w:rsid w:val="00E84795"/>
    <w:rsid w:val="00E914A7"/>
    <w:rsid w:val="00E95CD6"/>
    <w:rsid w:val="00E96AFC"/>
    <w:rsid w:val="00EA1AB4"/>
    <w:rsid w:val="00EA7D55"/>
    <w:rsid w:val="00EB486B"/>
    <w:rsid w:val="00EB4ED8"/>
    <w:rsid w:val="00EB5C53"/>
    <w:rsid w:val="00EB620E"/>
    <w:rsid w:val="00EB7D33"/>
    <w:rsid w:val="00EC08F6"/>
    <w:rsid w:val="00EC0C78"/>
    <w:rsid w:val="00EC15D5"/>
    <w:rsid w:val="00ED7C02"/>
    <w:rsid w:val="00EE0196"/>
    <w:rsid w:val="00EE04D0"/>
    <w:rsid w:val="00EE14FC"/>
    <w:rsid w:val="00EE2FCD"/>
    <w:rsid w:val="00EE5B67"/>
    <w:rsid w:val="00EE6879"/>
    <w:rsid w:val="00EE777B"/>
    <w:rsid w:val="00EF05D8"/>
    <w:rsid w:val="00EF0933"/>
    <w:rsid w:val="00EF1107"/>
    <w:rsid w:val="00EF2045"/>
    <w:rsid w:val="00EF5B55"/>
    <w:rsid w:val="00EF6330"/>
    <w:rsid w:val="00F02B14"/>
    <w:rsid w:val="00F03196"/>
    <w:rsid w:val="00F110D1"/>
    <w:rsid w:val="00F1348C"/>
    <w:rsid w:val="00F154D0"/>
    <w:rsid w:val="00F21F2F"/>
    <w:rsid w:val="00F2365C"/>
    <w:rsid w:val="00F258CF"/>
    <w:rsid w:val="00F30693"/>
    <w:rsid w:val="00F307F6"/>
    <w:rsid w:val="00F32D72"/>
    <w:rsid w:val="00F35311"/>
    <w:rsid w:val="00F361D1"/>
    <w:rsid w:val="00F57645"/>
    <w:rsid w:val="00F57CB6"/>
    <w:rsid w:val="00F60251"/>
    <w:rsid w:val="00F61649"/>
    <w:rsid w:val="00F63385"/>
    <w:rsid w:val="00F63504"/>
    <w:rsid w:val="00F655ED"/>
    <w:rsid w:val="00F66454"/>
    <w:rsid w:val="00F67CE9"/>
    <w:rsid w:val="00F70121"/>
    <w:rsid w:val="00F71DFA"/>
    <w:rsid w:val="00F77120"/>
    <w:rsid w:val="00F77AF1"/>
    <w:rsid w:val="00F83240"/>
    <w:rsid w:val="00F9170A"/>
    <w:rsid w:val="00F95331"/>
    <w:rsid w:val="00F9571B"/>
    <w:rsid w:val="00F969D1"/>
    <w:rsid w:val="00F97212"/>
    <w:rsid w:val="00FA0EC8"/>
    <w:rsid w:val="00FA28D0"/>
    <w:rsid w:val="00FA7154"/>
    <w:rsid w:val="00FB108F"/>
    <w:rsid w:val="00FB1122"/>
    <w:rsid w:val="00FB332F"/>
    <w:rsid w:val="00FB37CC"/>
    <w:rsid w:val="00FB47A1"/>
    <w:rsid w:val="00FB7129"/>
    <w:rsid w:val="00FB764A"/>
    <w:rsid w:val="00FC1764"/>
    <w:rsid w:val="00FC1E6C"/>
    <w:rsid w:val="00FC2AE9"/>
    <w:rsid w:val="00FC5132"/>
    <w:rsid w:val="00FC696C"/>
    <w:rsid w:val="00FC6C1C"/>
    <w:rsid w:val="00FD1C38"/>
    <w:rsid w:val="00FD5042"/>
    <w:rsid w:val="00FD659B"/>
    <w:rsid w:val="00FE2852"/>
    <w:rsid w:val="00FF3B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CFAE"/>
  <w15:docId w15:val="{6B57D38E-7572-466A-AAE0-49380EDF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2F"/>
  </w:style>
  <w:style w:type="paragraph" w:styleId="Heading1">
    <w:name w:val="heading 1"/>
    <w:basedOn w:val="Normal"/>
    <w:next w:val="Normal"/>
    <w:link w:val="Heading1Char"/>
    <w:qFormat/>
    <w:rsid w:val="00AF6C0E"/>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sq-AL"/>
    </w:rPr>
  </w:style>
  <w:style w:type="paragraph" w:styleId="Heading2">
    <w:name w:val="heading 2"/>
    <w:basedOn w:val="Normal"/>
    <w:next w:val="Normal"/>
    <w:link w:val="Heading2Char"/>
    <w:qFormat/>
    <w:rsid w:val="00AF6C0E"/>
    <w:pPr>
      <w:keepNext/>
      <w:spacing w:before="240" w:after="60" w:line="240" w:lineRule="auto"/>
      <w:outlineLvl w:val="1"/>
    </w:pPr>
    <w:rPr>
      <w:rFonts w:ascii="Arial" w:eastAsia="MS Mincho" w:hAnsi="Arial" w:cs="Arial"/>
      <w:b/>
      <w:bCs/>
      <w:i/>
      <w:iCs/>
      <w:sz w:val="28"/>
      <w:szCs w:val="28"/>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C0E"/>
    <w:rPr>
      <w:rFonts w:asciiTheme="majorHAnsi" w:eastAsiaTheme="majorEastAsia" w:hAnsiTheme="majorHAnsi" w:cstheme="majorBidi"/>
      <w:b/>
      <w:bCs/>
      <w:color w:val="365F91" w:themeColor="accent1" w:themeShade="BF"/>
      <w:sz w:val="28"/>
      <w:szCs w:val="28"/>
      <w:lang w:val="sq-AL"/>
    </w:rPr>
  </w:style>
  <w:style w:type="character" w:customStyle="1" w:styleId="Heading2Char">
    <w:name w:val="Heading 2 Char"/>
    <w:basedOn w:val="DefaultParagraphFont"/>
    <w:link w:val="Heading2"/>
    <w:rsid w:val="00AF6C0E"/>
    <w:rPr>
      <w:rFonts w:ascii="Arial" w:eastAsia="MS Mincho" w:hAnsi="Arial" w:cs="Arial"/>
      <w:b/>
      <w:bCs/>
      <w:i/>
      <w:iCs/>
      <w:sz w:val="28"/>
      <w:szCs w:val="28"/>
      <w:lang w:val="sq-AL"/>
    </w:rPr>
  </w:style>
  <w:style w:type="numbering" w:customStyle="1" w:styleId="NoList1">
    <w:name w:val="No List1"/>
    <w:next w:val="NoList"/>
    <w:uiPriority w:val="99"/>
    <w:semiHidden/>
    <w:unhideWhenUsed/>
    <w:rsid w:val="00AF6C0E"/>
  </w:style>
  <w:style w:type="paragraph" w:customStyle="1" w:styleId="CharCharCharCharCharChar">
    <w:name w:val="Char Char Char Char Char Char"/>
    <w:basedOn w:val="Normal"/>
    <w:rsid w:val="00AF6C0E"/>
    <w:pPr>
      <w:spacing w:after="160" w:line="240" w:lineRule="exact"/>
    </w:pPr>
    <w:rPr>
      <w:rFonts w:ascii="Tahoma" w:eastAsia="MS Mincho" w:hAnsi="Tahoma" w:cs="Tahoma"/>
      <w:sz w:val="20"/>
      <w:szCs w:val="20"/>
    </w:rPr>
  </w:style>
  <w:style w:type="paragraph" w:styleId="Title">
    <w:name w:val="Title"/>
    <w:basedOn w:val="Normal"/>
    <w:link w:val="TitleChar"/>
    <w:qFormat/>
    <w:rsid w:val="00AF6C0E"/>
    <w:pPr>
      <w:spacing w:after="0" w:line="240" w:lineRule="auto"/>
      <w:jc w:val="center"/>
    </w:pPr>
    <w:rPr>
      <w:rFonts w:ascii="Arial" w:eastAsia="MS Mincho" w:hAnsi="Arial" w:cs="Arial"/>
      <w:b/>
      <w:bCs/>
      <w:sz w:val="24"/>
      <w:szCs w:val="20"/>
    </w:rPr>
  </w:style>
  <w:style w:type="character" w:customStyle="1" w:styleId="TitleChar">
    <w:name w:val="Title Char"/>
    <w:basedOn w:val="DefaultParagraphFont"/>
    <w:link w:val="Title"/>
    <w:rsid w:val="00AF6C0E"/>
    <w:rPr>
      <w:rFonts w:ascii="Arial" w:eastAsia="MS Mincho" w:hAnsi="Arial" w:cs="Arial"/>
      <w:b/>
      <w:bCs/>
      <w:sz w:val="24"/>
      <w:szCs w:val="20"/>
    </w:rPr>
  </w:style>
  <w:style w:type="paragraph" w:styleId="Subtitle">
    <w:name w:val="Subtitle"/>
    <w:basedOn w:val="Normal"/>
    <w:link w:val="SubtitleChar"/>
    <w:qFormat/>
    <w:rsid w:val="00AF6C0E"/>
    <w:pPr>
      <w:spacing w:after="0" w:line="240" w:lineRule="auto"/>
    </w:pPr>
    <w:rPr>
      <w:rFonts w:ascii="Arial" w:eastAsia="MS Mincho" w:hAnsi="Arial" w:cs="Arial"/>
      <w:b/>
      <w:bCs/>
      <w:sz w:val="20"/>
      <w:szCs w:val="24"/>
      <w:lang w:val="sq-AL"/>
    </w:rPr>
  </w:style>
  <w:style w:type="character" w:customStyle="1" w:styleId="SubtitleChar">
    <w:name w:val="Subtitle Char"/>
    <w:basedOn w:val="DefaultParagraphFont"/>
    <w:link w:val="Subtitle"/>
    <w:rsid w:val="00AF6C0E"/>
    <w:rPr>
      <w:rFonts w:ascii="Arial" w:eastAsia="MS Mincho" w:hAnsi="Arial" w:cs="Arial"/>
      <w:b/>
      <w:bCs/>
      <w:sz w:val="20"/>
      <w:szCs w:val="24"/>
      <w:lang w:val="sq-AL"/>
    </w:rPr>
  </w:style>
  <w:style w:type="paragraph" w:styleId="Header">
    <w:name w:val="header"/>
    <w:basedOn w:val="Normal"/>
    <w:link w:val="HeaderChar"/>
    <w:uiPriority w:val="99"/>
    <w:rsid w:val="00AF6C0E"/>
    <w:pPr>
      <w:tabs>
        <w:tab w:val="center" w:pos="4320"/>
        <w:tab w:val="right" w:pos="8640"/>
      </w:tabs>
      <w:spacing w:after="0" w:line="240" w:lineRule="auto"/>
    </w:pPr>
    <w:rPr>
      <w:rFonts w:ascii="Times New Roman" w:eastAsia="MS Mincho" w:hAnsi="Times New Roman" w:cs="Times New Roman"/>
      <w:sz w:val="24"/>
      <w:szCs w:val="24"/>
      <w:lang w:val="sq-AL"/>
    </w:rPr>
  </w:style>
  <w:style w:type="character" w:customStyle="1" w:styleId="HeaderChar">
    <w:name w:val="Header Char"/>
    <w:basedOn w:val="DefaultParagraphFont"/>
    <w:link w:val="Header"/>
    <w:uiPriority w:val="99"/>
    <w:rsid w:val="00AF6C0E"/>
    <w:rPr>
      <w:rFonts w:ascii="Times New Roman" w:eastAsia="MS Mincho" w:hAnsi="Times New Roman" w:cs="Times New Roman"/>
      <w:sz w:val="24"/>
      <w:szCs w:val="24"/>
      <w:lang w:val="sq-AL"/>
    </w:rPr>
  </w:style>
  <w:style w:type="paragraph" w:styleId="Footer">
    <w:name w:val="footer"/>
    <w:basedOn w:val="Normal"/>
    <w:link w:val="FooterChar"/>
    <w:uiPriority w:val="99"/>
    <w:rsid w:val="00AF6C0E"/>
    <w:pPr>
      <w:tabs>
        <w:tab w:val="center" w:pos="4320"/>
        <w:tab w:val="right" w:pos="8640"/>
      </w:tabs>
      <w:spacing w:after="0" w:line="240" w:lineRule="auto"/>
    </w:pPr>
    <w:rPr>
      <w:rFonts w:ascii="Times New Roman" w:eastAsia="MS Mincho" w:hAnsi="Times New Roman" w:cs="Times New Roman"/>
      <w:sz w:val="24"/>
      <w:szCs w:val="24"/>
      <w:lang w:val="sq-AL"/>
    </w:rPr>
  </w:style>
  <w:style w:type="character" w:customStyle="1" w:styleId="FooterChar">
    <w:name w:val="Footer Char"/>
    <w:basedOn w:val="DefaultParagraphFont"/>
    <w:link w:val="Footer"/>
    <w:uiPriority w:val="99"/>
    <w:rsid w:val="00AF6C0E"/>
    <w:rPr>
      <w:rFonts w:ascii="Times New Roman" w:eastAsia="MS Mincho" w:hAnsi="Times New Roman" w:cs="Times New Roman"/>
      <w:sz w:val="24"/>
      <w:szCs w:val="24"/>
      <w:lang w:val="sq-AL"/>
    </w:rPr>
  </w:style>
  <w:style w:type="character" w:styleId="PageNumber">
    <w:name w:val="page number"/>
    <w:basedOn w:val="DefaultParagraphFont"/>
    <w:rsid w:val="00AF6C0E"/>
  </w:style>
  <w:style w:type="character" w:styleId="Hyperlink">
    <w:name w:val="Hyperlink"/>
    <w:basedOn w:val="DefaultParagraphFont"/>
    <w:rsid w:val="00AF6C0E"/>
    <w:rPr>
      <w:color w:val="0000FF"/>
      <w:u w:val="single"/>
    </w:rPr>
  </w:style>
  <w:style w:type="character" w:styleId="FollowedHyperlink">
    <w:name w:val="FollowedHyperlink"/>
    <w:basedOn w:val="DefaultParagraphFont"/>
    <w:rsid w:val="00AF6C0E"/>
    <w:rPr>
      <w:color w:val="800080"/>
      <w:u w:val="single"/>
    </w:rPr>
  </w:style>
  <w:style w:type="paragraph" w:customStyle="1" w:styleId="xl24">
    <w:name w:val="xl24"/>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25">
    <w:name w:val="xl25"/>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26">
    <w:name w:val="xl26"/>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MS Mincho" w:hAnsi="Times New Roman" w:cs="Times New Roman"/>
      <w:sz w:val="24"/>
      <w:szCs w:val="24"/>
    </w:rPr>
  </w:style>
  <w:style w:type="paragraph" w:customStyle="1" w:styleId="xl27">
    <w:name w:val="xl27"/>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28">
    <w:name w:val="xl28"/>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MS Mincho" w:hAnsi="Book Antiqua" w:cs="Times New Roman"/>
      <w:sz w:val="24"/>
      <w:szCs w:val="24"/>
    </w:rPr>
  </w:style>
  <w:style w:type="paragraph" w:customStyle="1" w:styleId="xl29">
    <w:name w:val="xl29"/>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30">
    <w:name w:val="xl30"/>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31">
    <w:name w:val="xl31"/>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MS Mincho" w:hAnsi="Book Antiqua" w:cs="Times New Roman"/>
      <w:sz w:val="24"/>
      <w:szCs w:val="24"/>
    </w:rPr>
  </w:style>
  <w:style w:type="paragraph" w:customStyle="1" w:styleId="xl32">
    <w:name w:val="xl32"/>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MS Mincho" w:hAnsi="Book Antiqua" w:cs="Times New Roman"/>
      <w:sz w:val="24"/>
      <w:szCs w:val="24"/>
    </w:rPr>
  </w:style>
  <w:style w:type="paragraph" w:customStyle="1" w:styleId="xl33">
    <w:name w:val="xl33"/>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MS Mincho" w:hAnsi="Book Antiqua" w:cs="Times New Roman"/>
      <w:b/>
      <w:bCs/>
      <w:sz w:val="24"/>
      <w:szCs w:val="24"/>
    </w:rPr>
  </w:style>
  <w:style w:type="paragraph" w:customStyle="1" w:styleId="xl34">
    <w:name w:val="xl34"/>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35">
    <w:name w:val="xl35"/>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MS Mincho" w:hAnsi="Times New Roman" w:cs="Times New Roman"/>
      <w:sz w:val="24"/>
      <w:szCs w:val="24"/>
    </w:rPr>
  </w:style>
  <w:style w:type="paragraph" w:customStyle="1" w:styleId="xl36">
    <w:name w:val="xl36"/>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37">
    <w:name w:val="xl37"/>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rPr>
  </w:style>
  <w:style w:type="paragraph" w:customStyle="1" w:styleId="xl38">
    <w:name w:val="xl38"/>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rPr>
  </w:style>
  <w:style w:type="paragraph" w:customStyle="1" w:styleId="xl39">
    <w:name w:val="xl39"/>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MS Mincho" w:hAnsi="Arial" w:cs="Arial"/>
      <w:sz w:val="24"/>
      <w:szCs w:val="24"/>
    </w:rPr>
  </w:style>
  <w:style w:type="paragraph" w:customStyle="1" w:styleId="xl40">
    <w:name w:val="xl40"/>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MS Mincho" w:hAnsi="Arial" w:cs="Arial"/>
      <w:sz w:val="24"/>
      <w:szCs w:val="24"/>
    </w:rPr>
  </w:style>
  <w:style w:type="paragraph" w:customStyle="1" w:styleId="xl41">
    <w:name w:val="xl41"/>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MS Mincho" w:hAnsi="Arial" w:cs="Arial"/>
      <w:sz w:val="24"/>
      <w:szCs w:val="24"/>
    </w:rPr>
  </w:style>
  <w:style w:type="paragraph" w:customStyle="1" w:styleId="xl42">
    <w:name w:val="xl42"/>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MS Mincho" w:hAnsi="Arial" w:cs="Arial"/>
      <w:sz w:val="24"/>
      <w:szCs w:val="24"/>
    </w:rPr>
  </w:style>
  <w:style w:type="paragraph" w:customStyle="1" w:styleId="xl43">
    <w:name w:val="xl43"/>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eastAsia="MS Mincho" w:hAnsi="Arial" w:cs="Arial"/>
      <w:b/>
      <w:bCs/>
      <w:sz w:val="24"/>
      <w:szCs w:val="24"/>
    </w:rPr>
  </w:style>
  <w:style w:type="paragraph" w:customStyle="1" w:styleId="xl44">
    <w:name w:val="xl44"/>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eastAsia="MS Mincho" w:hAnsi="Arial" w:cs="Arial"/>
      <w:b/>
      <w:bCs/>
      <w:sz w:val="24"/>
      <w:szCs w:val="24"/>
    </w:rPr>
  </w:style>
  <w:style w:type="paragraph" w:customStyle="1" w:styleId="xl45">
    <w:name w:val="xl45"/>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MS Mincho" w:hAnsi="Arial" w:cs="Arial"/>
      <w:b/>
      <w:bCs/>
      <w:sz w:val="24"/>
      <w:szCs w:val="24"/>
    </w:rPr>
  </w:style>
  <w:style w:type="paragraph" w:customStyle="1" w:styleId="xl46">
    <w:name w:val="xl46"/>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MS Mincho" w:hAnsi="Arial" w:cs="Arial"/>
      <w:sz w:val="24"/>
      <w:szCs w:val="24"/>
    </w:rPr>
  </w:style>
  <w:style w:type="paragraph" w:customStyle="1" w:styleId="xl47">
    <w:name w:val="xl47"/>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MS Mincho" w:hAnsi="Times New Roman" w:cs="Times New Roman"/>
      <w:sz w:val="24"/>
      <w:szCs w:val="24"/>
    </w:rPr>
  </w:style>
  <w:style w:type="paragraph" w:customStyle="1" w:styleId="xl48">
    <w:name w:val="xl48"/>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MS Mincho" w:hAnsi="Arial" w:cs="Arial"/>
      <w:sz w:val="24"/>
      <w:szCs w:val="24"/>
    </w:rPr>
  </w:style>
  <w:style w:type="paragraph" w:customStyle="1" w:styleId="xl49">
    <w:name w:val="xl49"/>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eastAsia="MS Mincho" w:hAnsi="Arial" w:cs="Arial"/>
      <w:b/>
      <w:bCs/>
      <w:sz w:val="24"/>
      <w:szCs w:val="24"/>
    </w:rPr>
  </w:style>
  <w:style w:type="paragraph" w:customStyle="1" w:styleId="xl50">
    <w:name w:val="xl50"/>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MS Mincho" w:hAnsi="Arial" w:cs="Arial"/>
      <w:b/>
      <w:bCs/>
      <w:sz w:val="24"/>
      <w:szCs w:val="24"/>
    </w:rPr>
  </w:style>
  <w:style w:type="paragraph" w:customStyle="1" w:styleId="xl51">
    <w:name w:val="xl51"/>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MS Mincho" w:hAnsi="Times New Roman" w:cs="Times New Roman"/>
      <w:b/>
      <w:bCs/>
      <w:sz w:val="24"/>
      <w:szCs w:val="24"/>
    </w:rPr>
  </w:style>
  <w:style w:type="paragraph" w:customStyle="1" w:styleId="xl52">
    <w:name w:val="xl52"/>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53">
    <w:name w:val="xl53"/>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54">
    <w:name w:val="xl54"/>
    <w:basedOn w:val="Normal"/>
    <w:rsid w:val="00AF6C0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MS Mincho" w:hAnsi="Arial" w:cs="Arial"/>
      <w:sz w:val="24"/>
      <w:szCs w:val="24"/>
    </w:rPr>
  </w:style>
  <w:style w:type="paragraph" w:customStyle="1" w:styleId="xl55">
    <w:name w:val="xl55"/>
    <w:basedOn w:val="Normal"/>
    <w:rsid w:val="00AF6C0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MS Mincho" w:hAnsi="Arial" w:cs="Arial"/>
      <w:sz w:val="24"/>
      <w:szCs w:val="24"/>
    </w:rPr>
  </w:style>
  <w:style w:type="paragraph" w:customStyle="1" w:styleId="xl56">
    <w:name w:val="xl56"/>
    <w:basedOn w:val="Normal"/>
    <w:rsid w:val="00AF6C0E"/>
    <w:pPr>
      <w:pBdr>
        <w:top w:val="single" w:sz="4" w:space="0" w:color="auto"/>
        <w:left w:val="single" w:sz="4" w:space="0" w:color="auto"/>
        <w:bottom w:val="single" w:sz="4" w:space="0" w:color="auto"/>
      </w:pBdr>
      <w:spacing w:before="100" w:beforeAutospacing="1" w:after="100" w:afterAutospacing="1" w:line="240" w:lineRule="auto"/>
    </w:pPr>
    <w:rPr>
      <w:rFonts w:ascii="Arial" w:eastAsia="MS Mincho" w:hAnsi="Arial" w:cs="Arial"/>
      <w:sz w:val="24"/>
      <w:szCs w:val="24"/>
    </w:rPr>
  </w:style>
  <w:style w:type="paragraph" w:customStyle="1" w:styleId="xl57">
    <w:name w:val="xl57"/>
    <w:basedOn w:val="Normal"/>
    <w:rsid w:val="00AF6C0E"/>
    <w:pPr>
      <w:pBdr>
        <w:top w:val="single" w:sz="4" w:space="0" w:color="auto"/>
        <w:bottom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58">
    <w:name w:val="xl58"/>
    <w:basedOn w:val="Normal"/>
    <w:rsid w:val="00AF6C0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59">
    <w:name w:val="xl59"/>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rPr>
  </w:style>
  <w:style w:type="paragraph" w:customStyle="1" w:styleId="xl60">
    <w:name w:val="xl60"/>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rPr>
  </w:style>
  <w:style w:type="paragraph" w:customStyle="1" w:styleId="xl61">
    <w:name w:val="xl61"/>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MS Mincho" w:hAnsi="Arial" w:cs="Arial"/>
      <w:b/>
      <w:bCs/>
      <w:sz w:val="24"/>
      <w:szCs w:val="24"/>
    </w:rPr>
  </w:style>
  <w:style w:type="paragraph" w:customStyle="1" w:styleId="xl62">
    <w:name w:val="xl62"/>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MS Mincho" w:hAnsi="Arial" w:cs="Arial"/>
      <w:sz w:val="24"/>
      <w:szCs w:val="24"/>
    </w:rPr>
  </w:style>
  <w:style w:type="paragraph" w:customStyle="1" w:styleId="xl63">
    <w:name w:val="xl63"/>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MS Mincho" w:hAnsi="Arial" w:cs="Arial"/>
      <w:b/>
      <w:bCs/>
      <w:sz w:val="24"/>
      <w:szCs w:val="24"/>
    </w:rPr>
  </w:style>
  <w:style w:type="paragraph" w:customStyle="1" w:styleId="xl64">
    <w:name w:val="xl64"/>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MS Mincho" w:hAnsi="Times New Roman" w:cs="Times New Roman"/>
      <w:b/>
      <w:bCs/>
      <w:sz w:val="24"/>
      <w:szCs w:val="24"/>
    </w:rPr>
  </w:style>
  <w:style w:type="paragraph" w:customStyle="1" w:styleId="xl65">
    <w:name w:val="xl65"/>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66">
    <w:name w:val="xl66"/>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MS Mincho" w:hAnsi="Times New Roman" w:cs="Times New Roman"/>
      <w:b/>
      <w:bCs/>
      <w:sz w:val="24"/>
      <w:szCs w:val="24"/>
    </w:rPr>
  </w:style>
  <w:style w:type="paragraph" w:customStyle="1" w:styleId="xl67">
    <w:name w:val="xl67"/>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MS Mincho" w:hAnsi="Arial" w:cs="Arial"/>
      <w:sz w:val="24"/>
      <w:szCs w:val="24"/>
    </w:rPr>
  </w:style>
  <w:style w:type="paragraph" w:styleId="ListParagraph">
    <w:name w:val="List Paragraph"/>
    <w:basedOn w:val="Normal"/>
    <w:uiPriority w:val="34"/>
    <w:qFormat/>
    <w:rsid w:val="00AF6C0E"/>
    <w:pPr>
      <w:ind w:left="720"/>
    </w:pPr>
    <w:rPr>
      <w:rFonts w:ascii="Calibri" w:eastAsia="MS Mincho" w:hAnsi="Calibri" w:cs="Times New Roman"/>
      <w:lang w:val="sq-AL"/>
    </w:rPr>
  </w:style>
  <w:style w:type="paragraph" w:styleId="BodyTextIndent">
    <w:name w:val="Body Text Indent"/>
    <w:basedOn w:val="Normal"/>
    <w:link w:val="BodyTextIndentChar"/>
    <w:rsid w:val="00AF6C0E"/>
    <w:pPr>
      <w:spacing w:after="0" w:line="240" w:lineRule="auto"/>
      <w:ind w:left="2520"/>
    </w:pPr>
    <w:rPr>
      <w:rFonts w:ascii="Times New Roman" w:eastAsia="MS Mincho" w:hAnsi="Times New Roman" w:cs="Times New Roman"/>
      <w:bCs/>
      <w:sz w:val="24"/>
      <w:szCs w:val="24"/>
    </w:rPr>
  </w:style>
  <w:style w:type="character" w:customStyle="1" w:styleId="BodyTextIndentChar">
    <w:name w:val="Body Text Indent Char"/>
    <w:basedOn w:val="DefaultParagraphFont"/>
    <w:link w:val="BodyTextIndent"/>
    <w:rsid w:val="00AF6C0E"/>
    <w:rPr>
      <w:rFonts w:ascii="Times New Roman" w:eastAsia="MS Mincho" w:hAnsi="Times New Roman" w:cs="Times New Roman"/>
      <w:bCs/>
      <w:sz w:val="24"/>
      <w:szCs w:val="24"/>
    </w:rPr>
  </w:style>
  <w:style w:type="paragraph" w:styleId="FootnoteText">
    <w:name w:val="footnote text"/>
    <w:basedOn w:val="Normal"/>
    <w:link w:val="FootnoteTextChar"/>
    <w:semiHidden/>
    <w:rsid w:val="00AF6C0E"/>
    <w:pPr>
      <w:spacing w:after="0" w:line="240" w:lineRule="auto"/>
    </w:pPr>
    <w:rPr>
      <w:rFonts w:ascii="Times New Roman" w:eastAsia="MS Mincho" w:hAnsi="Times New Roman" w:cs="Times New Roman"/>
      <w:sz w:val="20"/>
      <w:szCs w:val="20"/>
      <w:lang w:val="sq-AL"/>
    </w:rPr>
  </w:style>
  <w:style w:type="character" w:customStyle="1" w:styleId="FootnoteTextChar">
    <w:name w:val="Footnote Text Char"/>
    <w:basedOn w:val="DefaultParagraphFont"/>
    <w:link w:val="FootnoteText"/>
    <w:semiHidden/>
    <w:rsid w:val="00AF6C0E"/>
    <w:rPr>
      <w:rFonts w:ascii="Times New Roman" w:eastAsia="MS Mincho" w:hAnsi="Times New Roman" w:cs="Times New Roman"/>
      <w:sz w:val="20"/>
      <w:szCs w:val="20"/>
      <w:lang w:val="sq-AL"/>
    </w:rPr>
  </w:style>
  <w:style w:type="character" w:styleId="FootnoteReference">
    <w:name w:val="footnote reference"/>
    <w:basedOn w:val="DefaultParagraphFont"/>
    <w:semiHidden/>
    <w:rsid w:val="00AF6C0E"/>
    <w:rPr>
      <w:vertAlign w:val="superscript"/>
    </w:rPr>
  </w:style>
  <w:style w:type="paragraph" w:styleId="BalloonText">
    <w:name w:val="Balloon Text"/>
    <w:basedOn w:val="Normal"/>
    <w:link w:val="BalloonTextChar"/>
    <w:semiHidden/>
    <w:rsid w:val="00AF6C0E"/>
    <w:pPr>
      <w:spacing w:after="0" w:line="240" w:lineRule="auto"/>
    </w:pPr>
    <w:rPr>
      <w:rFonts w:ascii="Tahoma" w:eastAsia="MS Mincho" w:hAnsi="Tahoma" w:cs="Tahoma"/>
      <w:sz w:val="16"/>
      <w:szCs w:val="16"/>
      <w:lang w:val="sq-AL"/>
    </w:rPr>
  </w:style>
  <w:style w:type="character" w:customStyle="1" w:styleId="BalloonTextChar">
    <w:name w:val="Balloon Text Char"/>
    <w:basedOn w:val="DefaultParagraphFont"/>
    <w:link w:val="BalloonText"/>
    <w:semiHidden/>
    <w:rsid w:val="00AF6C0E"/>
    <w:rPr>
      <w:rFonts w:ascii="Tahoma" w:eastAsia="MS Mincho" w:hAnsi="Tahoma" w:cs="Tahoma"/>
      <w:sz w:val="16"/>
      <w:szCs w:val="16"/>
      <w:lang w:val="sq-AL"/>
    </w:rPr>
  </w:style>
  <w:style w:type="paragraph" w:customStyle="1" w:styleId="xl168">
    <w:name w:val="xl168"/>
    <w:basedOn w:val="Normal"/>
    <w:rsid w:val="00AF6C0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pPr>
    <w:rPr>
      <w:rFonts w:ascii="Arial" w:eastAsia="MS Mincho" w:hAnsi="Arial" w:cs="Arial"/>
      <w:b/>
      <w:bCs/>
      <w:sz w:val="24"/>
      <w:szCs w:val="24"/>
    </w:rPr>
  </w:style>
  <w:style w:type="paragraph" w:customStyle="1" w:styleId="Char1">
    <w:name w:val="Char1"/>
    <w:basedOn w:val="Normal"/>
    <w:rsid w:val="00AF6C0E"/>
    <w:pPr>
      <w:spacing w:after="160" w:line="240" w:lineRule="exact"/>
    </w:pPr>
    <w:rPr>
      <w:rFonts w:ascii="Tahoma" w:eastAsia="MS Mincho" w:hAnsi="Tahoma" w:cs="Times New Roman"/>
      <w:sz w:val="20"/>
      <w:szCs w:val="20"/>
    </w:rPr>
  </w:style>
  <w:style w:type="paragraph" w:customStyle="1" w:styleId="ecxmsonormal">
    <w:name w:val="ecxmsonormal"/>
    <w:basedOn w:val="Normal"/>
    <w:uiPriority w:val="99"/>
    <w:rsid w:val="00AF6C0E"/>
    <w:pPr>
      <w:spacing w:after="324" w:line="240" w:lineRule="auto"/>
    </w:pPr>
    <w:rPr>
      <w:rFonts w:ascii="Times New Roman" w:eastAsia="MS Mincho" w:hAnsi="Times New Roman" w:cs="Times New Roman"/>
      <w:sz w:val="24"/>
      <w:szCs w:val="24"/>
    </w:rPr>
  </w:style>
  <w:style w:type="character" w:styleId="Emphasis">
    <w:name w:val="Emphasis"/>
    <w:basedOn w:val="DefaultParagraphFont"/>
    <w:qFormat/>
    <w:rsid w:val="00AF6C0E"/>
    <w:rPr>
      <w:i/>
      <w:iCs/>
    </w:rPr>
  </w:style>
  <w:style w:type="character" w:customStyle="1" w:styleId="HeaderChar1">
    <w:name w:val="Header Char1"/>
    <w:uiPriority w:val="99"/>
    <w:locked/>
    <w:rsid w:val="00AF6C0E"/>
    <w:rPr>
      <w:rFonts w:cs="Times New Roman"/>
      <w:sz w:val="24"/>
      <w:szCs w:val="24"/>
      <w:lang w:val="sq-AL"/>
    </w:rPr>
  </w:style>
  <w:style w:type="table" w:styleId="LightShading">
    <w:name w:val="Light Shading"/>
    <w:basedOn w:val="TableNormal"/>
    <w:uiPriority w:val="60"/>
    <w:rsid w:val="002433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24337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4">
    <w:name w:val="Light List Accent 4"/>
    <w:basedOn w:val="TableNormal"/>
    <w:uiPriority w:val="61"/>
    <w:rsid w:val="0024337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4337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24337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24337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24337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2433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B643D1"/>
    <w:pPr>
      <w:spacing w:after="120"/>
    </w:pPr>
  </w:style>
  <w:style w:type="character" w:customStyle="1" w:styleId="BodyTextChar">
    <w:name w:val="Body Text Char"/>
    <w:basedOn w:val="DefaultParagraphFont"/>
    <w:link w:val="BodyText"/>
    <w:uiPriority w:val="99"/>
    <w:semiHidden/>
    <w:rsid w:val="00B64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6819">
      <w:bodyDiv w:val="1"/>
      <w:marLeft w:val="0"/>
      <w:marRight w:val="0"/>
      <w:marTop w:val="0"/>
      <w:marBottom w:val="0"/>
      <w:divBdr>
        <w:top w:val="none" w:sz="0" w:space="0" w:color="auto"/>
        <w:left w:val="none" w:sz="0" w:space="0" w:color="auto"/>
        <w:bottom w:val="none" w:sz="0" w:space="0" w:color="auto"/>
        <w:right w:val="none" w:sz="0" w:space="0" w:color="auto"/>
      </w:divBdr>
    </w:div>
    <w:div w:id="775951158">
      <w:bodyDiv w:val="1"/>
      <w:marLeft w:val="0"/>
      <w:marRight w:val="0"/>
      <w:marTop w:val="0"/>
      <w:marBottom w:val="0"/>
      <w:divBdr>
        <w:top w:val="none" w:sz="0" w:space="0" w:color="auto"/>
        <w:left w:val="none" w:sz="0" w:space="0" w:color="auto"/>
        <w:bottom w:val="none" w:sz="0" w:space="0" w:color="auto"/>
        <w:right w:val="none" w:sz="0" w:space="0" w:color="auto"/>
      </w:divBdr>
    </w:div>
    <w:div w:id="166647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chart" Target="charts/chart1.xml"/><Relationship Id="rId28" Type="http://schemas.openxmlformats.org/officeDocument/2006/relationships/footer" Target="footer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oleObject" Target="embeddings/Microsoft_Excel_97-2003_Worksheet.xls"/><Relationship Id="rId27" Type="http://schemas.openxmlformats.org/officeDocument/2006/relationships/oleObject" Target="embeddings/Microsoft_Excel_97-2003_Worksheet1.xls"/><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view3D>
      <c:rotX val="15"/>
      <c:hPercent val="32"/>
      <c:rotY val="20"/>
      <c:depthPercent val="100"/>
      <c:rAngAx val="1"/>
    </c:view3D>
    <c:floor>
      <c:thickness val="0"/>
    </c:floor>
    <c:sideWall>
      <c:thickness val="0"/>
    </c:sideWall>
    <c:backWall>
      <c:thickness val="0"/>
    </c:backWall>
    <c:plotArea>
      <c:layout>
        <c:manualLayout>
          <c:layoutTarget val="inner"/>
          <c:xMode val="edge"/>
          <c:yMode val="edge"/>
          <c:x val="0.12540193336418101"/>
          <c:y val="6.5815038277264301E-2"/>
          <c:w val="0.8585209003215436"/>
          <c:h val="0.77464788732394729"/>
        </c:manualLayout>
      </c:layout>
      <c:bar3DChart>
        <c:barDir val="col"/>
        <c:grouping val="clustered"/>
        <c:varyColors val="0"/>
        <c:ser>
          <c:idx val="0"/>
          <c:order val="0"/>
          <c:tx>
            <c:strRef>
              <c:f>Sheet1!$A$2</c:f>
              <c:strCache>
                <c:ptCount val="1"/>
                <c:pt idx="0">
                  <c:v>East</c:v>
                </c:pt>
              </c:strCache>
            </c:strRef>
          </c:tx>
          <c:invertIfNegative val="0"/>
          <c:cat>
            <c:numRef>
              <c:f>Sheet1!$B$1:$F$1</c:f>
              <c:numCache>
                <c:formatCode>General</c:formatCode>
                <c:ptCount val="5"/>
                <c:pt idx="0">
                  <c:v>2025</c:v>
                </c:pt>
                <c:pt idx="1">
                  <c:v>2026</c:v>
                </c:pt>
                <c:pt idx="2">
                  <c:v>2027</c:v>
                </c:pt>
                <c:pt idx="3">
                  <c:v>2028</c:v>
                </c:pt>
                <c:pt idx="4">
                  <c:v>2029</c:v>
                </c:pt>
              </c:numCache>
            </c:numRef>
          </c:cat>
          <c:val>
            <c:numRef>
              <c:f>Sheet1!$B$2:$F$2</c:f>
              <c:numCache>
                <c:formatCode>#,##0</c:formatCode>
                <c:ptCount val="5"/>
                <c:pt idx="0">
                  <c:v>551054</c:v>
                </c:pt>
                <c:pt idx="1">
                  <c:v>589728</c:v>
                </c:pt>
                <c:pt idx="2">
                  <c:v>591853</c:v>
                </c:pt>
                <c:pt idx="3">
                  <c:v>606119</c:v>
                </c:pt>
                <c:pt idx="4">
                  <c:v>627217</c:v>
                </c:pt>
              </c:numCache>
            </c:numRef>
          </c:val>
          <c:extLst>
            <c:ext xmlns:c16="http://schemas.microsoft.com/office/drawing/2014/chart" uri="{C3380CC4-5D6E-409C-BE32-E72D297353CC}">
              <c16:uniqueId val="{00000000-1BF4-4BF8-A979-5A8CD756E07B}"/>
            </c:ext>
          </c:extLst>
        </c:ser>
        <c:ser>
          <c:idx val="1"/>
          <c:order val="1"/>
          <c:tx>
            <c:strRef>
              <c:f>Sheet1!$A$3</c:f>
              <c:strCache>
                <c:ptCount val="1"/>
                <c:pt idx="0">
                  <c:v>West</c:v>
                </c:pt>
              </c:strCache>
            </c:strRef>
          </c:tx>
          <c:invertIfNegative val="0"/>
          <c:cat>
            <c:numRef>
              <c:f>Sheet1!$B$1:$F$1</c:f>
              <c:numCache>
                <c:formatCode>General</c:formatCode>
                <c:ptCount val="5"/>
                <c:pt idx="0">
                  <c:v>2025</c:v>
                </c:pt>
                <c:pt idx="1">
                  <c:v>2026</c:v>
                </c:pt>
                <c:pt idx="2">
                  <c:v>2027</c:v>
                </c:pt>
                <c:pt idx="3">
                  <c:v>2028</c:v>
                </c:pt>
                <c:pt idx="4">
                  <c:v>2029</c:v>
                </c:pt>
              </c:numCache>
            </c:numRef>
          </c:cat>
          <c:val>
            <c:numRef>
              <c:f>Sheet1!$B$3:$F$3</c:f>
              <c:numCache>
                <c:formatCode>General</c:formatCode>
                <c:ptCount val="5"/>
              </c:numCache>
            </c:numRef>
          </c:val>
          <c:extLst>
            <c:ext xmlns:c16="http://schemas.microsoft.com/office/drawing/2014/chart" uri="{C3380CC4-5D6E-409C-BE32-E72D297353CC}">
              <c16:uniqueId val="{00000001-1BF4-4BF8-A979-5A8CD756E07B}"/>
            </c:ext>
          </c:extLst>
        </c:ser>
        <c:ser>
          <c:idx val="2"/>
          <c:order val="2"/>
          <c:tx>
            <c:strRef>
              <c:f>Sheet1!$A$4</c:f>
              <c:strCache>
                <c:ptCount val="1"/>
                <c:pt idx="0">
                  <c:v>North</c:v>
                </c:pt>
              </c:strCache>
            </c:strRef>
          </c:tx>
          <c:invertIfNegative val="0"/>
          <c:cat>
            <c:numRef>
              <c:f>Sheet1!$B$1:$F$1</c:f>
              <c:numCache>
                <c:formatCode>General</c:formatCode>
                <c:ptCount val="5"/>
                <c:pt idx="0">
                  <c:v>2025</c:v>
                </c:pt>
                <c:pt idx="1">
                  <c:v>2026</c:v>
                </c:pt>
                <c:pt idx="2">
                  <c:v>2027</c:v>
                </c:pt>
                <c:pt idx="3">
                  <c:v>2028</c:v>
                </c:pt>
                <c:pt idx="4">
                  <c:v>2029</c:v>
                </c:pt>
              </c:numCache>
            </c:numRef>
          </c:cat>
          <c:val>
            <c:numRef>
              <c:f>Sheet1!$B$4:$F$4</c:f>
              <c:numCache>
                <c:formatCode>General</c:formatCode>
                <c:ptCount val="5"/>
              </c:numCache>
            </c:numRef>
          </c:val>
          <c:extLst>
            <c:ext xmlns:c16="http://schemas.microsoft.com/office/drawing/2014/chart" uri="{C3380CC4-5D6E-409C-BE32-E72D297353CC}">
              <c16:uniqueId val="{00000002-1BF4-4BF8-A979-5A8CD756E07B}"/>
            </c:ext>
          </c:extLst>
        </c:ser>
        <c:dLbls>
          <c:showLegendKey val="0"/>
          <c:showVal val="0"/>
          <c:showCatName val="0"/>
          <c:showSerName val="0"/>
          <c:showPercent val="0"/>
          <c:showBubbleSize val="0"/>
        </c:dLbls>
        <c:gapWidth val="150"/>
        <c:gapDepth val="0"/>
        <c:shape val="box"/>
        <c:axId val="35956608"/>
        <c:axId val="35958144"/>
        <c:axId val="0"/>
      </c:bar3DChart>
      <c:catAx>
        <c:axId val="35956608"/>
        <c:scaling>
          <c:orientation val="minMax"/>
        </c:scaling>
        <c:delete val="0"/>
        <c:axPos val="b"/>
        <c:numFmt formatCode="General" sourceLinked="1"/>
        <c:majorTickMark val="out"/>
        <c:minorTickMark val="none"/>
        <c:tickLblPos val="low"/>
        <c:txPr>
          <a:bodyPr rot="0" vert="horz"/>
          <a:lstStyle/>
          <a:p>
            <a:pPr>
              <a:defRPr/>
            </a:pPr>
            <a:endParaRPr lang="en-US"/>
          </a:p>
        </c:txPr>
        <c:crossAx val="35958144"/>
        <c:crosses val="autoZero"/>
        <c:auto val="1"/>
        <c:lblAlgn val="ctr"/>
        <c:lblOffset val="100"/>
        <c:tickLblSkip val="1"/>
        <c:tickMarkSkip val="1"/>
        <c:noMultiLvlLbl val="0"/>
      </c:catAx>
      <c:valAx>
        <c:axId val="35958144"/>
        <c:scaling>
          <c:orientation val="minMax"/>
        </c:scaling>
        <c:delete val="0"/>
        <c:axPos val="l"/>
        <c:majorGridlines/>
        <c:numFmt formatCode="#,##0" sourceLinked="1"/>
        <c:majorTickMark val="out"/>
        <c:minorTickMark val="none"/>
        <c:tickLblPos val="nextTo"/>
        <c:txPr>
          <a:bodyPr rot="0" vert="horz"/>
          <a:lstStyle/>
          <a:p>
            <a:pPr>
              <a:defRPr/>
            </a:pPr>
            <a:endParaRPr lang="en-US"/>
          </a:p>
        </c:txPr>
        <c:crossAx val="35956608"/>
        <c:crosses val="autoZero"/>
        <c:crossBetween val="between"/>
      </c:valAx>
    </c:plotArea>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7">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8">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E913DA-6747-49E7-AA4C-D7B3059C4093}" type="doc">
      <dgm:prSet loTypeId="urn:microsoft.com/office/officeart/2005/8/layout/vProcess5" loCatId="process" qsTypeId="urn:microsoft.com/office/officeart/2005/8/quickstyle/simple2" qsCatId="simple" csTypeId="urn:microsoft.com/office/officeart/2005/8/colors/colorful1#7" csCatId="colorful" phldr="1"/>
      <dgm:spPr/>
      <dgm:t>
        <a:bodyPr/>
        <a:lstStyle/>
        <a:p>
          <a:endParaRPr lang="en-US"/>
        </a:p>
      </dgm:t>
    </dgm:pt>
    <dgm:pt modelId="{34D4F65A-61A0-415D-A7A3-CBFF44E0E6BF}">
      <dgm:prSet phldrT="[Text]"/>
      <dgm:spPr>
        <a:xfrm>
          <a:off x="0" y="0"/>
          <a:ext cx="3558540" cy="863485"/>
        </a:xfrm>
        <a:solidFill>
          <a:srgbClr val="F79646">
            <a:lumMod val="75000"/>
          </a:srgbClr>
        </a:solidFill>
        <a:ln w="38100" cap="flat" cmpd="sng" algn="ctr">
          <a:solidFill>
            <a:srgbClr val="F79646">
              <a:lumMod val="75000"/>
            </a:srgbClr>
          </a:solidFill>
          <a:prstDash val="solid"/>
        </a:ln>
        <a:effectLst>
          <a:outerShdw blurRad="40000" dist="20000" dir="5400000" rotWithShape="0">
            <a:srgbClr val="000000">
              <a:alpha val="38000"/>
            </a:srgbClr>
          </a:outerShdw>
        </a:effectLst>
      </dgm:spPr>
      <dgm:t>
        <a:bodyPr/>
        <a:lstStyle/>
        <a:p>
          <a:r>
            <a:rPr lang="en-US" b="1">
              <a:solidFill>
                <a:sysClr val="window" lastClr="FFFFFF"/>
              </a:solidFill>
              <a:latin typeface="Gill Sans MT" panose="020B0502020104020203" pitchFamily="34" charset="0"/>
              <a:ea typeface="+mn-ea"/>
              <a:cs typeface="+mn-cs"/>
            </a:rPr>
            <a:t>I.  Draft KAB 2027-2029</a:t>
          </a:r>
        </a:p>
      </dgm:t>
    </dgm:pt>
    <dgm:pt modelId="{778618B4-05A3-4694-A979-8261DCE40931}" type="parTrans" cxnId="{9AFE1720-FBC1-463C-BB62-AA5121CC5F1E}">
      <dgm:prSet/>
      <dgm:spPr/>
      <dgm:t>
        <a:bodyPr/>
        <a:lstStyle/>
        <a:p>
          <a:endParaRPr lang="en-US" b="1">
            <a:latin typeface="Gill Sans MT" panose="020B0502020104020203" pitchFamily="34" charset="0"/>
          </a:endParaRPr>
        </a:p>
      </dgm:t>
    </dgm:pt>
    <dgm:pt modelId="{FB07E94A-04A4-4354-B6B6-01B514AF4569}" type="sibTrans" cxnId="{9AFE1720-FBC1-463C-BB62-AA5121CC5F1E}">
      <dgm:prSet/>
      <dgm:spPr>
        <a:xfrm>
          <a:off x="2997274" y="661351"/>
          <a:ext cx="561265" cy="561265"/>
        </a:xfrm>
        <a:solidFill>
          <a:srgbClr val="EEECE1">
            <a:alpha val="90000"/>
          </a:srgbClr>
        </a:solidFill>
        <a:ln w="25400" cap="flat" cmpd="sng" algn="ctr">
          <a:solidFill>
            <a:srgbClr val="EEECE1">
              <a:alpha val="90000"/>
            </a:srgbClr>
          </a:solidFill>
          <a:prstDash val="solid"/>
        </a:ln>
        <a:effectLst/>
      </dgm:spPr>
      <dgm:t>
        <a:bodyPr/>
        <a:lstStyle/>
        <a:p>
          <a:endParaRPr lang="en-US" b="1">
            <a:solidFill>
              <a:sysClr val="windowText" lastClr="000000">
                <a:hueOff val="0"/>
                <a:satOff val="0"/>
                <a:lumOff val="0"/>
                <a:alphaOff val="0"/>
              </a:sysClr>
            </a:solidFill>
            <a:latin typeface="Gill Sans MT" panose="020B0502020104020203" pitchFamily="34" charset="0"/>
            <a:ea typeface="+mn-ea"/>
            <a:cs typeface="+mn-cs"/>
          </a:endParaRPr>
        </a:p>
      </dgm:t>
    </dgm:pt>
    <dgm:pt modelId="{C679D8C1-26F0-40EE-94FB-19DC4F6542A2}">
      <dgm:prSet phldrT="[Text]"/>
      <dgm:spPr>
        <a:xfrm>
          <a:off x="315606" y="897393"/>
          <a:ext cx="3558540" cy="863485"/>
        </a:xfrm>
        <a:solidFill>
          <a:srgbClr val="1F497D">
            <a:lumMod val="60000"/>
            <a:lumOff val="40000"/>
          </a:srgbClr>
        </a:solidFill>
        <a:ln w="38100" cap="flat" cmpd="sng" algn="ctr">
          <a:solidFill>
            <a:srgbClr val="1F497D">
              <a:lumMod val="60000"/>
              <a:lumOff val="40000"/>
            </a:srgbClr>
          </a:solidFill>
          <a:prstDash val="solid"/>
        </a:ln>
        <a:effectLst>
          <a:outerShdw blurRad="40000" dist="20000" dir="5400000" rotWithShape="0">
            <a:srgbClr val="000000">
              <a:alpha val="38000"/>
            </a:srgbClr>
          </a:outerShdw>
        </a:effectLst>
      </dgm:spPr>
      <dgm:t>
        <a:bodyPr/>
        <a:lstStyle/>
        <a:p>
          <a:r>
            <a:rPr lang="en-US" b="1">
              <a:solidFill>
                <a:sysClr val="window" lastClr="FFFFFF"/>
              </a:solidFill>
              <a:latin typeface="Gill Sans MT" panose="020B0502020104020203" pitchFamily="34" charset="0"/>
              <a:ea typeface="+mn-ea"/>
              <a:cs typeface="+mn-cs"/>
            </a:rPr>
            <a:t>II. Kuvendi Komunal dhe Konsultimet</a:t>
          </a:r>
        </a:p>
      </dgm:t>
    </dgm:pt>
    <dgm:pt modelId="{E9831D8B-876F-466B-BAE3-5288C68BA977}" type="parTrans" cxnId="{1F99C100-8CEA-4EA7-9C3F-2A8170359DA7}">
      <dgm:prSet/>
      <dgm:spPr/>
      <dgm:t>
        <a:bodyPr/>
        <a:lstStyle/>
        <a:p>
          <a:endParaRPr lang="en-US" b="1">
            <a:latin typeface="Gill Sans MT" panose="020B0502020104020203" pitchFamily="34" charset="0"/>
          </a:endParaRPr>
        </a:p>
      </dgm:t>
    </dgm:pt>
    <dgm:pt modelId="{BB7A2B4A-5817-43A7-AD0A-9C2B47525428}" type="sibTrans" cxnId="{1F99C100-8CEA-4EA7-9C3F-2A8170359DA7}">
      <dgm:prSet/>
      <dgm:spPr>
        <a:xfrm>
          <a:off x="3295302" y="1681834"/>
          <a:ext cx="561265" cy="561265"/>
        </a:xfrm>
        <a:solidFill>
          <a:srgbClr val="9BBB59">
            <a:tint val="40000"/>
            <a:alpha val="90000"/>
            <a:hueOff val="0"/>
            <a:satOff val="0"/>
            <a:lumOff val="0"/>
            <a:alphaOff val="0"/>
          </a:srgbClr>
        </a:solidFill>
        <a:ln w="25400" cap="flat" cmpd="sng" algn="ctr">
          <a:solidFill>
            <a:srgbClr val="EEECE1">
              <a:alpha val="90000"/>
            </a:srgbClr>
          </a:solidFill>
          <a:prstDash val="solid"/>
        </a:ln>
        <a:effectLst/>
      </dgm:spPr>
      <dgm:t>
        <a:bodyPr/>
        <a:lstStyle/>
        <a:p>
          <a:endParaRPr lang="en-US" b="1">
            <a:solidFill>
              <a:sysClr val="windowText" lastClr="000000">
                <a:hueOff val="0"/>
                <a:satOff val="0"/>
                <a:lumOff val="0"/>
                <a:alphaOff val="0"/>
              </a:sysClr>
            </a:solidFill>
            <a:latin typeface="Gill Sans MT" panose="020B0502020104020203" pitchFamily="34" charset="0"/>
            <a:ea typeface="+mn-ea"/>
            <a:cs typeface="+mn-cs"/>
          </a:endParaRPr>
        </a:p>
      </dgm:t>
    </dgm:pt>
    <dgm:pt modelId="{F9315B92-9592-4CA0-A7D4-06008EF5227B}">
      <dgm:prSet phldrT="[Text]"/>
      <dgm:spPr>
        <a:xfrm>
          <a:off x="555310" y="2040966"/>
          <a:ext cx="3558540" cy="863485"/>
        </a:xfrm>
        <a:solidFill>
          <a:srgbClr val="FFC000"/>
        </a:solidFill>
        <a:ln w="38100" cap="flat" cmpd="sng" algn="ctr">
          <a:solidFill>
            <a:srgbClr val="FFC000"/>
          </a:solidFill>
          <a:prstDash val="solid"/>
        </a:ln>
        <a:effectLst>
          <a:outerShdw blurRad="40000" dist="20000" dir="5400000" rotWithShape="0">
            <a:srgbClr val="000000">
              <a:alpha val="38000"/>
            </a:srgbClr>
          </a:outerShdw>
        </a:effectLst>
      </dgm:spPr>
      <dgm:t>
        <a:bodyPr/>
        <a:lstStyle/>
        <a:p>
          <a:r>
            <a:rPr lang="en-US" b="1">
              <a:solidFill>
                <a:sysClr val="window" lastClr="FFFFFF"/>
              </a:solidFill>
              <a:latin typeface="Gill Sans MT" panose="020B0502020104020203" pitchFamily="34" charset="0"/>
              <a:ea typeface="+mn-ea"/>
              <a:cs typeface="+mn-cs"/>
            </a:rPr>
            <a:t>III. Publikimi Dokumentit të KAB-it 2027-2029</a:t>
          </a:r>
        </a:p>
      </dgm:t>
    </dgm:pt>
    <dgm:pt modelId="{D2666BD9-98BF-4D5E-A431-417639596454}" type="parTrans" cxnId="{83176FA9-580B-437F-8984-4E584504B3D8}">
      <dgm:prSet/>
      <dgm:spPr/>
      <dgm:t>
        <a:bodyPr/>
        <a:lstStyle/>
        <a:p>
          <a:endParaRPr lang="en-US" b="1">
            <a:latin typeface="Gill Sans MT" panose="020B0502020104020203" pitchFamily="34" charset="0"/>
          </a:endParaRPr>
        </a:p>
      </dgm:t>
    </dgm:pt>
    <dgm:pt modelId="{A825C1CC-6CC4-46E5-9374-1E9DC67EF94C}" type="sibTrans" cxnId="{83176FA9-580B-437F-8984-4E584504B3D8}">
      <dgm:prSet/>
      <dgm:spPr>
        <a:xfrm>
          <a:off x="3588881" y="2702317"/>
          <a:ext cx="561265" cy="561265"/>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endParaRPr lang="en-US" b="1">
            <a:solidFill>
              <a:sysClr val="windowText" lastClr="000000">
                <a:hueOff val="0"/>
                <a:satOff val="0"/>
                <a:lumOff val="0"/>
                <a:alphaOff val="0"/>
              </a:sysClr>
            </a:solidFill>
            <a:latin typeface="Gill Sans MT" panose="020B0502020104020203" pitchFamily="34" charset="0"/>
            <a:ea typeface="+mn-ea"/>
            <a:cs typeface="+mn-cs"/>
          </a:endParaRPr>
        </a:p>
      </dgm:t>
    </dgm:pt>
    <dgm:pt modelId="{FEABEA88-7EF0-4662-B6E2-003C0C40CDA8}">
      <dgm:prSet phldrT="[Text]"/>
      <dgm:spPr>
        <a:xfrm>
          <a:off x="889634" y="3061449"/>
          <a:ext cx="3558540" cy="863485"/>
        </a:xfrm>
        <a:solidFill>
          <a:sysClr val="windowText" lastClr="000000">
            <a:lumMod val="65000"/>
            <a:lumOff val="35000"/>
          </a:sysClr>
        </a:solidFill>
        <a:ln w="38100" cap="flat" cmpd="sng" algn="ctr">
          <a:solidFill>
            <a:sysClr val="windowText" lastClr="000000">
              <a:lumMod val="65000"/>
              <a:lumOff val="35000"/>
            </a:sysClr>
          </a:solidFill>
          <a:prstDash val="solid"/>
        </a:ln>
        <a:effectLst>
          <a:outerShdw blurRad="40000" dist="20000" dir="5400000" rotWithShape="0">
            <a:srgbClr val="000000">
              <a:alpha val="38000"/>
            </a:srgbClr>
          </a:outerShdw>
        </a:effectLst>
      </dgm:spPr>
      <dgm:t>
        <a:bodyPr/>
        <a:lstStyle/>
        <a:p>
          <a:r>
            <a:rPr lang="en-US" b="1">
              <a:solidFill>
                <a:sysClr val="window" lastClr="FFFFFF"/>
              </a:solidFill>
              <a:latin typeface="Gill Sans MT" panose="020B0502020104020203" pitchFamily="34" charset="0"/>
              <a:ea typeface="+mn-ea"/>
              <a:cs typeface="+mn-cs"/>
            </a:rPr>
            <a:t>IV. Procesi  Vjetor i Buxhetit 2027</a:t>
          </a:r>
        </a:p>
      </dgm:t>
    </dgm:pt>
    <dgm:pt modelId="{26A31B76-609B-46A2-8E9C-D2816F29E4B1}" type="parTrans" cxnId="{53BD99CD-188C-4A32-8919-1F1FE94247A8}">
      <dgm:prSet/>
      <dgm:spPr/>
      <dgm:t>
        <a:bodyPr/>
        <a:lstStyle/>
        <a:p>
          <a:endParaRPr lang="en-US" b="1">
            <a:latin typeface="Gill Sans MT" panose="020B0502020104020203" pitchFamily="34" charset="0"/>
          </a:endParaRPr>
        </a:p>
      </dgm:t>
    </dgm:pt>
    <dgm:pt modelId="{CD7671FB-3C69-4B20-B105-D30AFF6FA1EE}" type="sibTrans" cxnId="{53BD99CD-188C-4A32-8919-1F1FE94247A8}">
      <dgm:prSet/>
      <dgm:spPr/>
      <dgm:t>
        <a:bodyPr/>
        <a:lstStyle/>
        <a:p>
          <a:endParaRPr lang="en-US" b="1">
            <a:latin typeface="Gill Sans MT" panose="020B0502020104020203" pitchFamily="34" charset="0"/>
          </a:endParaRPr>
        </a:p>
      </dgm:t>
    </dgm:pt>
    <dgm:pt modelId="{8BFA3B3E-921D-47B1-90CE-5BF8DA8C6871}" type="pres">
      <dgm:prSet presAssocID="{AEE913DA-6747-49E7-AA4C-D7B3059C4093}" presName="outerComposite" presStyleCnt="0">
        <dgm:presLayoutVars>
          <dgm:chMax val="5"/>
          <dgm:dir/>
          <dgm:resizeHandles val="exact"/>
        </dgm:presLayoutVars>
      </dgm:prSet>
      <dgm:spPr/>
    </dgm:pt>
    <dgm:pt modelId="{CDEE648E-C82B-402A-94BE-A00BE80DA62B}" type="pres">
      <dgm:prSet presAssocID="{AEE913DA-6747-49E7-AA4C-D7B3059C4093}" presName="dummyMaxCanvas" presStyleCnt="0">
        <dgm:presLayoutVars/>
      </dgm:prSet>
      <dgm:spPr/>
    </dgm:pt>
    <dgm:pt modelId="{12ABD9EE-6FFB-43FC-9A26-068E7DF54B95}" type="pres">
      <dgm:prSet presAssocID="{AEE913DA-6747-49E7-AA4C-D7B3059C4093}" presName="FourNodes_1" presStyleLbl="node1" presStyleIdx="0" presStyleCnt="4">
        <dgm:presLayoutVars>
          <dgm:bulletEnabled val="1"/>
        </dgm:presLayoutVars>
      </dgm:prSet>
      <dgm:spPr>
        <a:prstGeom prst="roundRect">
          <a:avLst>
            <a:gd name="adj" fmla="val 10000"/>
          </a:avLst>
        </a:prstGeom>
      </dgm:spPr>
    </dgm:pt>
    <dgm:pt modelId="{005B9BF4-FADF-4EE8-BB81-128D6AAB4121}" type="pres">
      <dgm:prSet presAssocID="{AEE913DA-6747-49E7-AA4C-D7B3059C4093}" presName="FourNodes_2" presStyleLbl="node1" presStyleIdx="1" presStyleCnt="4" custLinFactNeighborX="494" custLinFactNeighborY="-14255">
        <dgm:presLayoutVars>
          <dgm:bulletEnabled val="1"/>
        </dgm:presLayoutVars>
      </dgm:prSet>
      <dgm:spPr>
        <a:prstGeom prst="roundRect">
          <a:avLst>
            <a:gd name="adj" fmla="val 10000"/>
          </a:avLst>
        </a:prstGeom>
      </dgm:spPr>
    </dgm:pt>
    <dgm:pt modelId="{EED6EC99-DA1B-41C4-BC55-D3D5E6A2F465}" type="pres">
      <dgm:prSet presAssocID="{AEE913DA-6747-49E7-AA4C-D7B3059C4093}" presName="FourNodes_3" presStyleLbl="node1" presStyleIdx="2" presStyleCnt="4" custLinFactNeighborX="-1020">
        <dgm:presLayoutVars>
          <dgm:bulletEnabled val="1"/>
        </dgm:presLayoutVars>
      </dgm:prSet>
      <dgm:spPr>
        <a:prstGeom prst="roundRect">
          <a:avLst>
            <a:gd name="adj" fmla="val 10000"/>
          </a:avLst>
        </a:prstGeom>
      </dgm:spPr>
    </dgm:pt>
    <dgm:pt modelId="{371225BC-1403-492D-993E-2A019EDA7AE3}" type="pres">
      <dgm:prSet presAssocID="{AEE913DA-6747-49E7-AA4C-D7B3059C4093}" presName="FourNodes_4" presStyleLbl="node1" presStyleIdx="3" presStyleCnt="4">
        <dgm:presLayoutVars>
          <dgm:bulletEnabled val="1"/>
        </dgm:presLayoutVars>
      </dgm:prSet>
      <dgm:spPr>
        <a:prstGeom prst="roundRect">
          <a:avLst>
            <a:gd name="adj" fmla="val 10000"/>
          </a:avLst>
        </a:prstGeom>
      </dgm:spPr>
    </dgm:pt>
    <dgm:pt modelId="{65D9F009-89B9-404B-8869-4AC7C307C3D5}" type="pres">
      <dgm:prSet presAssocID="{AEE913DA-6747-49E7-AA4C-D7B3059C4093}" presName="FourConn_1-2" presStyleLbl="fgAccFollowNode1" presStyleIdx="0" presStyleCnt="3">
        <dgm:presLayoutVars>
          <dgm:bulletEnabled val="1"/>
        </dgm:presLayoutVars>
      </dgm:prSet>
      <dgm:spPr>
        <a:prstGeom prst="downArrow">
          <a:avLst>
            <a:gd name="adj1" fmla="val 55000"/>
            <a:gd name="adj2" fmla="val 45000"/>
          </a:avLst>
        </a:prstGeom>
      </dgm:spPr>
    </dgm:pt>
    <dgm:pt modelId="{FFC87240-0812-4D02-A195-A5CC99E89ACD}" type="pres">
      <dgm:prSet presAssocID="{AEE913DA-6747-49E7-AA4C-D7B3059C4093}" presName="FourConn_2-3" presStyleLbl="fgAccFollowNode1" presStyleIdx="1" presStyleCnt="3">
        <dgm:presLayoutVars>
          <dgm:bulletEnabled val="1"/>
        </dgm:presLayoutVars>
      </dgm:prSet>
      <dgm:spPr>
        <a:prstGeom prst="downArrow">
          <a:avLst>
            <a:gd name="adj1" fmla="val 55000"/>
            <a:gd name="adj2" fmla="val 45000"/>
          </a:avLst>
        </a:prstGeom>
      </dgm:spPr>
    </dgm:pt>
    <dgm:pt modelId="{DA643132-845A-41BD-B3E3-EBDC572CBB35}" type="pres">
      <dgm:prSet presAssocID="{AEE913DA-6747-49E7-AA4C-D7B3059C4093}" presName="FourConn_3-4" presStyleLbl="fgAccFollowNode1" presStyleIdx="2" presStyleCnt="3">
        <dgm:presLayoutVars>
          <dgm:bulletEnabled val="1"/>
        </dgm:presLayoutVars>
      </dgm:prSet>
      <dgm:spPr>
        <a:prstGeom prst="downArrow">
          <a:avLst>
            <a:gd name="adj1" fmla="val 55000"/>
            <a:gd name="adj2" fmla="val 45000"/>
          </a:avLst>
        </a:prstGeom>
      </dgm:spPr>
    </dgm:pt>
    <dgm:pt modelId="{5BE6D2CE-847E-4136-B04D-C964305947E4}" type="pres">
      <dgm:prSet presAssocID="{AEE913DA-6747-49E7-AA4C-D7B3059C4093}" presName="FourNodes_1_text" presStyleLbl="node1" presStyleIdx="3" presStyleCnt="4">
        <dgm:presLayoutVars>
          <dgm:bulletEnabled val="1"/>
        </dgm:presLayoutVars>
      </dgm:prSet>
      <dgm:spPr/>
    </dgm:pt>
    <dgm:pt modelId="{DF0E6804-7C8B-48B4-96FC-A43D529731B8}" type="pres">
      <dgm:prSet presAssocID="{AEE913DA-6747-49E7-AA4C-D7B3059C4093}" presName="FourNodes_2_text" presStyleLbl="node1" presStyleIdx="3" presStyleCnt="4">
        <dgm:presLayoutVars>
          <dgm:bulletEnabled val="1"/>
        </dgm:presLayoutVars>
      </dgm:prSet>
      <dgm:spPr/>
    </dgm:pt>
    <dgm:pt modelId="{352C1D39-93D3-4345-B5A5-5D566E46BC98}" type="pres">
      <dgm:prSet presAssocID="{AEE913DA-6747-49E7-AA4C-D7B3059C4093}" presName="FourNodes_3_text" presStyleLbl="node1" presStyleIdx="3" presStyleCnt="4">
        <dgm:presLayoutVars>
          <dgm:bulletEnabled val="1"/>
        </dgm:presLayoutVars>
      </dgm:prSet>
      <dgm:spPr/>
    </dgm:pt>
    <dgm:pt modelId="{5A4A0412-591F-4362-A2E8-017F8B713F7D}" type="pres">
      <dgm:prSet presAssocID="{AEE913DA-6747-49E7-AA4C-D7B3059C4093}" presName="FourNodes_4_text" presStyleLbl="node1" presStyleIdx="3" presStyleCnt="4">
        <dgm:presLayoutVars>
          <dgm:bulletEnabled val="1"/>
        </dgm:presLayoutVars>
      </dgm:prSet>
      <dgm:spPr/>
    </dgm:pt>
  </dgm:ptLst>
  <dgm:cxnLst>
    <dgm:cxn modelId="{1F99C100-8CEA-4EA7-9C3F-2A8170359DA7}" srcId="{AEE913DA-6747-49E7-AA4C-D7B3059C4093}" destId="{C679D8C1-26F0-40EE-94FB-19DC4F6542A2}" srcOrd="1" destOrd="0" parTransId="{E9831D8B-876F-466B-BAE3-5288C68BA977}" sibTransId="{BB7A2B4A-5817-43A7-AD0A-9C2B47525428}"/>
    <dgm:cxn modelId="{6555061F-7F35-4ADD-81CF-92B8D8951745}" type="presOf" srcId="{BB7A2B4A-5817-43A7-AD0A-9C2B47525428}" destId="{FFC87240-0812-4D02-A195-A5CC99E89ACD}" srcOrd="0" destOrd="0" presId="urn:microsoft.com/office/officeart/2005/8/layout/vProcess5"/>
    <dgm:cxn modelId="{9AFE1720-FBC1-463C-BB62-AA5121CC5F1E}" srcId="{AEE913DA-6747-49E7-AA4C-D7B3059C4093}" destId="{34D4F65A-61A0-415D-A7A3-CBFF44E0E6BF}" srcOrd="0" destOrd="0" parTransId="{778618B4-05A3-4694-A979-8261DCE40931}" sibTransId="{FB07E94A-04A4-4354-B6B6-01B514AF4569}"/>
    <dgm:cxn modelId="{588EAB2A-184A-4B8D-88BB-CC457900ED18}" type="presOf" srcId="{F9315B92-9592-4CA0-A7D4-06008EF5227B}" destId="{EED6EC99-DA1B-41C4-BC55-D3D5E6A2F465}" srcOrd="0" destOrd="0" presId="urn:microsoft.com/office/officeart/2005/8/layout/vProcess5"/>
    <dgm:cxn modelId="{01FDA83A-F811-4713-9B17-A1C3F235653E}" type="presOf" srcId="{AEE913DA-6747-49E7-AA4C-D7B3059C4093}" destId="{8BFA3B3E-921D-47B1-90CE-5BF8DA8C6871}" srcOrd="0" destOrd="0" presId="urn:microsoft.com/office/officeart/2005/8/layout/vProcess5"/>
    <dgm:cxn modelId="{244AC97D-31E3-42E2-9CFC-A1E7CC69A110}" type="presOf" srcId="{FEABEA88-7EF0-4662-B6E2-003C0C40CDA8}" destId="{5A4A0412-591F-4362-A2E8-017F8B713F7D}" srcOrd="1" destOrd="0" presId="urn:microsoft.com/office/officeart/2005/8/layout/vProcess5"/>
    <dgm:cxn modelId="{66F87681-5F26-41EC-B5B1-C6148E65807B}" type="presOf" srcId="{C679D8C1-26F0-40EE-94FB-19DC4F6542A2}" destId="{005B9BF4-FADF-4EE8-BB81-128D6AAB4121}" srcOrd="0" destOrd="0" presId="urn:microsoft.com/office/officeart/2005/8/layout/vProcess5"/>
    <dgm:cxn modelId="{0385159B-062F-4924-97C9-D949DBF0FB00}" type="presOf" srcId="{FEABEA88-7EF0-4662-B6E2-003C0C40CDA8}" destId="{371225BC-1403-492D-993E-2A019EDA7AE3}" srcOrd="0" destOrd="0" presId="urn:microsoft.com/office/officeart/2005/8/layout/vProcess5"/>
    <dgm:cxn modelId="{657EE79C-809B-436B-BD0A-1FC2E0B002D4}" type="presOf" srcId="{34D4F65A-61A0-415D-A7A3-CBFF44E0E6BF}" destId="{5BE6D2CE-847E-4136-B04D-C964305947E4}" srcOrd="1" destOrd="0" presId="urn:microsoft.com/office/officeart/2005/8/layout/vProcess5"/>
    <dgm:cxn modelId="{3E13C1A6-E429-4B3D-A93A-E6A570D30560}" type="presOf" srcId="{C679D8C1-26F0-40EE-94FB-19DC4F6542A2}" destId="{DF0E6804-7C8B-48B4-96FC-A43D529731B8}" srcOrd="1" destOrd="0" presId="urn:microsoft.com/office/officeart/2005/8/layout/vProcess5"/>
    <dgm:cxn modelId="{83176FA9-580B-437F-8984-4E584504B3D8}" srcId="{AEE913DA-6747-49E7-AA4C-D7B3059C4093}" destId="{F9315B92-9592-4CA0-A7D4-06008EF5227B}" srcOrd="2" destOrd="0" parTransId="{D2666BD9-98BF-4D5E-A431-417639596454}" sibTransId="{A825C1CC-6CC4-46E5-9374-1E9DC67EF94C}"/>
    <dgm:cxn modelId="{40166DC0-7ED7-4310-98DC-5A92396F3D7F}" type="presOf" srcId="{34D4F65A-61A0-415D-A7A3-CBFF44E0E6BF}" destId="{12ABD9EE-6FFB-43FC-9A26-068E7DF54B95}" srcOrd="0" destOrd="0" presId="urn:microsoft.com/office/officeart/2005/8/layout/vProcess5"/>
    <dgm:cxn modelId="{53BD99CD-188C-4A32-8919-1F1FE94247A8}" srcId="{AEE913DA-6747-49E7-AA4C-D7B3059C4093}" destId="{FEABEA88-7EF0-4662-B6E2-003C0C40CDA8}" srcOrd="3" destOrd="0" parTransId="{26A31B76-609B-46A2-8E9C-D2816F29E4B1}" sibTransId="{CD7671FB-3C69-4B20-B105-D30AFF6FA1EE}"/>
    <dgm:cxn modelId="{BBC5D5D9-A4BA-4525-8390-790DEE960F3C}" type="presOf" srcId="{A825C1CC-6CC4-46E5-9374-1E9DC67EF94C}" destId="{DA643132-845A-41BD-B3E3-EBDC572CBB35}" srcOrd="0" destOrd="0" presId="urn:microsoft.com/office/officeart/2005/8/layout/vProcess5"/>
    <dgm:cxn modelId="{3995E5FB-CD25-429A-A052-B39809600CF7}" type="presOf" srcId="{F9315B92-9592-4CA0-A7D4-06008EF5227B}" destId="{352C1D39-93D3-4345-B5A5-5D566E46BC98}" srcOrd="1" destOrd="0" presId="urn:microsoft.com/office/officeart/2005/8/layout/vProcess5"/>
    <dgm:cxn modelId="{CE568FFC-1363-462D-9337-5F54FDD52213}" type="presOf" srcId="{FB07E94A-04A4-4354-B6B6-01B514AF4569}" destId="{65D9F009-89B9-404B-8869-4AC7C307C3D5}" srcOrd="0" destOrd="0" presId="urn:microsoft.com/office/officeart/2005/8/layout/vProcess5"/>
    <dgm:cxn modelId="{8252276B-BA06-4233-82BA-F69751A9C49F}" type="presParOf" srcId="{8BFA3B3E-921D-47B1-90CE-5BF8DA8C6871}" destId="{CDEE648E-C82B-402A-94BE-A00BE80DA62B}" srcOrd="0" destOrd="0" presId="urn:microsoft.com/office/officeart/2005/8/layout/vProcess5"/>
    <dgm:cxn modelId="{F2D1E69F-274D-4C3E-B688-350887BAFF35}" type="presParOf" srcId="{8BFA3B3E-921D-47B1-90CE-5BF8DA8C6871}" destId="{12ABD9EE-6FFB-43FC-9A26-068E7DF54B95}" srcOrd="1" destOrd="0" presId="urn:microsoft.com/office/officeart/2005/8/layout/vProcess5"/>
    <dgm:cxn modelId="{CFA8C054-2B7B-4708-A702-CF8E2A4DBF24}" type="presParOf" srcId="{8BFA3B3E-921D-47B1-90CE-5BF8DA8C6871}" destId="{005B9BF4-FADF-4EE8-BB81-128D6AAB4121}" srcOrd="2" destOrd="0" presId="urn:microsoft.com/office/officeart/2005/8/layout/vProcess5"/>
    <dgm:cxn modelId="{7436E43A-5E09-4B95-B457-E608F42AB544}" type="presParOf" srcId="{8BFA3B3E-921D-47B1-90CE-5BF8DA8C6871}" destId="{EED6EC99-DA1B-41C4-BC55-D3D5E6A2F465}" srcOrd="3" destOrd="0" presId="urn:microsoft.com/office/officeart/2005/8/layout/vProcess5"/>
    <dgm:cxn modelId="{21F267C3-BE85-4A88-81E1-9501D7696B44}" type="presParOf" srcId="{8BFA3B3E-921D-47B1-90CE-5BF8DA8C6871}" destId="{371225BC-1403-492D-993E-2A019EDA7AE3}" srcOrd="4" destOrd="0" presId="urn:microsoft.com/office/officeart/2005/8/layout/vProcess5"/>
    <dgm:cxn modelId="{10FF6C2F-BEA1-44F8-9229-A02DD9DFB46D}" type="presParOf" srcId="{8BFA3B3E-921D-47B1-90CE-5BF8DA8C6871}" destId="{65D9F009-89B9-404B-8869-4AC7C307C3D5}" srcOrd="5" destOrd="0" presId="urn:microsoft.com/office/officeart/2005/8/layout/vProcess5"/>
    <dgm:cxn modelId="{44FD1EFF-93AD-4B18-A087-02156A5D5288}" type="presParOf" srcId="{8BFA3B3E-921D-47B1-90CE-5BF8DA8C6871}" destId="{FFC87240-0812-4D02-A195-A5CC99E89ACD}" srcOrd="6" destOrd="0" presId="urn:microsoft.com/office/officeart/2005/8/layout/vProcess5"/>
    <dgm:cxn modelId="{3996A537-5807-4C49-ABC6-A21E36D1C32D}" type="presParOf" srcId="{8BFA3B3E-921D-47B1-90CE-5BF8DA8C6871}" destId="{DA643132-845A-41BD-B3E3-EBDC572CBB35}" srcOrd="7" destOrd="0" presId="urn:microsoft.com/office/officeart/2005/8/layout/vProcess5"/>
    <dgm:cxn modelId="{1C84B814-5F89-4BEE-9107-3DB8AF8BA699}" type="presParOf" srcId="{8BFA3B3E-921D-47B1-90CE-5BF8DA8C6871}" destId="{5BE6D2CE-847E-4136-B04D-C964305947E4}" srcOrd="8" destOrd="0" presId="urn:microsoft.com/office/officeart/2005/8/layout/vProcess5"/>
    <dgm:cxn modelId="{CB27FDB4-E60A-4508-8C5D-74C3EEE03CC0}" type="presParOf" srcId="{8BFA3B3E-921D-47B1-90CE-5BF8DA8C6871}" destId="{DF0E6804-7C8B-48B4-96FC-A43D529731B8}" srcOrd="9" destOrd="0" presId="urn:microsoft.com/office/officeart/2005/8/layout/vProcess5"/>
    <dgm:cxn modelId="{D0B9737C-677B-4EAD-8C0D-10B7724CC5D2}" type="presParOf" srcId="{8BFA3B3E-921D-47B1-90CE-5BF8DA8C6871}" destId="{352C1D39-93D3-4345-B5A5-5D566E46BC98}" srcOrd="10" destOrd="0" presId="urn:microsoft.com/office/officeart/2005/8/layout/vProcess5"/>
    <dgm:cxn modelId="{322BBECE-138B-494C-A4B8-FE1B93D9922A}" type="presParOf" srcId="{8BFA3B3E-921D-47B1-90CE-5BF8DA8C6871}" destId="{5A4A0412-591F-4362-A2E8-017F8B713F7D}" srcOrd="11" destOrd="0" presId="urn:microsoft.com/office/officeart/2005/8/layout/vProcess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9BCF0B4-C274-4BB4-AC57-0DA2134D1DB8}" type="doc">
      <dgm:prSet loTypeId="urn:microsoft.com/office/officeart/2011/layout/TabList" loCatId="list" qsTypeId="urn:microsoft.com/office/officeart/2005/8/quickstyle/simple1" qsCatId="simple" csTypeId="urn:microsoft.com/office/officeart/2005/8/colors/colorful1#8" csCatId="colorful" phldr="1"/>
      <dgm:spPr/>
    </dgm:pt>
    <dgm:pt modelId="{8CE93759-CD4D-470B-ABC6-10BFE5B3B675}">
      <dgm:prSet phldrT="[Text]"/>
      <dgm:spPr>
        <a:xfrm>
          <a:off x="0" y="855"/>
          <a:ext cx="1640466" cy="969102"/>
        </a:xfrm>
        <a:solidFill>
          <a:srgbClr val="F79646">
            <a:lumMod val="75000"/>
          </a:srgbClr>
        </a:solidFill>
        <a:ln w="25400" cap="flat" cmpd="sng" algn="ctr">
          <a:solidFill>
            <a:srgbClr val="F79646">
              <a:lumMod val="75000"/>
            </a:srgbClr>
          </a:solidFill>
          <a:prstDash val="solid"/>
        </a:ln>
        <a:effectLst/>
      </dgm:spPr>
      <dgm:t>
        <a:bodyPr/>
        <a:lstStyle/>
        <a:p>
          <a:endParaRPr lang="en-US" b="1">
            <a:solidFill>
              <a:sysClr val="window" lastClr="FFFFFF"/>
            </a:solidFill>
            <a:latin typeface="Gill Sans MT" panose="020B0502020104020203" pitchFamily="34" charset="0"/>
            <a:ea typeface="+mn-ea"/>
            <a:cs typeface="+mn-cs"/>
          </a:endParaRPr>
        </a:p>
        <a:p>
          <a:r>
            <a:rPr lang="en-US" b="1">
              <a:solidFill>
                <a:sysClr val="window" lastClr="FFFFFF"/>
              </a:solidFill>
              <a:latin typeface="Gill Sans MT" panose="020B0502020104020203" pitchFamily="34" charset="0"/>
              <a:ea typeface="+mn-ea"/>
              <a:cs typeface="+mn-cs"/>
            </a:rPr>
            <a:t>Fillimi i </a:t>
          </a:r>
        </a:p>
        <a:p>
          <a:r>
            <a:rPr lang="en-US" b="1">
              <a:solidFill>
                <a:sysClr val="window" lastClr="FFFFFF"/>
              </a:solidFill>
              <a:latin typeface="Gill Sans MT" panose="020B0502020104020203" pitchFamily="34" charset="0"/>
              <a:ea typeface="+mn-ea"/>
              <a:cs typeface="+mn-cs"/>
            </a:rPr>
            <a:t>Qershorit</a:t>
          </a:r>
        </a:p>
        <a:p>
          <a:endParaRPr lang="en-US" b="1">
            <a:solidFill>
              <a:sysClr val="window" lastClr="FFFFFF"/>
            </a:solidFill>
            <a:latin typeface="Gill Sans MT" panose="020B0502020104020203" pitchFamily="34" charset="0"/>
            <a:ea typeface="+mn-ea"/>
            <a:cs typeface="+mn-cs"/>
          </a:endParaRPr>
        </a:p>
      </dgm:t>
    </dgm:pt>
    <dgm:pt modelId="{9F94C8FF-47D9-476C-B97D-4B49349CEA14}" type="parTrans" cxnId="{B5F1ADB3-200C-45BC-956D-CBA9BCCF2ACE}">
      <dgm:prSet/>
      <dgm:spPr/>
      <dgm:t>
        <a:bodyPr/>
        <a:lstStyle/>
        <a:p>
          <a:endParaRPr lang="en-US" b="1">
            <a:latin typeface="Gill Sans MT" panose="020B0502020104020203" pitchFamily="34" charset="0"/>
          </a:endParaRPr>
        </a:p>
      </dgm:t>
    </dgm:pt>
    <dgm:pt modelId="{4242D4C2-2301-4950-8D21-8DC6E6A96048}" type="sibTrans" cxnId="{B5F1ADB3-200C-45BC-956D-CBA9BCCF2ACE}">
      <dgm:prSet/>
      <dgm:spPr/>
      <dgm:t>
        <a:bodyPr/>
        <a:lstStyle/>
        <a:p>
          <a:endParaRPr lang="en-US" b="1">
            <a:latin typeface="Gill Sans MT" panose="020B0502020104020203" pitchFamily="34" charset="0"/>
          </a:endParaRPr>
        </a:p>
      </dgm:t>
    </dgm:pt>
    <dgm:pt modelId="{A9167264-495F-49BC-B000-EB75A51EFD50}">
      <dgm:prSet phldrT="[Text]"/>
      <dgm:spPr>
        <a:xfrm>
          <a:off x="0" y="1018413"/>
          <a:ext cx="1640466" cy="969102"/>
        </a:xfrm>
        <a:solidFill>
          <a:srgbClr val="1F497D">
            <a:lumMod val="60000"/>
            <a:lumOff val="40000"/>
          </a:srgbClr>
        </a:solidFill>
        <a:ln w="25400" cap="flat" cmpd="sng" algn="ctr">
          <a:solidFill>
            <a:srgbClr val="1F497D">
              <a:lumMod val="60000"/>
              <a:lumOff val="40000"/>
            </a:srgbClr>
          </a:solidFill>
          <a:prstDash val="solid"/>
        </a:ln>
        <a:effectLst/>
      </dgm:spPr>
      <dgm:t>
        <a:bodyPr/>
        <a:lstStyle/>
        <a:p>
          <a:endParaRPr lang="en-US" b="1">
            <a:solidFill>
              <a:sysClr val="window" lastClr="FFFFFF"/>
            </a:solidFill>
            <a:latin typeface="Gill Sans MT" panose="020B0502020104020203" pitchFamily="34" charset="0"/>
            <a:ea typeface="+mn-ea"/>
            <a:cs typeface="+mn-cs"/>
          </a:endParaRPr>
        </a:p>
        <a:p>
          <a:r>
            <a:rPr lang="en-US" b="1">
              <a:solidFill>
                <a:sysClr val="window" lastClr="FFFFFF"/>
              </a:solidFill>
              <a:latin typeface="Gill Sans MT" panose="020B0502020104020203" pitchFamily="34" charset="0"/>
              <a:ea typeface="+mn-ea"/>
              <a:cs typeface="+mn-cs"/>
            </a:rPr>
            <a:t>Mesi i Qershorit</a:t>
          </a:r>
        </a:p>
        <a:p>
          <a:endParaRPr lang="en-US" b="1">
            <a:solidFill>
              <a:sysClr val="window" lastClr="FFFFFF"/>
            </a:solidFill>
            <a:latin typeface="Gill Sans MT" panose="020B0502020104020203" pitchFamily="34" charset="0"/>
            <a:ea typeface="+mn-ea"/>
            <a:cs typeface="+mn-cs"/>
          </a:endParaRPr>
        </a:p>
      </dgm:t>
    </dgm:pt>
    <dgm:pt modelId="{28751F5B-61A8-484F-940A-2B130F4D63B0}" type="parTrans" cxnId="{0DA8A3E3-70CE-4983-B55A-A08C83B335FB}">
      <dgm:prSet/>
      <dgm:spPr/>
      <dgm:t>
        <a:bodyPr/>
        <a:lstStyle/>
        <a:p>
          <a:endParaRPr lang="en-US" b="1">
            <a:latin typeface="Gill Sans MT" panose="020B0502020104020203" pitchFamily="34" charset="0"/>
          </a:endParaRPr>
        </a:p>
      </dgm:t>
    </dgm:pt>
    <dgm:pt modelId="{EE349DDC-DC99-48D6-853B-D3EC08888ED0}" type="sibTrans" cxnId="{0DA8A3E3-70CE-4983-B55A-A08C83B335FB}">
      <dgm:prSet/>
      <dgm:spPr/>
      <dgm:t>
        <a:bodyPr/>
        <a:lstStyle/>
        <a:p>
          <a:endParaRPr lang="en-US" b="1">
            <a:latin typeface="Gill Sans MT" panose="020B0502020104020203" pitchFamily="34" charset="0"/>
          </a:endParaRPr>
        </a:p>
      </dgm:t>
    </dgm:pt>
    <dgm:pt modelId="{811F4FBA-F76E-48C9-80E3-57DF6C5DC9C9}">
      <dgm:prSet phldrT="[Text]"/>
      <dgm:spPr>
        <a:xfrm>
          <a:off x="0" y="2035971"/>
          <a:ext cx="1640466" cy="969102"/>
        </a:xfrm>
        <a:solidFill>
          <a:srgbClr val="FFC000"/>
        </a:solidFill>
        <a:ln w="25400" cap="flat" cmpd="sng" algn="ctr">
          <a:solidFill>
            <a:srgbClr val="FFC000"/>
          </a:solidFill>
          <a:prstDash val="solid"/>
        </a:ln>
        <a:effectLst/>
      </dgm:spPr>
      <dgm:t>
        <a:bodyPr/>
        <a:lstStyle/>
        <a:p>
          <a:r>
            <a:rPr lang="en-US" b="1">
              <a:solidFill>
                <a:sysClr val="window" lastClr="FFFFFF"/>
              </a:solidFill>
              <a:latin typeface="Gill Sans MT" panose="020B0502020104020203" pitchFamily="34" charset="0"/>
              <a:ea typeface="+mn-ea"/>
              <a:cs typeface="+mn-cs"/>
            </a:rPr>
            <a:t>Fundi i Qershorit</a:t>
          </a:r>
        </a:p>
      </dgm:t>
    </dgm:pt>
    <dgm:pt modelId="{8BA075E8-A829-487F-B63F-68FC7BFDD204}" type="parTrans" cxnId="{2147D7B2-62DF-4BA6-963D-9A36E2C60C80}">
      <dgm:prSet/>
      <dgm:spPr/>
      <dgm:t>
        <a:bodyPr/>
        <a:lstStyle/>
        <a:p>
          <a:endParaRPr lang="en-US" b="1">
            <a:latin typeface="Gill Sans MT" panose="020B0502020104020203" pitchFamily="34" charset="0"/>
          </a:endParaRPr>
        </a:p>
      </dgm:t>
    </dgm:pt>
    <dgm:pt modelId="{5F939146-E7D0-45C5-ACD1-715884B6CBE6}" type="sibTrans" cxnId="{2147D7B2-62DF-4BA6-963D-9A36E2C60C80}">
      <dgm:prSet/>
      <dgm:spPr/>
      <dgm:t>
        <a:bodyPr/>
        <a:lstStyle/>
        <a:p>
          <a:endParaRPr lang="en-US" b="1">
            <a:latin typeface="Gill Sans MT" panose="020B0502020104020203" pitchFamily="34" charset="0"/>
          </a:endParaRPr>
        </a:p>
      </dgm:t>
    </dgm:pt>
    <dgm:pt modelId="{FF3B3F6F-6202-4CC9-A242-60E66A737461}">
      <dgm:prSet phldrT="[Text]"/>
      <dgm:spPr>
        <a:xfrm>
          <a:off x="0" y="3053528"/>
          <a:ext cx="1640466" cy="969102"/>
        </a:xfrm>
        <a:solidFill>
          <a:sysClr val="windowText" lastClr="000000">
            <a:lumMod val="65000"/>
            <a:lumOff val="35000"/>
          </a:sysClr>
        </a:solidFill>
        <a:ln w="25400" cap="flat" cmpd="sng" algn="ctr">
          <a:solidFill>
            <a:sysClr val="windowText" lastClr="000000">
              <a:lumMod val="65000"/>
              <a:lumOff val="35000"/>
            </a:sysClr>
          </a:solidFill>
          <a:prstDash val="solid"/>
        </a:ln>
        <a:effectLst/>
      </dgm:spPr>
      <dgm:t>
        <a:bodyPr/>
        <a:lstStyle/>
        <a:p>
          <a:r>
            <a:rPr lang="en-US" b="1">
              <a:solidFill>
                <a:sysClr val="window" lastClr="FFFFFF"/>
              </a:solidFill>
              <a:latin typeface="Gill Sans MT" panose="020B0502020104020203" pitchFamily="34" charset="0"/>
              <a:ea typeface="+mn-ea"/>
              <a:cs typeface="+mn-cs"/>
            </a:rPr>
            <a:t>Nga fillimi i Korrikut</a:t>
          </a:r>
        </a:p>
      </dgm:t>
    </dgm:pt>
    <dgm:pt modelId="{F874FD38-E019-4FA1-9216-3E8D984E7405}" type="parTrans" cxnId="{3C3B0AFD-5C5D-4EC7-80BC-8C8155980D40}">
      <dgm:prSet/>
      <dgm:spPr/>
      <dgm:t>
        <a:bodyPr/>
        <a:lstStyle/>
        <a:p>
          <a:endParaRPr lang="en-US" b="1">
            <a:latin typeface="Gill Sans MT" panose="020B0502020104020203" pitchFamily="34" charset="0"/>
          </a:endParaRPr>
        </a:p>
      </dgm:t>
    </dgm:pt>
    <dgm:pt modelId="{B55896A1-B97D-4F09-AE44-1245F543195E}" type="sibTrans" cxnId="{3C3B0AFD-5C5D-4EC7-80BC-8C8155980D40}">
      <dgm:prSet/>
      <dgm:spPr/>
      <dgm:t>
        <a:bodyPr/>
        <a:lstStyle/>
        <a:p>
          <a:endParaRPr lang="en-US" b="1">
            <a:latin typeface="Gill Sans MT" panose="020B0502020104020203" pitchFamily="34" charset="0"/>
          </a:endParaRPr>
        </a:p>
      </dgm:t>
    </dgm:pt>
    <dgm:pt modelId="{9FCFA1FF-F133-48D7-81E8-A7734C9E3490}" type="pres">
      <dgm:prSet presAssocID="{C9BCF0B4-C274-4BB4-AC57-0DA2134D1DB8}" presName="Name0" presStyleCnt="0">
        <dgm:presLayoutVars>
          <dgm:chMax/>
          <dgm:chPref val="3"/>
          <dgm:dir/>
          <dgm:animOne val="branch"/>
          <dgm:animLvl val="lvl"/>
        </dgm:presLayoutVars>
      </dgm:prSet>
      <dgm:spPr/>
    </dgm:pt>
    <dgm:pt modelId="{6998FAEE-D86F-4162-87BB-667B73D169D9}" type="pres">
      <dgm:prSet presAssocID="{8CE93759-CD4D-470B-ABC6-10BFE5B3B675}" presName="composite" presStyleCnt="0"/>
      <dgm:spPr/>
    </dgm:pt>
    <dgm:pt modelId="{D2A5EC21-5712-41A2-B154-F31D69A753DB}" type="pres">
      <dgm:prSet presAssocID="{8CE93759-CD4D-470B-ABC6-10BFE5B3B675}" presName="FirstChild" presStyleLbl="revTx" presStyleIdx="0" presStyleCnt="4">
        <dgm:presLayoutVars>
          <dgm:chMax val="0"/>
          <dgm:chPref val="0"/>
          <dgm:bulletEnabled val="1"/>
        </dgm:presLayoutVars>
      </dgm:prSet>
      <dgm:spPr>
        <a:xfrm>
          <a:off x="1640466" y="855"/>
          <a:ext cx="4669020" cy="969102"/>
        </a:xfrm>
        <a:prstGeom prst="rect">
          <a:avLst/>
        </a:prstGeom>
        <a:noFill/>
        <a:ln>
          <a:noFill/>
        </a:ln>
        <a:effectLst/>
      </dgm:spPr>
    </dgm:pt>
    <dgm:pt modelId="{8AA9B56E-D4F8-4645-996E-2A26191B5E80}" type="pres">
      <dgm:prSet presAssocID="{8CE93759-CD4D-470B-ABC6-10BFE5B3B675}" presName="Parent" presStyleLbl="alignNode1" presStyleIdx="0" presStyleCnt="4">
        <dgm:presLayoutVars>
          <dgm:chMax val="3"/>
          <dgm:chPref val="3"/>
          <dgm:bulletEnabled val="1"/>
        </dgm:presLayoutVars>
      </dgm:prSet>
      <dgm:spPr>
        <a:prstGeom prst="round2SameRect">
          <a:avLst>
            <a:gd name="adj1" fmla="val 16670"/>
            <a:gd name="adj2" fmla="val 0"/>
          </a:avLst>
        </a:prstGeom>
      </dgm:spPr>
    </dgm:pt>
    <dgm:pt modelId="{A9B694E0-94D2-4997-9701-433CF79ECCE5}" type="pres">
      <dgm:prSet presAssocID="{8CE93759-CD4D-470B-ABC6-10BFE5B3B675}" presName="Accent" presStyleLbl="parChTrans1D1" presStyleIdx="0" presStyleCnt="4"/>
      <dgm:spPr>
        <a:xfrm>
          <a:off x="0" y="969958"/>
          <a:ext cx="6309486" cy="0"/>
        </a:xfrm>
        <a:prstGeom prst="line">
          <a:avLst/>
        </a:prstGeom>
        <a:noFill/>
        <a:ln w="25400" cap="flat" cmpd="sng" algn="ctr">
          <a:solidFill>
            <a:srgbClr val="4F81BD">
              <a:hueOff val="0"/>
              <a:satOff val="0"/>
              <a:lumOff val="0"/>
              <a:alphaOff val="0"/>
            </a:srgbClr>
          </a:solidFill>
          <a:prstDash val="solid"/>
        </a:ln>
        <a:effectLst/>
      </dgm:spPr>
    </dgm:pt>
    <dgm:pt modelId="{6C8163D1-6628-4C48-88D1-606F66C5BBF1}" type="pres">
      <dgm:prSet presAssocID="{4242D4C2-2301-4950-8D21-8DC6E6A96048}" presName="sibTrans" presStyleCnt="0"/>
      <dgm:spPr/>
    </dgm:pt>
    <dgm:pt modelId="{77110CFF-DAEB-490D-9F6A-E52413AFF8D6}" type="pres">
      <dgm:prSet presAssocID="{A9167264-495F-49BC-B000-EB75A51EFD50}" presName="composite" presStyleCnt="0"/>
      <dgm:spPr/>
    </dgm:pt>
    <dgm:pt modelId="{53CD1FF9-72CD-4909-B1EF-EC7727AF34ED}" type="pres">
      <dgm:prSet presAssocID="{A9167264-495F-49BC-B000-EB75A51EFD50}" presName="FirstChild" presStyleLbl="revTx" presStyleIdx="1" presStyleCnt="4">
        <dgm:presLayoutVars>
          <dgm:chMax val="0"/>
          <dgm:chPref val="0"/>
          <dgm:bulletEnabled val="1"/>
        </dgm:presLayoutVars>
      </dgm:prSet>
      <dgm:spPr>
        <a:xfrm>
          <a:off x="1640466" y="1018413"/>
          <a:ext cx="4669020" cy="969102"/>
        </a:xfrm>
        <a:prstGeom prst="rect">
          <a:avLst/>
        </a:prstGeom>
        <a:noFill/>
        <a:ln>
          <a:noFill/>
        </a:ln>
        <a:effectLst/>
      </dgm:spPr>
    </dgm:pt>
    <dgm:pt modelId="{5678056C-E078-4917-AC4C-E33777AF72FC}" type="pres">
      <dgm:prSet presAssocID="{A9167264-495F-49BC-B000-EB75A51EFD50}" presName="Parent" presStyleLbl="alignNode1" presStyleIdx="1" presStyleCnt="4">
        <dgm:presLayoutVars>
          <dgm:chMax val="3"/>
          <dgm:chPref val="3"/>
          <dgm:bulletEnabled val="1"/>
        </dgm:presLayoutVars>
      </dgm:prSet>
      <dgm:spPr>
        <a:prstGeom prst="round2SameRect">
          <a:avLst>
            <a:gd name="adj1" fmla="val 16670"/>
            <a:gd name="adj2" fmla="val 0"/>
          </a:avLst>
        </a:prstGeom>
      </dgm:spPr>
    </dgm:pt>
    <dgm:pt modelId="{6CB812C2-AB97-432F-9DCC-65A5418D7D1D}" type="pres">
      <dgm:prSet presAssocID="{A9167264-495F-49BC-B000-EB75A51EFD50}" presName="Accent" presStyleLbl="parChTrans1D1" presStyleIdx="1" presStyleCnt="4"/>
      <dgm:spPr>
        <a:xfrm>
          <a:off x="0" y="1987515"/>
          <a:ext cx="6309486" cy="0"/>
        </a:xfrm>
        <a:prstGeom prst="line">
          <a:avLst/>
        </a:prstGeom>
        <a:noFill/>
        <a:ln w="25400" cap="flat" cmpd="sng" algn="ctr">
          <a:solidFill>
            <a:srgbClr val="4F81BD">
              <a:hueOff val="0"/>
              <a:satOff val="0"/>
              <a:lumOff val="0"/>
              <a:alphaOff val="0"/>
            </a:srgbClr>
          </a:solidFill>
          <a:prstDash val="solid"/>
        </a:ln>
        <a:effectLst/>
      </dgm:spPr>
    </dgm:pt>
    <dgm:pt modelId="{814FC919-3418-40B7-95C8-3D1C318F0626}" type="pres">
      <dgm:prSet presAssocID="{EE349DDC-DC99-48D6-853B-D3EC08888ED0}" presName="sibTrans" presStyleCnt="0"/>
      <dgm:spPr/>
    </dgm:pt>
    <dgm:pt modelId="{0FB88430-F4C6-4D74-A5FF-7117CF48D56F}" type="pres">
      <dgm:prSet presAssocID="{811F4FBA-F76E-48C9-80E3-57DF6C5DC9C9}" presName="composite" presStyleCnt="0"/>
      <dgm:spPr/>
    </dgm:pt>
    <dgm:pt modelId="{934D8CA2-C0C6-4ECE-9E33-51560E7D11D1}" type="pres">
      <dgm:prSet presAssocID="{811F4FBA-F76E-48C9-80E3-57DF6C5DC9C9}" presName="FirstChild" presStyleLbl="revTx" presStyleIdx="2" presStyleCnt="4">
        <dgm:presLayoutVars>
          <dgm:chMax val="0"/>
          <dgm:chPref val="0"/>
          <dgm:bulletEnabled val="1"/>
        </dgm:presLayoutVars>
      </dgm:prSet>
      <dgm:spPr>
        <a:xfrm>
          <a:off x="1640466" y="2035971"/>
          <a:ext cx="4669020" cy="969102"/>
        </a:xfrm>
        <a:prstGeom prst="rect">
          <a:avLst/>
        </a:prstGeom>
        <a:noFill/>
        <a:ln>
          <a:noFill/>
        </a:ln>
        <a:effectLst/>
      </dgm:spPr>
    </dgm:pt>
    <dgm:pt modelId="{2E3EA9EB-0380-4B86-A95E-F67B6DB8667B}" type="pres">
      <dgm:prSet presAssocID="{811F4FBA-F76E-48C9-80E3-57DF6C5DC9C9}" presName="Parent" presStyleLbl="alignNode1" presStyleIdx="2" presStyleCnt="4">
        <dgm:presLayoutVars>
          <dgm:chMax val="3"/>
          <dgm:chPref val="3"/>
          <dgm:bulletEnabled val="1"/>
        </dgm:presLayoutVars>
      </dgm:prSet>
      <dgm:spPr>
        <a:prstGeom prst="round2SameRect">
          <a:avLst>
            <a:gd name="adj1" fmla="val 16670"/>
            <a:gd name="adj2" fmla="val 0"/>
          </a:avLst>
        </a:prstGeom>
      </dgm:spPr>
    </dgm:pt>
    <dgm:pt modelId="{7F8CA506-A2B0-44BD-8A5A-8130684CAFF4}" type="pres">
      <dgm:prSet presAssocID="{811F4FBA-F76E-48C9-80E3-57DF6C5DC9C9}" presName="Accent" presStyleLbl="parChTrans1D1" presStyleIdx="2" presStyleCnt="4"/>
      <dgm:spPr>
        <a:xfrm>
          <a:off x="0" y="3005073"/>
          <a:ext cx="6309486" cy="0"/>
        </a:xfrm>
        <a:prstGeom prst="line">
          <a:avLst/>
        </a:prstGeom>
        <a:noFill/>
        <a:ln w="25400" cap="flat" cmpd="sng" algn="ctr">
          <a:solidFill>
            <a:srgbClr val="4F81BD">
              <a:hueOff val="0"/>
              <a:satOff val="0"/>
              <a:lumOff val="0"/>
              <a:alphaOff val="0"/>
            </a:srgbClr>
          </a:solidFill>
          <a:prstDash val="solid"/>
        </a:ln>
        <a:effectLst/>
      </dgm:spPr>
    </dgm:pt>
    <dgm:pt modelId="{A361A584-9F16-4356-BB91-500449D4D2F2}" type="pres">
      <dgm:prSet presAssocID="{5F939146-E7D0-45C5-ACD1-715884B6CBE6}" presName="sibTrans" presStyleCnt="0"/>
      <dgm:spPr/>
    </dgm:pt>
    <dgm:pt modelId="{F20887A7-2902-442C-B120-F2C5DB2A9DCD}" type="pres">
      <dgm:prSet presAssocID="{FF3B3F6F-6202-4CC9-A242-60E66A737461}" presName="composite" presStyleCnt="0"/>
      <dgm:spPr/>
    </dgm:pt>
    <dgm:pt modelId="{D687E184-6198-4EC2-A418-E72AD742D23C}" type="pres">
      <dgm:prSet presAssocID="{FF3B3F6F-6202-4CC9-A242-60E66A737461}" presName="FirstChild" presStyleLbl="revTx" presStyleIdx="3" presStyleCnt="4">
        <dgm:presLayoutVars>
          <dgm:chMax val="0"/>
          <dgm:chPref val="0"/>
          <dgm:bulletEnabled val="1"/>
        </dgm:presLayoutVars>
      </dgm:prSet>
      <dgm:spPr>
        <a:xfrm>
          <a:off x="1640466" y="3053528"/>
          <a:ext cx="4669020" cy="969102"/>
        </a:xfrm>
        <a:prstGeom prst="rect">
          <a:avLst/>
        </a:prstGeom>
        <a:noFill/>
        <a:ln>
          <a:noFill/>
        </a:ln>
        <a:effectLst/>
      </dgm:spPr>
    </dgm:pt>
    <dgm:pt modelId="{8691CF79-552D-4602-ACDB-20DBA618A721}" type="pres">
      <dgm:prSet presAssocID="{FF3B3F6F-6202-4CC9-A242-60E66A737461}" presName="Parent" presStyleLbl="alignNode1" presStyleIdx="3" presStyleCnt="4">
        <dgm:presLayoutVars>
          <dgm:chMax val="3"/>
          <dgm:chPref val="3"/>
          <dgm:bulletEnabled val="1"/>
        </dgm:presLayoutVars>
      </dgm:prSet>
      <dgm:spPr>
        <a:prstGeom prst="round2SameRect">
          <a:avLst>
            <a:gd name="adj1" fmla="val 16670"/>
            <a:gd name="adj2" fmla="val 0"/>
          </a:avLst>
        </a:prstGeom>
      </dgm:spPr>
    </dgm:pt>
    <dgm:pt modelId="{0F67A2CB-6D4F-453D-97E2-9ACC370FF16F}" type="pres">
      <dgm:prSet presAssocID="{FF3B3F6F-6202-4CC9-A242-60E66A737461}" presName="Accent" presStyleLbl="parChTrans1D1" presStyleIdx="3" presStyleCnt="4"/>
      <dgm:spPr>
        <a:xfrm>
          <a:off x="0" y="4022631"/>
          <a:ext cx="6309486" cy="0"/>
        </a:xfrm>
        <a:prstGeom prst="line">
          <a:avLst/>
        </a:prstGeom>
        <a:noFill/>
        <a:ln w="25400" cap="flat" cmpd="sng" algn="ctr">
          <a:solidFill>
            <a:srgbClr val="4F81BD">
              <a:hueOff val="0"/>
              <a:satOff val="0"/>
              <a:lumOff val="0"/>
              <a:alphaOff val="0"/>
            </a:srgbClr>
          </a:solidFill>
          <a:prstDash val="solid"/>
        </a:ln>
        <a:effectLst/>
      </dgm:spPr>
    </dgm:pt>
  </dgm:ptLst>
  <dgm:cxnLst>
    <dgm:cxn modelId="{78766544-EED7-4575-9133-7603E2DF63AC}" type="presOf" srcId="{C9BCF0B4-C274-4BB4-AC57-0DA2134D1DB8}" destId="{9FCFA1FF-F133-48D7-81E8-A7734C9E3490}" srcOrd="0" destOrd="0" presId="urn:microsoft.com/office/officeart/2011/layout/TabList"/>
    <dgm:cxn modelId="{61A3AE68-F4C3-4F5B-BCD4-B0CA648F1BAD}" type="presOf" srcId="{FF3B3F6F-6202-4CC9-A242-60E66A737461}" destId="{8691CF79-552D-4602-ACDB-20DBA618A721}" srcOrd="0" destOrd="0" presId="urn:microsoft.com/office/officeart/2011/layout/TabList"/>
    <dgm:cxn modelId="{B1022879-7C41-4A80-AF22-78D3130DAE0F}" type="presOf" srcId="{811F4FBA-F76E-48C9-80E3-57DF6C5DC9C9}" destId="{2E3EA9EB-0380-4B86-A95E-F67B6DB8667B}" srcOrd="0" destOrd="0" presId="urn:microsoft.com/office/officeart/2011/layout/TabList"/>
    <dgm:cxn modelId="{5E1AC58D-D4CF-4029-B127-645FCA6CCD75}" type="presOf" srcId="{A9167264-495F-49BC-B000-EB75A51EFD50}" destId="{5678056C-E078-4917-AC4C-E33777AF72FC}" srcOrd="0" destOrd="0" presId="urn:microsoft.com/office/officeart/2011/layout/TabList"/>
    <dgm:cxn modelId="{2147D7B2-62DF-4BA6-963D-9A36E2C60C80}" srcId="{C9BCF0B4-C274-4BB4-AC57-0DA2134D1DB8}" destId="{811F4FBA-F76E-48C9-80E3-57DF6C5DC9C9}" srcOrd="2" destOrd="0" parTransId="{8BA075E8-A829-487F-B63F-68FC7BFDD204}" sibTransId="{5F939146-E7D0-45C5-ACD1-715884B6CBE6}"/>
    <dgm:cxn modelId="{B5F1ADB3-200C-45BC-956D-CBA9BCCF2ACE}" srcId="{C9BCF0B4-C274-4BB4-AC57-0DA2134D1DB8}" destId="{8CE93759-CD4D-470B-ABC6-10BFE5B3B675}" srcOrd="0" destOrd="0" parTransId="{9F94C8FF-47D9-476C-B97D-4B49349CEA14}" sibTransId="{4242D4C2-2301-4950-8D21-8DC6E6A96048}"/>
    <dgm:cxn modelId="{36740DBE-6FE0-4F26-B7BC-71CF2B56274D}" type="presOf" srcId="{8CE93759-CD4D-470B-ABC6-10BFE5B3B675}" destId="{8AA9B56E-D4F8-4645-996E-2A26191B5E80}" srcOrd="0" destOrd="0" presId="urn:microsoft.com/office/officeart/2011/layout/TabList"/>
    <dgm:cxn modelId="{0DA8A3E3-70CE-4983-B55A-A08C83B335FB}" srcId="{C9BCF0B4-C274-4BB4-AC57-0DA2134D1DB8}" destId="{A9167264-495F-49BC-B000-EB75A51EFD50}" srcOrd="1" destOrd="0" parTransId="{28751F5B-61A8-484F-940A-2B130F4D63B0}" sibTransId="{EE349DDC-DC99-48D6-853B-D3EC08888ED0}"/>
    <dgm:cxn modelId="{3C3B0AFD-5C5D-4EC7-80BC-8C8155980D40}" srcId="{C9BCF0B4-C274-4BB4-AC57-0DA2134D1DB8}" destId="{FF3B3F6F-6202-4CC9-A242-60E66A737461}" srcOrd="3" destOrd="0" parTransId="{F874FD38-E019-4FA1-9216-3E8D984E7405}" sibTransId="{B55896A1-B97D-4F09-AE44-1245F543195E}"/>
    <dgm:cxn modelId="{B9AAB877-48A8-4C01-891E-F17457467CE2}" type="presParOf" srcId="{9FCFA1FF-F133-48D7-81E8-A7734C9E3490}" destId="{6998FAEE-D86F-4162-87BB-667B73D169D9}" srcOrd="0" destOrd="0" presId="urn:microsoft.com/office/officeart/2011/layout/TabList"/>
    <dgm:cxn modelId="{15F3864A-D93B-462F-A52C-C834C5DE3B80}" type="presParOf" srcId="{6998FAEE-D86F-4162-87BB-667B73D169D9}" destId="{D2A5EC21-5712-41A2-B154-F31D69A753DB}" srcOrd="0" destOrd="0" presId="urn:microsoft.com/office/officeart/2011/layout/TabList"/>
    <dgm:cxn modelId="{0D123EB4-1FEC-4486-9045-1CC74872E47E}" type="presParOf" srcId="{6998FAEE-D86F-4162-87BB-667B73D169D9}" destId="{8AA9B56E-D4F8-4645-996E-2A26191B5E80}" srcOrd="1" destOrd="0" presId="urn:microsoft.com/office/officeart/2011/layout/TabList"/>
    <dgm:cxn modelId="{1E3965CA-6A81-4443-AA33-982DB161B984}" type="presParOf" srcId="{6998FAEE-D86F-4162-87BB-667B73D169D9}" destId="{A9B694E0-94D2-4997-9701-433CF79ECCE5}" srcOrd="2" destOrd="0" presId="urn:microsoft.com/office/officeart/2011/layout/TabList"/>
    <dgm:cxn modelId="{BFA66D66-0ED4-4EEF-82FD-A2540D5BA71D}" type="presParOf" srcId="{9FCFA1FF-F133-48D7-81E8-A7734C9E3490}" destId="{6C8163D1-6628-4C48-88D1-606F66C5BBF1}" srcOrd="1" destOrd="0" presId="urn:microsoft.com/office/officeart/2011/layout/TabList"/>
    <dgm:cxn modelId="{20C23650-B7CC-4DB2-9969-9641B8DFE545}" type="presParOf" srcId="{9FCFA1FF-F133-48D7-81E8-A7734C9E3490}" destId="{77110CFF-DAEB-490D-9F6A-E52413AFF8D6}" srcOrd="2" destOrd="0" presId="urn:microsoft.com/office/officeart/2011/layout/TabList"/>
    <dgm:cxn modelId="{369B26C5-610A-4D6B-A8DC-B6C3F3ACC028}" type="presParOf" srcId="{77110CFF-DAEB-490D-9F6A-E52413AFF8D6}" destId="{53CD1FF9-72CD-4909-B1EF-EC7727AF34ED}" srcOrd="0" destOrd="0" presId="urn:microsoft.com/office/officeart/2011/layout/TabList"/>
    <dgm:cxn modelId="{BACB0B20-FEAC-4325-888F-6E088F0656B0}" type="presParOf" srcId="{77110CFF-DAEB-490D-9F6A-E52413AFF8D6}" destId="{5678056C-E078-4917-AC4C-E33777AF72FC}" srcOrd="1" destOrd="0" presId="urn:microsoft.com/office/officeart/2011/layout/TabList"/>
    <dgm:cxn modelId="{1A5111A7-625D-4846-AA4A-908A410A2C2C}" type="presParOf" srcId="{77110CFF-DAEB-490D-9F6A-E52413AFF8D6}" destId="{6CB812C2-AB97-432F-9DCC-65A5418D7D1D}" srcOrd="2" destOrd="0" presId="urn:microsoft.com/office/officeart/2011/layout/TabList"/>
    <dgm:cxn modelId="{FF02740C-D74A-4DDD-AA6F-63E8939A5F38}" type="presParOf" srcId="{9FCFA1FF-F133-48D7-81E8-A7734C9E3490}" destId="{814FC919-3418-40B7-95C8-3D1C318F0626}" srcOrd="3" destOrd="0" presId="urn:microsoft.com/office/officeart/2011/layout/TabList"/>
    <dgm:cxn modelId="{37CF19F6-8775-4D8A-9C16-302D678BB350}" type="presParOf" srcId="{9FCFA1FF-F133-48D7-81E8-A7734C9E3490}" destId="{0FB88430-F4C6-4D74-A5FF-7117CF48D56F}" srcOrd="4" destOrd="0" presId="urn:microsoft.com/office/officeart/2011/layout/TabList"/>
    <dgm:cxn modelId="{9635DF7C-8A2D-482E-90A3-CABFA5B74ECC}" type="presParOf" srcId="{0FB88430-F4C6-4D74-A5FF-7117CF48D56F}" destId="{934D8CA2-C0C6-4ECE-9E33-51560E7D11D1}" srcOrd="0" destOrd="0" presId="urn:microsoft.com/office/officeart/2011/layout/TabList"/>
    <dgm:cxn modelId="{A6FAB624-70D4-4190-BEF0-3007BB8E47B0}" type="presParOf" srcId="{0FB88430-F4C6-4D74-A5FF-7117CF48D56F}" destId="{2E3EA9EB-0380-4B86-A95E-F67B6DB8667B}" srcOrd="1" destOrd="0" presId="urn:microsoft.com/office/officeart/2011/layout/TabList"/>
    <dgm:cxn modelId="{791D8E18-FD27-4FF4-B323-FE3B5226D03C}" type="presParOf" srcId="{0FB88430-F4C6-4D74-A5FF-7117CF48D56F}" destId="{7F8CA506-A2B0-44BD-8A5A-8130684CAFF4}" srcOrd="2" destOrd="0" presId="urn:microsoft.com/office/officeart/2011/layout/TabList"/>
    <dgm:cxn modelId="{2ADA6B74-68CC-4FDD-A482-DA49F26DABAE}" type="presParOf" srcId="{9FCFA1FF-F133-48D7-81E8-A7734C9E3490}" destId="{A361A584-9F16-4356-BB91-500449D4D2F2}" srcOrd="5" destOrd="0" presId="urn:microsoft.com/office/officeart/2011/layout/TabList"/>
    <dgm:cxn modelId="{0A21008A-892C-4F1F-A92D-15776336675A}" type="presParOf" srcId="{9FCFA1FF-F133-48D7-81E8-A7734C9E3490}" destId="{F20887A7-2902-442C-B120-F2C5DB2A9DCD}" srcOrd="6" destOrd="0" presId="urn:microsoft.com/office/officeart/2011/layout/TabList"/>
    <dgm:cxn modelId="{55DA7B68-786F-4959-BC8C-3531DE9B9739}" type="presParOf" srcId="{F20887A7-2902-442C-B120-F2C5DB2A9DCD}" destId="{D687E184-6198-4EC2-A418-E72AD742D23C}" srcOrd="0" destOrd="0" presId="urn:microsoft.com/office/officeart/2011/layout/TabList"/>
    <dgm:cxn modelId="{EF924ACC-F373-46FD-956E-1261EE69035F}" type="presParOf" srcId="{F20887A7-2902-442C-B120-F2C5DB2A9DCD}" destId="{8691CF79-552D-4602-ACDB-20DBA618A721}" srcOrd="1" destOrd="0" presId="urn:microsoft.com/office/officeart/2011/layout/TabList"/>
    <dgm:cxn modelId="{0BBCB498-ED04-44EB-8CAF-272C2452BDAF}" type="presParOf" srcId="{F20887A7-2902-442C-B120-F2C5DB2A9DCD}" destId="{0F67A2CB-6D4F-453D-97E2-9ACC370FF16F}" srcOrd="2" destOrd="0" presId="urn:microsoft.com/office/officeart/2011/layout/TabLis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ABD9EE-6FFB-43FC-9A26-068E7DF54B95}">
      <dsp:nvSpPr>
        <dsp:cNvPr id="0" name=""/>
        <dsp:cNvSpPr/>
      </dsp:nvSpPr>
      <dsp:spPr>
        <a:xfrm>
          <a:off x="0" y="0"/>
          <a:ext cx="3558540" cy="863485"/>
        </a:xfrm>
        <a:prstGeom prst="roundRect">
          <a:avLst>
            <a:gd name="adj" fmla="val 10000"/>
          </a:avLst>
        </a:prstGeom>
        <a:solidFill>
          <a:srgbClr val="F79646">
            <a:lumMod val="75000"/>
          </a:srgbClr>
        </a:solidFill>
        <a:ln w="38100" cap="flat" cmpd="sng" algn="ctr">
          <a:solidFill>
            <a:srgbClr val="F79646">
              <a:lumMod val="7500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l" defTabSz="755650">
            <a:lnSpc>
              <a:spcPct val="90000"/>
            </a:lnSpc>
            <a:spcBef>
              <a:spcPct val="0"/>
            </a:spcBef>
            <a:spcAft>
              <a:spcPct val="35000"/>
            </a:spcAft>
            <a:buNone/>
          </a:pPr>
          <a:r>
            <a:rPr lang="en-US" sz="1700" b="1" kern="1200">
              <a:solidFill>
                <a:sysClr val="window" lastClr="FFFFFF"/>
              </a:solidFill>
              <a:latin typeface="Gill Sans MT" panose="020B0502020104020203" pitchFamily="34" charset="0"/>
              <a:ea typeface="+mn-ea"/>
              <a:cs typeface="+mn-cs"/>
            </a:rPr>
            <a:t>I.  Draft KAB 2027-2029</a:t>
          </a:r>
        </a:p>
      </dsp:txBody>
      <dsp:txXfrm>
        <a:off x="25291" y="25291"/>
        <a:ext cx="2553806" cy="812903"/>
      </dsp:txXfrm>
    </dsp:sp>
    <dsp:sp modelId="{005B9BF4-FADF-4EE8-BB81-128D6AAB4121}">
      <dsp:nvSpPr>
        <dsp:cNvPr id="0" name=""/>
        <dsp:cNvSpPr/>
      </dsp:nvSpPr>
      <dsp:spPr>
        <a:xfrm>
          <a:off x="315606" y="897393"/>
          <a:ext cx="3558540" cy="863485"/>
        </a:xfrm>
        <a:prstGeom prst="roundRect">
          <a:avLst>
            <a:gd name="adj" fmla="val 10000"/>
          </a:avLst>
        </a:prstGeom>
        <a:solidFill>
          <a:srgbClr val="1F497D">
            <a:lumMod val="60000"/>
            <a:lumOff val="40000"/>
          </a:srgbClr>
        </a:solidFill>
        <a:ln w="38100" cap="flat" cmpd="sng" algn="ctr">
          <a:solidFill>
            <a:srgbClr val="1F497D">
              <a:lumMod val="60000"/>
              <a:lumOff val="4000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l" defTabSz="755650">
            <a:lnSpc>
              <a:spcPct val="90000"/>
            </a:lnSpc>
            <a:spcBef>
              <a:spcPct val="0"/>
            </a:spcBef>
            <a:spcAft>
              <a:spcPct val="35000"/>
            </a:spcAft>
            <a:buNone/>
          </a:pPr>
          <a:r>
            <a:rPr lang="en-US" sz="1700" b="1" kern="1200">
              <a:solidFill>
                <a:sysClr val="window" lastClr="FFFFFF"/>
              </a:solidFill>
              <a:latin typeface="Gill Sans MT" panose="020B0502020104020203" pitchFamily="34" charset="0"/>
              <a:ea typeface="+mn-ea"/>
              <a:cs typeface="+mn-cs"/>
            </a:rPr>
            <a:t>II. Kuvendi Komunal dhe Konsultimet</a:t>
          </a:r>
        </a:p>
      </dsp:txBody>
      <dsp:txXfrm>
        <a:off x="340897" y="922684"/>
        <a:ext cx="2648664" cy="812903"/>
      </dsp:txXfrm>
    </dsp:sp>
    <dsp:sp modelId="{EED6EC99-DA1B-41C4-BC55-D3D5E6A2F465}">
      <dsp:nvSpPr>
        <dsp:cNvPr id="0" name=""/>
        <dsp:cNvSpPr/>
      </dsp:nvSpPr>
      <dsp:spPr>
        <a:xfrm>
          <a:off x="555310" y="2040966"/>
          <a:ext cx="3558540" cy="863485"/>
        </a:xfrm>
        <a:prstGeom prst="roundRect">
          <a:avLst>
            <a:gd name="adj" fmla="val 10000"/>
          </a:avLst>
        </a:prstGeom>
        <a:solidFill>
          <a:srgbClr val="FFC000"/>
        </a:solidFill>
        <a:ln w="38100" cap="flat" cmpd="sng" algn="ctr">
          <a:solidFill>
            <a:srgbClr val="FFC00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l" defTabSz="755650">
            <a:lnSpc>
              <a:spcPct val="90000"/>
            </a:lnSpc>
            <a:spcBef>
              <a:spcPct val="0"/>
            </a:spcBef>
            <a:spcAft>
              <a:spcPct val="35000"/>
            </a:spcAft>
            <a:buNone/>
          </a:pPr>
          <a:r>
            <a:rPr lang="en-US" sz="1700" b="1" kern="1200">
              <a:solidFill>
                <a:sysClr val="window" lastClr="FFFFFF"/>
              </a:solidFill>
              <a:latin typeface="Gill Sans MT" panose="020B0502020104020203" pitchFamily="34" charset="0"/>
              <a:ea typeface="+mn-ea"/>
              <a:cs typeface="+mn-cs"/>
            </a:rPr>
            <a:t>III. Publikimi Dokumentit të KAB-it 2027-2029</a:t>
          </a:r>
        </a:p>
      </dsp:txBody>
      <dsp:txXfrm>
        <a:off x="580601" y="2066257"/>
        <a:ext cx="2653112" cy="812903"/>
      </dsp:txXfrm>
    </dsp:sp>
    <dsp:sp modelId="{371225BC-1403-492D-993E-2A019EDA7AE3}">
      <dsp:nvSpPr>
        <dsp:cNvPr id="0" name=""/>
        <dsp:cNvSpPr/>
      </dsp:nvSpPr>
      <dsp:spPr>
        <a:xfrm>
          <a:off x="889634" y="3061449"/>
          <a:ext cx="3558540" cy="863485"/>
        </a:xfrm>
        <a:prstGeom prst="roundRect">
          <a:avLst>
            <a:gd name="adj" fmla="val 10000"/>
          </a:avLst>
        </a:prstGeom>
        <a:solidFill>
          <a:sysClr val="windowText" lastClr="000000">
            <a:lumMod val="65000"/>
            <a:lumOff val="35000"/>
          </a:sysClr>
        </a:solidFill>
        <a:ln w="38100" cap="flat" cmpd="sng" algn="ctr">
          <a:solidFill>
            <a:sysClr val="windowText" lastClr="000000">
              <a:lumMod val="65000"/>
              <a:lumOff val="3500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l" defTabSz="755650">
            <a:lnSpc>
              <a:spcPct val="90000"/>
            </a:lnSpc>
            <a:spcBef>
              <a:spcPct val="0"/>
            </a:spcBef>
            <a:spcAft>
              <a:spcPct val="35000"/>
            </a:spcAft>
            <a:buNone/>
          </a:pPr>
          <a:r>
            <a:rPr lang="en-US" sz="1700" b="1" kern="1200">
              <a:solidFill>
                <a:sysClr val="window" lastClr="FFFFFF"/>
              </a:solidFill>
              <a:latin typeface="Gill Sans MT" panose="020B0502020104020203" pitchFamily="34" charset="0"/>
              <a:ea typeface="+mn-ea"/>
              <a:cs typeface="+mn-cs"/>
            </a:rPr>
            <a:t>IV. Procesi  Vjetor i Buxhetit 2027</a:t>
          </a:r>
        </a:p>
      </dsp:txBody>
      <dsp:txXfrm>
        <a:off x="914925" y="3086740"/>
        <a:ext cx="2648664" cy="812903"/>
      </dsp:txXfrm>
    </dsp:sp>
    <dsp:sp modelId="{65D9F009-89B9-404B-8869-4AC7C307C3D5}">
      <dsp:nvSpPr>
        <dsp:cNvPr id="0" name=""/>
        <dsp:cNvSpPr/>
      </dsp:nvSpPr>
      <dsp:spPr>
        <a:xfrm>
          <a:off x="2997274" y="661351"/>
          <a:ext cx="561265" cy="561265"/>
        </a:xfrm>
        <a:prstGeom prst="downArrow">
          <a:avLst>
            <a:gd name="adj1" fmla="val 55000"/>
            <a:gd name="adj2" fmla="val 45000"/>
          </a:avLst>
        </a:prstGeom>
        <a:solidFill>
          <a:srgbClr val="EEECE1">
            <a:alpha val="90000"/>
          </a:srgbClr>
        </a:solidFill>
        <a:ln w="25400" cap="flat" cmpd="sng" algn="ctr">
          <a:solidFill>
            <a:srgbClr val="EEECE1">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endParaRPr lang="en-US" sz="2600" b="1" kern="1200">
            <a:solidFill>
              <a:sysClr val="windowText" lastClr="000000">
                <a:hueOff val="0"/>
                <a:satOff val="0"/>
                <a:lumOff val="0"/>
                <a:alphaOff val="0"/>
              </a:sysClr>
            </a:solidFill>
            <a:latin typeface="Gill Sans MT" panose="020B0502020104020203" pitchFamily="34" charset="0"/>
            <a:ea typeface="+mn-ea"/>
            <a:cs typeface="+mn-cs"/>
          </a:endParaRPr>
        </a:p>
      </dsp:txBody>
      <dsp:txXfrm>
        <a:off x="3123559" y="661351"/>
        <a:ext cx="308695" cy="422352"/>
      </dsp:txXfrm>
    </dsp:sp>
    <dsp:sp modelId="{FFC87240-0812-4D02-A195-A5CC99E89ACD}">
      <dsp:nvSpPr>
        <dsp:cNvPr id="0" name=""/>
        <dsp:cNvSpPr/>
      </dsp:nvSpPr>
      <dsp:spPr>
        <a:xfrm>
          <a:off x="3295302" y="1681834"/>
          <a:ext cx="561265" cy="561265"/>
        </a:xfrm>
        <a:prstGeom prst="downArrow">
          <a:avLst>
            <a:gd name="adj1" fmla="val 55000"/>
            <a:gd name="adj2" fmla="val 45000"/>
          </a:avLst>
        </a:prstGeom>
        <a:solidFill>
          <a:srgbClr val="9BBB59">
            <a:tint val="40000"/>
            <a:alpha val="90000"/>
            <a:hueOff val="0"/>
            <a:satOff val="0"/>
            <a:lumOff val="0"/>
            <a:alphaOff val="0"/>
          </a:srgbClr>
        </a:solidFill>
        <a:ln w="25400" cap="flat" cmpd="sng" algn="ctr">
          <a:solidFill>
            <a:srgbClr val="EEECE1">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endParaRPr lang="en-US" sz="2600" b="1" kern="1200">
            <a:solidFill>
              <a:sysClr val="windowText" lastClr="000000">
                <a:hueOff val="0"/>
                <a:satOff val="0"/>
                <a:lumOff val="0"/>
                <a:alphaOff val="0"/>
              </a:sysClr>
            </a:solidFill>
            <a:latin typeface="Gill Sans MT" panose="020B0502020104020203" pitchFamily="34" charset="0"/>
            <a:ea typeface="+mn-ea"/>
            <a:cs typeface="+mn-cs"/>
          </a:endParaRPr>
        </a:p>
      </dsp:txBody>
      <dsp:txXfrm>
        <a:off x="3421587" y="1681834"/>
        <a:ext cx="308695" cy="422352"/>
      </dsp:txXfrm>
    </dsp:sp>
    <dsp:sp modelId="{DA643132-845A-41BD-B3E3-EBDC572CBB35}">
      <dsp:nvSpPr>
        <dsp:cNvPr id="0" name=""/>
        <dsp:cNvSpPr/>
      </dsp:nvSpPr>
      <dsp:spPr>
        <a:xfrm>
          <a:off x="3588881" y="2702317"/>
          <a:ext cx="561265" cy="561265"/>
        </a:xfrm>
        <a:prstGeom prst="downArrow">
          <a:avLst>
            <a:gd name="adj1" fmla="val 55000"/>
            <a:gd name="adj2" fmla="val 45000"/>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endParaRPr lang="en-US" sz="2600" b="1" kern="1200">
            <a:solidFill>
              <a:sysClr val="windowText" lastClr="000000">
                <a:hueOff val="0"/>
                <a:satOff val="0"/>
                <a:lumOff val="0"/>
                <a:alphaOff val="0"/>
              </a:sysClr>
            </a:solidFill>
            <a:latin typeface="Gill Sans MT" panose="020B0502020104020203" pitchFamily="34" charset="0"/>
            <a:ea typeface="+mn-ea"/>
            <a:cs typeface="+mn-cs"/>
          </a:endParaRPr>
        </a:p>
      </dsp:txBody>
      <dsp:txXfrm>
        <a:off x="3715166" y="2702317"/>
        <a:ext cx="308695" cy="42235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67A2CB-6D4F-453D-97E2-9ACC370FF16F}">
      <dsp:nvSpPr>
        <dsp:cNvPr id="0" name=""/>
        <dsp:cNvSpPr/>
      </dsp:nvSpPr>
      <dsp:spPr>
        <a:xfrm>
          <a:off x="0" y="4022631"/>
          <a:ext cx="6309486" cy="0"/>
        </a:xfrm>
        <a:prstGeom prst="line">
          <a:avLst/>
        </a:prstGeom>
        <a:noFill/>
        <a:ln w="25400" cap="flat" cmpd="sng" algn="ctr">
          <a:solidFill>
            <a:srgbClr val="4F81B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8CA506-A2B0-44BD-8A5A-8130684CAFF4}">
      <dsp:nvSpPr>
        <dsp:cNvPr id="0" name=""/>
        <dsp:cNvSpPr/>
      </dsp:nvSpPr>
      <dsp:spPr>
        <a:xfrm>
          <a:off x="0" y="3005073"/>
          <a:ext cx="6309486" cy="0"/>
        </a:xfrm>
        <a:prstGeom prst="line">
          <a:avLst/>
        </a:prstGeom>
        <a:noFill/>
        <a:ln w="25400" cap="flat" cmpd="sng" algn="ctr">
          <a:solidFill>
            <a:srgbClr val="4F81B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B812C2-AB97-432F-9DCC-65A5418D7D1D}">
      <dsp:nvSpPr>
        <dsp:cNvPr id="0" name=""/>
        <dsp:cNvSpPr/>
      </dsp:nvSpPr>
      <dsp:spPr>
        <a:xfrm>
          <a:off x="0" y="1987515"/>
          <a:ext cx="6309486" cy="0"/>
        </a:xfrm>
        <a:prstGeom prst="line">
          <a:avLst/>
        </a:prstGeom>
        <a:noFill/>
        <a:ln w="25400" cap="flat" cmpd="sng" algn="ctr">
          <a:solidFill>
            <a:srgbClr val="4F81B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9B694E0-94D2-4997-9701-433CF79ECCE5}">
      <dsp:nvSpPr>
        <dsp:cNvPr id="0" name=""/>
        <dsp:cNvSpPr/>
      </dsp:nvSpPr>
      <dsp:spPr>
        <a:xfrm>
          <a:off x="0" y="969958"/>
          <a:ext cx="6309486" cy="0"/>
        </a:xfrm>
        <a:prstGeom prst="line">
          <a:avLst/>
        </a:prstGeom>
        <a:noFill/>
        <a:ln w="25400" cap="flat" cmpd="sng" algn="ctr">
          <a:solidFill>
            <a:srgbClr val="4F81B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2A5EC21-5712-41A2-B154-F31D69A753DB}">
      <dsp:nvSpPr>
        <dsp:cNvPr id="0" name=""/>
        <dsp:cNvSpPr/>
      </dsp:nvSpPr>
      <dsp:spPr>
        <a:xfrm>
          <a:off x="1640466" y="855"/>
          <a:ext cx="4669020" cy="969102"/>
        </a:xfrm>
        <a:prstGeom prst="rect">
          <a:avLst/>
        </a:prstGeom>
        <a:noFill/>
        <a:ln>
          <a:noFill/>
        </a:ln>
        <a:effectLst/>
      </dsp:spPr>
      <dsp:style>
        <a:lnRef idx="0">
          <a:scrgbClr r="0" g="0" b="0"/>
        </a:lnRef>
        <a:fillRef idx="0">
          <a:scrgbClr r="0" g="0" b="0"/>
        </a:fillRef>
        <a:effectRef idx="0">
          <a:scrgbClr r="0" g="0" b="0"/>
        </a:effectRef>
        <a:fontRef idx="minor"/>
      </dsp:style>
    </dsp:sp>
    <dsp:sp modelId="{8AA9B56E-D4F8-4645-996E-2A26191B5E80}">
      <dsp:nvSpPr>
        <dsp:cNvPr id="0" name=""/>
        <dsp:cNvSpPr/>
      </dsp:nvSpPr>
      <dsp:spPr>
        <a:xfrm>
          <a:off x="0" y="855"/>
          <a:ext cx="1640466" cy="969102"/>
        </a:xfrm>
        <a:prstGeom prst="round2SameRect">
          <a:avLst>
            <a:gd name="adj1" fmla="val 16670"/>
            <a:gd name="adj2" fmla="val 0"/>
          </a:avLst>
        </a:prstGeom>
        <a:solidFill>
          <a:srgbClr val="F79646">
            <a:lumMod val="75000"/>
          </a:srgbClr>
        </a:solidFill>
        <a:ln w="25400" cap="flat" cmpd="sng" algn="ctr">
          <a:solidFill>
            <a:srgbClr val="F79646">
              <a:lumMod val="7500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endParaRPr lang="en-US" sz="1200" b="1" kern="1200">
            <a:solidFill>
              <a:sysClr val="window" lastClr="FFFFFF"/>
            </a:solidFill>
            <a:latin typeface="Gill Sans MT" panose="020B0502020104020203" pitchFamily="34" charset="0"/>
            <a:ea typeface="+mn-ea"/>
            <a:cs typeface="+mn-cs"/>
          </a:endParaRPr>
        </a:p>
        <a:p>
          <a:pPr marL="0" lvl="0" indent="0" algn="ctr" defTabSz="533400">
            <a:lnSpc>
              <a:spcPct val="90000"/>
            </a:lnSpc>
            <a:spcBef>
              <a:spcPct val="0"/>
            </a:spcBef>
            <a:spcAft>
              <a:spcPct val="35000"/>
            </a:spcAft>
            <a:buNone/>
          </a:pPr>
          <a:r>
            <a:rPr lang="en-US" sz="1200" b="1" kern="1200">
              <a:solidFill>
                <a:sysClr val="window" lastClr="FFFFFF"/>
              </a:solidFill>
              <a:latin typeface="Gill Sans MT" panose="020B0502020104020203" pitchFamily="34" charset="0"/>
              <a:ea typeface="+mn-ea"/>
              <a:cs typeface="+mn-cs"/>
            </a:rPr>
            <a:t>Fillimi i </a:t>
          </a:r>
        </a:p>
        <a:p>
          <a:pPr marL="0" lvl="0" indent="0" algn="ctr" defTabSz="533400">
            <a:lnSpc>
              <a:spcPct val="90000"/>
            </a:lnSpc>
            <a:spcBef>
              <a:spcPct val="0"/>
            </a:spcBef>
            <a:spcAft>
              <a:spcPct val="35000"/>
            </a:spcAft>
            <a:buNone/>
          </a:pPr>
          <a:r>
            <a:rPr lang="en-US" sz="1200" b="1" kern="1200">
              <a:solidFill>
                <a:sysClr val="window" lastClr="FFFFFF"/>
              </a:solidFill>
              <a:latin typeface="Gill Sans MT" panose="020B0502020104020203" pitchFamily="34" charset="0"/>
              <a:ea typeface="+mn-ea"/>
              <a:cs typeface="+mn-cs"/>
            </a:rPr>
            <a:t>Qershorit</a:t>
          </a:r>
        </a:p>
        <a:p>
          <a:pPr marL="0" lvl="0" indent="0" algn="ctr" defTabSz="533400">
            <a:lnSpc>
              <a:spcPct val="90000"/>
            </a:lnSpc>
            <a:spcBef>
              <a:spcPct val="0"/>
            </a:spcBef>
            <a:spcAft>
              <a:spcPct val="35000"/>
            </a:spcAft>
            <a:buNone/>
          </a:pPr>
          <a:endParaRPr lang="en-US" sz="1200" b="1" kern="1200">
            <a:solidFill>
              <a:sysClr val="window" lastClr="FFFFFF"/>
            </a:solidFill>
            <a:latin typeface="Gill Sans MT" panose="020B0502020104020203" pitchFamily="34" charset="0"/>
            <a:ea typeface="+mn-ea"/>
            <a:cs typeface="+mn-cs"/>
          </a:endParaRPr>
        </a:p>
      </dsp:txBody>
      <dsp:txXfrm>
        <a:off x="47316" y="48171"/>
        <a:ext cx="1545834" cy="921786"/>
      </dsp:txXfrm>
    </dsp:sp>
    <dsp:sp modelId="{53CD1FF9-72CD-4909-B1EF-EC7727AF34ED}">
      <dsp:nvSpPr>
        <dsp:cNvPr id="0" name=""/>
        <dsp:cNvSpPr/>
      </dsp:nvSpPr>
      <dsp:spPr>
        <a:xfrm>
          <a:off x="1640466" y="1018413"/>
          <a:ext cx="4669020" cy="969102"/>
        </a:xfrm>
        <a:prstGeom prst="rect">
          <a:avLst/>
        </a:prstGeom>
        <a:noFill/>
        <a:ln>
          <a:noFill/>
        </a:ln>
        <a:effectLst/>
      </dsp:spPr>
      <dsp:style>
        <a:lnRef idx="0">
          <a:scrgbClr r="0" g="0" b="0"/>
        </a:lnRef>
        <a:fillRef idx="0">
          <a:scrgbClr r="0" g="0" b="0"/>
        </a:fillRef>
        <a:effectRef idx="0">
          <a:scrgbClr r="0" g="0" b="0"/>
        </a:effectRef>
        <a:fontRef idx="minor"/>
      </dsp:style>
    </dsp:sp>
    <dsp:sp modelId="{5678056C-E078-4917-AC4C-E33777AF72FC}">
      <dsp:nvSpPr>
        <dsp:cNvPr id="0" name=""/>
        <dsp:cNvSpPr/>
      </dsp:nvSpPr>
      <dsp:spPr>
        <a:xfrm>
          <a:off x="0" y="1018413"/>
          <a:ext cx="1640466" cy="969102"/>
        </a:xfrm>
        <a:prstGeom prst="round2SameRect">
          <a:avLst>
            <a:gd name="adj1" fmla="val 16670"/>
            <a:gd name="adj2" fmla="val 0"/>
          </a:avLst>
        </a:prstGeom>
        <a:solidFill>
          <a:srgbClr val="1F497D">
            <a:lumMod val="60000"/>
            <a:lumOff val="40000"/>
          </a:srgbClr>
        </a:solidFill>
        <a:ln w="25400" cap="flat" cmpd="sng" algn="ctr">
          <a:solidFill>
            <a:srgbClr val="1F497D">
              <a:lumMod val="60000"/>
              <a:lumOff val="4000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endParaRPr lang="en-US" sz="1200" b="1" kern="1200">
            <a:solidFill>
              <a:sysClr val="window" lastClr="FFFFFF"/>
            </a:solidFill>
            <a:latin typeface="Gill Sans MT" panose="020B0502020104020203" pitchFamily="34" charset="0"/>
            <a:ea typeface="+mn-ea"/>
            <a:cs typeface="+mn-cs"/>
          </a:endParaRPr>
        </a:p>
        <a:p>
          <a:pPr marL="0" lvl="0" indent="0" algn="ctr" defTabSz="533400">
            <a:lnSpc>
              <a:spcPct val="90000"/>
            </a:lnSpc>
            <a:spcBef>
              <a:spcPct val="0"/>
            </a:spcBef>
            <a:spcAft>
              <a:spcPct val="35000"/>
            </a:spcAft>
            <a:buNone/>
          </a:pPr>
          <a:r>
            <a:rPr lang="en-US" sz="1200" b="1" kern="1200">
              <a:solidFill>
                <a:sysClr val="window" lastClr="FFFFFF"/>
              </a:solidFill>
              <a:latin typeface="Gill Sans MT" panose="020B0502020104020203" pitchFamily="34" charset="0"/>
              <a:ea typeface="+mn-ea"/>
              <a:cs typeface="+mn-cs"/>
            </a:rPr>
            <a:t>Mesi i Qershorit</a:t>
          </a:r>
        </a:p>
        <a:p>
          <a:pPr marL="0" lvl="0" indent="0" algn="ctr" defTabSz="533400">
            <a:lnSpc>
              <a:spcPct val="90000"/>
            </a:lnSpc>
            <a:spcBef>
              <a:spcPct val="0"/>
            </a:spcBef>
            <a:spcAft>
              <a:spcPct val="35000"/>
            </a:spcAft>
            <a:buNone/>
          </a:pPr>
          <a:endParaRPr lang="en-US" sz="1200" b="1" kern="1200">
            <a:solidFill>
              <a:sysClr val="window" lastClr="FFFFFF"/>
            </a:solidFill>
            <a:latin typeface="Gill Sans MT" panose="020B0502020104020203" pitchFamily="34" charset="0"/>
            <a:ea typeface="+mn-ea"/>
            <a:cs typeface="+mn-cs"/>
          </a:endParaRPr>
        </a:p>
      </dsp:txBody>
      <dsp:txXfrm>
        <a:off x="47316" y="1065729"/>
        <a:ext cx="1545834" cy="921786"/>
      </dsp:txXfrm>
    </dsp:sp>
    <dsp:sp modelId="{934D8CA2-C0C6-4ECE-9E33-51560E7D11D1}">
      <dsp:nvSpPr>
        <dsp:cNvPr id="0" name=""/>
        <dsp:cNvSpPr/>
      </dsp:nvSpPr>
      <dsp:spPr>
        <a:xfrm>
          <a:off x="1640466" y="2035971"/>
          <a:ext cx="4669020" cy="969102"/>
        </a:xfrm>
        <a:prstGeom prst="rect">
          <a:avLst/>
        </a:prstGeom>
        <a:noFill/>
        <a:ln>
          <a:noFill/>
        </a:ln>
        <a:effectLst/>
      </dsp:spPr>
      <dsp:style>
        <a:lnRef idx="0">
          <a:scrgbClr r="0" g="0" b="0"/>
        </a:lnRef>
        <a:fillRef idx="0">
          <a:scrgbClr r="0" g="0" b="0"/>
        </a:fillRef>
        <a:effectRef idx="0">
          <a:scrgbClr r="0" g="0" b="0"/>
        </a:effectRef>
        <a:fontRef idx="minor"/>
      </dsp:style>
    </dsp:sp>
    <dsp:sp modelId="{2E3EA9EB-0380-4B86-A95E-F67B6DB8667B}">
      <dsp:nvSpPr>
        <dsp:cNvPr id="0" name=""/>
        <dsp:cNvSpPr/>
      </dsp:nvSpPr>
      <dsp:spPr>
        <a:xfrm>
          <a:off x="0" y="2035971"/>
          <a:ext cx="1640466" cy="969102"/>
        </a:xfrm>
        <a:prstGeom prst="round2SameRect">
          <a:avLst>
            <a:gd name="adj1" fmla="val 16670"/>
            <a:gd name="adj2" fmla="val 0"/>
          </a:avLst>
        </a:prstGeom>
        <a:solidFill>
          <a:srgbClr val="FFC000"/>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Gill Sans MT" panose="020B0502020104020203" pitchFamily="34" charset="0"/>
              <a:ea typeface="+mn-ea"/>
              <a:cs typeface="+mn-cs"/>
            </a:rPr>
            <a:t>Fundi i Qershorit</a:t>
          </a:r>
        </a:p>
      </dsp:txBody>
      <dsp:txXfrm>
        <a:off x="47316" y="2083287"/>
        <a:ext cx="1545834" cy="921786"/>
      </dsp:txXfrm>
    </dsp:sp>
    <dsp:sp modelId="{D687E184-6198-4EC2-A418-E72AD742D23C}">
      <dsp:nvSpPr>
        <dsp:cNvPr id="0" name=""/>
        <dsp:cNvSpPr/>
      </dsp:nvSpPr>
      <dsp:spPr>
        <a:xfrm>
          <a:off x="1640466" y="3053528"/>
          <a:ext cx="4669020" cy="969102"/>
        </a:xfrm>
        <a:prstGeom prst="rect">
          <a:avLst/>
        </a:prstGeom>
        <a:noFill/>
        <a:ln>
          <a:noFill/>
        </a:ln>
        <a:effectLst/>
      </dsp:spPr>
      <dsp:style>
        <a:lnRef idx="0">
          <a:scrgbClr r="0" g="0" b="0"/>
        </a:lnRef>
        <a:fillRef idx="0">
          <a:scrgbClr r="0" g="0" b="0"/>
        </a:fillRef>
        <a:effectRef idx="0">
          <a:scrgbClr r="0" g="0" b="0"/>
        </a:effectRef>
        <a:fontRef idx="minor"/>
      </dsp:style>
    </dsp:sp>
    <dsp:sp modelId="{8691CF79-552D-4602-ACDB-20DBA618A721}">
      <dsp:nvSpPr>
        <dsp:cNvPr id="0" name=""/>
        <dsp:cNvSpPr/>
      </dsp:nvSpPr>
      <dsp:spPr>
        <a:xfrm>
          <a:off x="0" y="3053528"/>
          <a:ext cx="1640466" cy="969102"/>
        </a:xfrm>
        <a:prstGeom prst="round2SameRect">
          <a:avLst>
            <a:gd name="adj1" fmla="val 16670"/>
            <a:gd name="adj2" fmla="val 0"/>
          </a:avLst>
        </a:prstGeom>
        <a:solidFill>
          <a:sysClr val="windowText" lastClr="000000">
            <a:lumMod val="65000"/>
            <a:lumOff val="35000"/>
          </a:sysClr>
        </a:solidFill>
        <a:ln w="25400" cap="flat" cmpd="sng" algn="ctr">
          <a:solidFill>
            <a:sysClr val="windowText" lastClr="000000">
              <a:lumMod val="65000"/>
              <a:lumOff val="3500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Gill Sans MT" panose="020B0502020104020203" pitchFamily="34" charset="0"/>
              <a:ea typeface="+mn-ea"/>
              <a:cs typeface="+mn-cs"/>
            </a:rPr>
            <a:t>Nga fillimi i Korrikut</a:t>
          </a:r>
        </a:p>
      </dsp:txBody>
      <dsp:txXfrm>
        <a:off x="47316" y="3100844"/>
        <a:ext cx="1545834" cy="921786"/>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BAFA7-ECEE-4310-AEB0-6255DE40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21</Pages>
  <Words>4504</Words>
  <Characters>25677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Burim Aliu</dc:creator>
  <cp:lastModifiedBy>Burim Aliu</cp:lastModifiedBy>
  <cp:revision>331</cp:revision>
  <cp:lastPrinted>2026-05-18T10:26:00Z</cp:lastPrinted>
  <dcterms:created xsi:type="dcterms:W3CDTF">2024-06-04T11:43:00Z</dcterms:created>
  <dcterms:modified xsi:type="dcterms:W3CDTF">2026-06-05T06:30:00Z</dcterms:modified>
</cp:coreProperties>
</file>