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54" w:tblpY="1486"/>
        <w:tblW w:w="9558" w:type="dxa"/>
        <w:tblLayout w:type="fixed"/>
        <w:tblLook w:val="0000" w:firstRow="0" w:lastRow="0" w:firstColumn="0" w:lastColumn="0" w:noHBand="0" w:noVBand="0"/>
      </w:tblPr>
      <w:tblGrid>
        <w:gridCol w:w="1728"/>
        <w:gridCol w:w="6120"/>
        <w:gridCol w:w="1710"/>
      </w:tblGrid>
      <w:tr w:rsidR="009E0B9B" w:rsidRPr="00D60623" w14:paraId="2B474351" w14:textId="77777777" w:rsidTr="008153C8">
        <w:trPr>
          <w:trHeight w:val="1069"/>
        </w:trPr>
        <w:tc>
          <w:tcPr>
            <w:tcW w:w="1728" w:type="dxa"/>
          </w:tcPr>
          <w:p w14:paraId="7F4244CD" w14:textId="77777777" w:rsidR="009E0B9B" w:rsidRPr="00D60623" w:rsidRDefault="009E0B9B" w:rsidP="008153C8">
            <w:pPr>
              <w:jc w:val="center"/>
              <w:rPr>
                <w:rFonts w:ascii="Garamond" w:hAnsi="Garamond"/>
              </w:rPr>
            </w:pPr>
            <w:r>
              <w:rPr>
                <w:rFonts w:ascii="Garamond" w:hAnsi="Garamond"/>
                <w:noProof/>
                <w:lang w:val="en-US"/>
              </w:rPr>
              <w:drawing>
                <wp:inline distT="0" distB="0" distL="0" distR="0" wp14:anchorId="3BFE5391" wp14:editId="04B68BEE">
                  <wp:extent cx="657225" cy="727684"/>
                  <wp:effectExtent l="0" t="0" r="0" b="0"/>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e 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69583" cy="741366"/>
                          </a:xfrm>
                          <a:prstGeom prst="rect">
                            <a:avLst/>
                          </a:prstGeom>
                          <a:noFill/>
                          <a:ln w="9525">
                            <a:noFill/>
                            <a:miter lim="800000"/>
                            <a:headEnd/>
                            <a:tailEnd/>
                          </a:ln>
                        </pic:spPr>
                      </pic:pic>
                    </a:graphicData>
                  </a:graphic>
                </wp:inline>
              </w:drawing>
            </w:r>
          </w:p>
        </w:tc>
        <w:tc>
          <w:tcPr>
            <w:tcW w:w="6120" w:type="dxa"/>
          </w:tcPr>
          <w:p w14:paraId="2C566256" w14:textId="77777777" w:rsidR="009E0B9B" w:rsidRPr="009E0B9B" w:rsidRDefault="009E0B9B" w:rsidP="009E0B9B">
            <w:pPr>
              <w:spacing w:line="240" w:lineRule="auto"/>
              <w:jc w:val="center"/>
              <w:rPr>
                <w:rFonts w:ascii="Georgia" w:hAnsi="Georgia"/>
                <w:b/>
                <w:bCs/>
                <w:sz w:val="16"/>
                <w:szCs w:val="16"/>
              </w:rPr>
            </w:pPr>
            <w:r w:rsidRPr="009E0B9B">
              <w:rPr>
                <w:rFonts w:ascii="Georgia" w:hAnsi="Georgia"/>
                <w:b/>
                <w:bCs/>
                <w:sz w:val="16"/>
                <w:szCs w:val="16"/>
              </w:rPr>
              <w:t>REPUBLIKA E KOSOVËS</w:t>
            </w:r>
          </w:p>
          <w:p w14:paraId="09074C72" w14:textId="77777777" w:rsidR="009E0B9B" w:rsidRPr="009E0B9B" w:rsidRDefault="009E0B9B" w:rsidP="009E0B9B">
            <w:pPr>
              <w:spacing w:line="240" w:lineRule="auto"/>
              <w:jc w:val="center"/>
              <w:rPr>
                <w:rFonts w:ascii="Georgia" w:hAnsi="Georgia"/>
                <w:b/>
                <w:bCs/>
                <w:sz w:val="16"/>
                <w:szCs w:val="16"/>
              </w:rPr>
            </w:pPr>
            <w:r w:rsidRPr="009E0B9B">
              <w:rPr>
                <w:rFonts w:ascii="Georgia" w:hAnsi="Georgia"/>
                <w:b/>
                <w:bCs/>
                <w:sz w:val="16"/>
                <w:szCs w:val="16"/>
              </w:rPr>
              <w:t>REPUBLIC OF KOSOVA-REPUBLIKA KOSOVO</w:t>
            </w:r>
          </w:p>
          <w:p w14:paraId="780C64A9" w14:textId="77777777" w:rsidR="009E0B9B" w:rsidRPr="009E0B9B" w:rsidRDefault="009E0B9B" w:rsidP="009E0B9B">
            <w:pPr>
              <w:spacing w:line="240" w:lineRule="auto"/>
              <w:jc w:val="center"/>
              <w:rPr>
                <w:rFonts w:ascii="Georgia" w:hAnsi="Georgia"/>
                <w:b/>
                <w:bCs/>
                <w:sz w:val="16"/>
                <w:szCs w:val="16"/>
              </w:rPr>
            </w:pPr>
            <w:r w:rsidRPr="009E0B9B">
              <w:rPr>
                <w:rFonts w:ascii="Georgia" w:hAnsi="Georgia"/>
                <w:b/>
                <w:bCs/>
                <w:sz w:val="16"/>
                <w:szCs w:val="16"/>
              </w:rPr>
              <w:t>KOMUNA E DRAGASHIT</w:t>
            </w:r>
          </w:p>
          <w:p w14:paraId="0E7EB0E4" w14:textId="77777777" w:rsidR="009E0B9B" w:rsidRPr="00210CAA" w:rsidRDefault="009E0B9B" w:rsidP="009E0B9B">
            <w:pPr>
              <w:spacing w:line="240" w:lineRule="auto"/>
              <w:jc w:val="center"/>
              <w:rPr>
                <w:rFonts w:ascii="Georgia" w:hAnsi="Georgia"/>
                <w:b/>
                <w:bCs/>
              </w:rPr>
            </w:pPr>
            <w:r w:rsidRPr="009E0B9B">
              <w:rPr>
                <w:rFonts w:ascii="Georgia" w:hAnsi="Georgia"/>
                <w:b/>
                <w:bCs/>
                <w:sz w:val="16"/>
                <w:szCs w:val="16"/>
              </w:rPr>
              <w:t>DRAGASH MUNICIPALITY-OPŠTINA DRAGAŠ</w:t>
            </w:r>
          </w:p>
        </w:tc>
        <w:tc>
          <w:tcPr>
            <w:tcW w:w="1710" w:type="dxa"/>
          </w:tcPr>
          <w:p w14:paraId="2D54DA4B" w14:textId="77777777" w:rsidR="009E0B9B" w:rsidRPr="00D60623" w:rsidRDefault="009E0B9B" w:rsidP="008153C8">
            <w:pPr>
              <w:ind w:left="326" w:hanging="326"/>
              <w:jc w:val="center"/>
              <w:rPr>
                <w:rFonts w:ascii="Garamond" w:hAnsi="Garamond"/>
              </w:rPr>
            </w:pPr>
            <w:r>
              <w:rPr>
                <w:rFonts w:ascii="Arial" w:hAnsi="Arial" w:cs="Arial"/>
                <w:noProof/>
                <w:color w:val="444444"/>
                <w:sz w:val="18"/>
                <w:szCs w:val="18"/>
                <w:lang w:val="en-US"/>
              </w:rPr>
              <w:drawing>
                <wp:inline distT="0" distB="0" distL="0" distR="0" wp14:anchorId="634E0C3F" wp14:editId="350EB05C">
                  <wp:extent cx="769573"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82FD4.3005FA60"/>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803597" cy="795689"/>
                          </a:xfrm>
                          <a:prstGeom prst="rect">
                            <a:avLst/>
                          </a:prstGeom>
                          <a:noFill/>
                          <a:ln>
                            <a:noFill/>
                          </a:ln>
                        </pic:spPr>
                      </pic:pic>
                    </a:graphicData>
                  </a:graphic>
                </wp:inline>
              </w:drawing>
            </w:r>
          </w:p>
        </w:tc>
      </w:tr>
    </w:tbl>
    <w:p w14:paraId="67EE4C9F" w14:textId="77777777" w:rsidR="009E0B9B" w:rsidRPr="00D60623" w:rsidRDefault="009E0B9B" w:rsidP="009E0B9B">
      <w:pPr>
        <w:pBdr>
          <w:bottom w:val="single" w:sz="12" w:space="0" w:color="auto"/>
        </w:pBdr>
        <w:rPr>
          <w:rFonts w:ascii="Garamond" w:hAnsi="Garamond"/>
          <w:b/>
          <w:bCs/>
          <w:sz w:val="4"/>
          <w:szCs w:val="4"/>
        </w:rPr>
      </w:pPr>
    </w:p>
    <w:p w14:paraId="369C1BD4" w14:textId="20B33B28" w:rsidR="001B719C" w:rsidRPr="009E0B9B" w:rsidRDefault="001B719C" w:rsidP="009E0B9B">
      <w:pPr>
        <w:tabs>
          <w:tab w:val="left" w:pos="5220"/>
        </w:tabs>
        <w:spacing w:after="0" w:line="240" w:lineRule="auto"/>
        <w:rPr>
          <w:rFonts w:ascii="Times New Roman" w:eastAsia="Times New Roman" w:hAnsi="Times New Roman" w:cs="Times New Roman"/>
          <w:b/>
          <w:sz w:val="24"/>
          <w:szCs w:val="24"/>
          <w:lang w:eastAsia="sq-AL"/>
        </w:rPr>
      </w:pPr>
    </w:p>
    <w:p w14:paraId="1DE461A5" w14:textId="1AB8B7F9" w:rsidR="001B719C" w:rsidRPr="001B719C" w:rsidRDefault="001B719C" w:rsidP="001B719C">
      <w:pPr>
        <w:tabs>
          <w:tab w:val="left" w:pos="360"/>
        </w:tabs>
        <w:spacing w:after="0" w:line="240" w:lineRule="auto"/>
        <w:jc w:val="right"/>
        <w:rPr>
          <w:rFonts w:ascii="Times New Roman" w:eastAsia="Times New Roman" w:hAnsi="Times New Roman" w:cs="Times New Roman"/>
          <w:sz w:val="24"/>
          <w:szCs w:val="24"/>
          <w:lang w:eastAsia="sq-AL"/>
        </w:rPr>
      </w:pPr>
    </w:p>
    <w:p w14:paraId="0FB30EFB" w14:textId="133EAA5D" w:rsidR="0066145E" w:rsidRPr="0066145E" w:rsidRDefault="0066145E" w:rsidP="0066145E">
      <w:pPr>
        <w:spacing w:after="200" w:line="276" w:lineRule="auto"/>
        <w:rPr>
          <w:rFonts w:ascii="Gill Sans MT" w:hAnsi="Gill Sans MT"/>
          <w:lang w:val="en-US"/>
        </w:rPr>
      </w:pPr>
    </w:p>
    <w:sdt>
      <w:sdtPr>
        <w:rPr>
          <w:rFonts w:ascii="Gill Sans MT" w:hAnsi="Gill Sans MT"/>
          <w:lang w:val="en-US"/>
        </w:rPr>
        <w:id w:val="689806822"/>
        <w:docPartObj>
          <w:docPartGallery w:val="Cover Pages"/>
          <w:docPartUnique/>
        </w:docPartObj>
      </w:sdtPr>
      <w:sdtEndPr/>
      <w:sdtContent>
        <w:p w14:paraId="635261B6" w14:textId="77777777" w:rsidR="0066145E" w:rsidRPr="0066145E" w:rsidRDefault="0066145E" w:rsidP="0066145E">
          <w:pPr>
            <w:spacing w:after="200" w:line="276" w:lineRule="auto"/>
            <w:rPr>
              <w:rFonts w:ascii="Gill Sans MT" w:hAnsi="Gill Sans MT"/>
              <w:lang w:val="en-US"/>
            </w:rPr>
          </w:pPr>
        </w:p>
        <w:p w14:paraId="6A7B7B9A" w14:textId="731F2045" w:rsidR="0066145E" w:rsidRPr="0066145E" w:rsidRDefault="0066145E" w:rsidP="0066145E">
          <w:pPr>
            <w:spacing w:after="200" w:line="276" w:lineRule="auto"/>
            <w:rPr>
              <w:rFonts w:ascii="Gill Sans MT" w:hAnsi="Gill Sans MT"/>
              <w:lang w:val="en-US"/>
            </w:rPr>
          </w:pPr>
        </w:p>
        <w:p w14:paraId="1E419FC9" w14:textId="77777777" w:rsidR="0066145E" w:rsidRPr="0066145E" w:rsidRDefault="0066145E" w:rsidP="0066145E">
          <w:pPr>
            <w:spacing w:after="200" w:line="276" w:lineRule="auto"/>
            <w:jc w:val="center"/>
            <w:rPr>
              <w:rFonts w:ascii="Gill Sans MT" w:hAnsi="Gill Sans MT"/>
              <w:b/>
              <w:bCs/>
              <w:sz w:val="56"/>
              <w:szCs w:val="56"/>
            </w:rPr>
          </w:pPr>
        </w:p>
        <w:p w14:paraId="2A109752" w14:textId="7968435F" w:rsidR="0066145E" w:rsidRPr="0066145E" w:rsidRDefault="0066145E" w:rsidP="00515872">
          <w:pPr>
            <w:spacing w:after="200" w:line="240" w:lineRule="auto"/>
            <w:jc w:val="center"/>
            <w:rPr>
              <w:rFonts w:ascii="Gill Sans MT" w:hAnsi="Gill Sans MT"/>
              <w:b/>
              <w:bCs/>
              <w:sz w:val="72"/>
              <w:szCs w:val="72"/>
            </w:rPr>
          </w:pPr>
          <w:r w:rsidRPr="0066145E">
            <w:rPr>
              <w:rFonts w:ascii="Gill Sans MT" w:hAnsi="Gill Sans MT"/>
              <w:b/>
              <w:bCs/>
              <w:sz w:val="72"/>
              <w:szCs w:val="72"/>
            </w:rPr>
            <w:t xml:space="preserve">STRATEGJIA PËR </w:t>
          </w:r>
          <w:r w:rsidR="00E3032A">
            <w:rPr>
              <w:rFonts w:ascii="Gill Sans MT" w:hAnsi="Gill Sans MT"/>
              <w:b/>
              <w:bCs/>
              <w:sz w:val="72"/>
              <w:szCs w:val="72"/>
            </w:rPr>
            <w:t>KO</w:t>
          </w:r>
          <w:r w:rsidRPr="0066145E">
            <w:rPr>
              <w:rFonts w:ascii="Gill Sans MT" w:hAnsi="Gill Sans MT"/>
              <w:b/>
              <w:bCs/>
              <w:sz w:val="72"/>
              <w:szCs w:val="72"/>
            </w:rPr>
            <w:t>MUNIKIM</w:t>
          </w:r>
          <w:r w:rsidR="00E3032A">
            <w:rPr>
              <w:rFonts w:ascii="Gill Sans MT" w:hAnsi="Gill Sans MT"/>
              <w:b/>
              <w:bCs/>
              <w:sz w:val="72"/>
              <w:szCs w:val="72"/>
            </w:rPr>
            <w:t xml:space="preserve"> DHE MARRËDHËNIE ME PUBLIKUN</w:t>
          </w:r>
        </w:p>
        <w:p w14:paraId="5989DBA3" w14:textId="7DFBB964" w:rsidR="0066145E" w:rsidRDefault="0066145E" w:rsidP="00515872">
          <w:pPr>
            <w:spacing w:after="200" w:line="240" w:lineRule="auto"/>
            <w:jc w:val="center"/>
            <w:rPr>
              <w:rFonts w:ascii="Gill Sans MT" w:hAnsi="Gill Sans MT"/>
              <w:b/>
              <w:bCs/>
              <w:sz w:val="72"/>
              <w:szCs w:val="72"/>
            </w:rPr>
          </w:pPr>
          <w:r w:rsidRPr="0066145E">
            <w:rPr>
              <w:rFonts w:ascii="Gill Sans MT" w:hAnsi="Gill Sans MT"/>
              <w:b/>
              <w:bCs/>
              <w:sz w:val="72"/>
              <w:szCs w:val="72"/>
            </w:rPr>
            <w:t>202</w:t>
          </w:r>
          <w:r w:rsidR="00F47145">
            <w:rPr>
              <w:rFonts w:ascii="Gill Sans MT" w:hAnsi="Gill Sans MT"/>
              <w:b/>
              <w:bCs/>
              <w:sz w:val="72"/>
              <w:szCs w:val="72"/>
            </w:rPr>
            <w:t>6</w:t>
          </w:r>
          <w:r w:rsidRPr="0066145E">
            <w:rPr>
              <w:rFonts w:ascii="Gill Sans MT" w:hAnsi="Gill Sans MT"/>
              <w:b/>
              <w:bCs/>
              <w:sz w:val="72"/>
              <w:szCs w:val="72"/>
            </w:rPr>
            <w:t xml:space="preserve"> – 20</w:t>
          </w:r>
          <w:r w:rsidR="00F47145">
            <w:rPr>
              <w:rFonts w:ascii="Gill Sans MT" w:hAnsi="Gill Sans MT"/>
              <w:b/>
              <w:bCs/>
              <w:sz w:val="72"/>
              <w:szCs w:val="72"/>
            </w:rPr>
            <w:t>30</w:t>
          </w:r>
        </w:p>
        <w:p w14:paraId="18DD18D6" w14:textId="25EDE324" w:rsidR="00EE6CAD" w:rsidRDefault="00EE6CAD" w:rsidP="00515872">
          <w:pPr>
            <w:spacing w:after="200" w:line="240" w:lineRule="auto"/>
            <w:jc w:val="center"/>
            <w:rPr>
              <w:rFonts w:ascii="Gill Sans MT" w:hAnsi="Gill Sans MT"/>
              <w:b/>
              <w:bCs/>
              <w:sz w:val="72"/>
              <w:szCs w:val="72"/>
            </w:rPr>
          </w:pPr>
        </w:p>
        <w:p w14:paraId="322FB325" w14:textId="02A771D4" w:rsidR="00EE6CAD" w:rsidRDefault="00EE6CAD" w:rsidP="00515872">
          <w:pPr>
            <w:spacing w:after="200" w:line="240" w:lineRule="auto"/>
            <w:jc w:val="center"/>
            <w:rPr>
              <w:rFonts w:ascii="Gill Sans MT" w:hAnsi="Gill Sans MT"/>
              <w:b/>
              <w:bCs/>
              <w:sz w:val="72"/>
              <w:szCs w:val="72"/>
            </w:rPr>
          </w:pPr>
        </w:p>
        <w:p w14:paraId="6CC68C15" w14:textId="650C9ECE" w:rsidR="00EE6CAD" w:rsidRPr="00EE6CAD" w:rsidRDefault="00EE6CAD" w:rsidP="00515872">
          <w:pPr>
            <w:spacing w:after="200" w:line="240" w:lineRule="auto"/>
            <w:jc w:val="center"/>
            <w:rPr>
              <w:rFonts w:ascii="Gill Sans MT" w:hAnsi="Gill Sans MT"/>
              <w:b/>
              <w:bCs/>
              <w:sz w:val="24"/>
              <w:szCs w:val="24"/>
            </w:rPr>
          </w:pPr>
          <w:r>
            <w:rPr>
              <w:rFonts w:ascii="Gill Sans MT" w:hAnsi="Gill Sans MT"/>
              <w:b/>
              <w:bCs/>
              <w:sz w:val="24"/>
              <w:szCs w:val="24"/>
            </w:rPr>
            <w:t>Dragash, 202</w:t>
          </w:r>
          <w:r w:rsidR="00F47145">
            <w:rPr>
              <w:rFonts w:ascii="Gill Sans MT" w:hAnsi="Gill Sans MT"/>
              <w:b/>
              <w:bCs/>
              <w:sz w:val="24"/>
              <w:szCs w:val="24"/>
            </w:rPr>
            <w:t>6</w:t>
          </w:r>
        </w:p>
        <w:p w14:paraId="07E0A751" w14:textId="356484CA" w:rsidR="001B719C" w:rsidRPr="00FA1688" w:rsidRDefault="001B719C" w:rsidP="0066145E">
          <w:pPr>
            <w:spacing w:after="200" w:line="276" w:lineRule="auto"/>
            <w:rPr>
              <w:rFonts w:ascii="Gill Sans MT" w:hAnsi="Gill Sans MT"/>
              <w:lang w:val="de-DE"/>
            </w:rPr>
          </w:pPr>
        </w:p>
        <w:p w14:paraId="1C0170F9" w14:textId="77777777" w:rsidR="00515872" w:rsidRPr="00FA1688" w:rsidRDefault="00515872" w:rsidP="0066145E">
          <w:pPr>
            <w:rPr>
              <w:rFonts w:ascii="Gill Sans MT" w:hAnsi="Gill Sans MT"/>
              <w:lang w:val="de-DE"/>
            </w:rPr>
          </w:pPr>
        </w:p>
        <w:p w14:paraId="064097BB" w14:textId="7C9C875A" w:rsidR="0066145E" w:rsidRPr="0066145E" w:rsidRDefault="000D217E" w:rsidP="0066145E">
          <w:pPr>
            <w:rPr>
              <w:rFonts w:ascii="Gill Sans MT" w:hAnsi="Gill Sans MT"/>
              <w:lang w:val="en-US"/>
            </w:rPr>
          </w:pPr>
        </w:p>
      </w:sdtContent>
    </w:sdt>
    <w:p w14:paraId="37A016CC" w14:textId="77777777" w:rsidR="0066145E" w:rsidRPr="0066145E" w:rsidRDefault="0066145E" w:rsidP="0066145E">
      <w:pPr>
        <w:rPr>
          <w:rFonts w:ascii="Gill Sans MT" w:eastAsiaTheme="majorEastAsia" w:hAnsi="Gill Sans MT" w:cs="Segoe UI"/>
          <w:color w:val="00B0F0"/>
          <w:sz w:val="28"/>
          <w:szCs w:val="28"/>
        </w:rPr>
      </w:pPr>
      <w:r w:rsidRPr="0066145E">
        <w:rPr>
          <w:rFonts w:ascii="Gill Sans MT" w:eastAsiaTheme="minorHAnsi" w:hAnsi="Gill Sans MT" w:cs="Segoe UI"/>
          <w:b/>
          <w:bCs/>
          <w:color w:val="00B0F0"/>
          <w:sz w:val="24"/>
          <w:szCs w:val="32"/>
        </w:rPr>
        <w:lastRenderedPageBreak/>
        <w:t xml:space="preserve">SHKURTESAT </w:t>
      </w:r>
    </w:p>
    <w:p w14:paraId="31D9CBAF" w14:textId="77777777" w:rsidR="0066145E" w:rsidRPr="00894F55" w:rsidRDefault="0066145E" w:rsidP="0066145E">
      <w:pPr>
        <w:spacing w:after="200" w:line="276" w:lineRule="auto"/>
        <w:rPr>
          <w:rFonts w:ascii="Gill Sans MT" w:eastAsiaTheme="minorHAnsi" w:hAnsi="Gill Sans MT" w:cs="Segoe UI"/>
          <w:b/>
          <w:bCs/>
          <w:szCs w:val="28"/>
        </w:rPr>
      </w:pPr>
    </w:p>
    <w:p w14:paraId="6BB21ED0" w14:textId="0B67CEBF" w:rsidR="0066145E" w:rsidRPr="00433024" w:rsidRDefault="0066145E" w:rsidP="0066145E">
      <w:pPr>
        <w:spacing w:after="200" w:line="276" w:lineRule="auto"/>
        <w:rPr>
          <w:rFonts w:ascii="Times New Roman" w:eastAsiaTheme="minorHAnsi" w:hAnsi="Times New Roman" w:cs="Times New Roman"/>
          <w:sz w:val="24"/>
          <w:szCs w:val="24"/>
        </w:rPr>
      </w:pPr>
      <w:r w:rsidRPr="00433024">
        <w:rPr>
          <w:rFonts w:ascii="Times New Roman" w:eastAsiaTheme="minorHAnsi" w:hAnsi="Times New Roman" w:cs="Times New Roman"/>
          <w:b/>
          <w:bCs/>
          <w:sz w:val="24"/>
          <w:szCs w:val="24"/>
        </w:rPr>
        <w:t>IT</w:t>
      </w:r>
      <w:r w:rsidRPr="00433024">
        <w:rPr>
          <w:rFonts w:ascii="Times New Roman" w:eastAsiaTheme="minorHAnsi" w:hAnsi="Times New Roman" w:cs="Times New Roman"/>
          <w:sz w:val="24"/>
          <w:szCs w:val="24"/>
        </w:rPr>
        <w:t xml:space="preserve"> </w:t>
      </w:r>
      <w:r w:rsidRPr="00433024">
        <w:rPr>
          <w:rFonts w:ascii="Times New Roman" w:eastAsiaTheme="minorHAnsi" w:hAnsi="Times New Roman" w:cs="Times New Roman"/>
          <w:sz w:val="24"/>
          <w:szCs w:val="24"/>
        </w:rPr>
        <w:tab/>
      </w:r>
      <w:r w:rsidRPr="00433024">
        <w:rPr>
          <w:rFonts w:ascii="Times New Roman" w:eastAsiaTheme="minorHAnsi" w:hAnsi="Times New Roman" w:cs="Times New Roman"/>
          <w:sz w:val="24"/>
          <w:szCs w:val="24"/>
        </w:rPr>
        <w:tab/>
        <w:t xml:space="preserve">Teknologji e Informacionit </w:t>
      </w:r>
    </w:p>
    <w:p w14:paraId="2B550ADF" w14:textId="47A04F60" w:rsidR="0066145E" w:rsidRPr="00433024" w:rsidRDefault="0066145E" w:rsidP="0066145E">
      <w:pPr>
        <w:spacing w:after="200" w:line="276" w:lineRule="auto"/>
        <w:rPr>
          <w:rFonts w:ascii="Times New Roman" w:eastAsiaTheme="minorHAnsi" w:hAnsi="Times New Roman" w:cs="Times New Roman"/>
          <w:sz w:val="24"/>
          <w:szCs w:val="24"/>
        </w:rPr>
      </w:pPr>
      <w:r w:rsidRPr="00433024">
        <w:rPr>
          <w:rFonts w:ascii="Times New Roman" w:eastAsiaTheme="minorHAnsi" w:hAnsi="Times New Roman" w:cs="Times New Roman"/>
          <w:b/>
          <w:bCs/>
          <w:sz w:val="24"/>
          <w:szCs w:val="24"/>
        </w:rPr>
        <w:t>OSBE</w:t>
      </w:r>
      <w:r w:rsidRPr="00433024">
        <w:rPr>
          <w:rFonts w:ascii="Times New Roman" w:eastAsiaTheme="minorHAnsi" w:hAnsi="Times New Roman" w:cs="Times New Roman"/>
          <w:sz w:val="24"/>
          <w:szCs w:val="24"/>
        </w:rPr>
        <w:tab/>
      </w:r>
      <w:r w:rsidRPr="00433024">
        <w:rPr>
          <w:rFonts w:ascii="Times New Roman" w:eastAsiaTheme="minorHAnsi" w:hAnsi="Times New Roman" w:cs="Times New Roman"/>
          <w:sz w:val="24"/>
          <w:szCs w:val="24"/>
        </w:rPr>
        <w:tab/>
        <w:t xml:space="preserve">Organizata </w:t>
      </w:r>
      <w:r w:rsidR="00433024">
        <w:rPr>
          <w:rFonts w:ascii="Times New Roman" w:eastAsiaTheme="minorHAnsi" w:hAnsi="Times New Roman" w:cs="Times New Roman"/>
          <w:sz w:val="24"/>
          <w:szCs w:val="24"/>
        </w:rPr>
        <w:t>për Siguri dhe Bashkëpunim në Ev</w:t>
      </w:r>
      <w:r w:rsidRPr="00433024">
        <w:rPr>
          <w:rFonts w:ascii="Times New Roman" w:eastAsiaTheme="minorHAnsi" w:hAnsi="Times New Roman" w:cs="Times New Roman"/>
          <w:sz w:val="24"/>
          <w:szCs w:val="24"/>
        </w:rPr>
        <w:t xml:space="preserve">ropë </w:t>
      </w:r>
    </w:p>
    <w:p w14:paraId="788EE9D8" w14:textId="5C5AA377" w:rsidR="0066145E" w:rsidRPr="00433024" w:rsidRDefault="0066145E" w:rsidP="0066145E">
      <w:pPr>
        <w:spacing w:after="200" w:line="276" w:lineRule="auto"/>
        <w:rPr>
          <w:rFonts w:ascii="Times New Roman" w:eastAsiaTheme="minorHAnsi" w:hAnsi="Times New Roman" w:cs="Times New Roman"/>
          <w:sz w:val="24"/>
          <w:szCs w:val="24"/>
        </w:rPr>
      </w:pPr>
      <w:r w:rsidRPr="00433024">
        <w:rPr>
          <w:rFonts w:ascii="Times New Roman" w:eastAsiaTheme="minorHAnsi" w:hAnsi="Times New Roman" w:cs="Times New Roman"/>
          <w:b/>
          <w:bCs/>
          <w:sz w:val="24"/>
          <w:szCs w:val="24"/>
        </w:rPr>
        <w:t>OJQ</w:t>
      </w:r>
      <w:r w:rsidR="001C7CD9">
        <w:rPr>
          <w:rFonts w:ascii="Times New Roman" w:eastAsiaTheme="minorHAnsi" w:hAnsi="Times New Roman" w:cs="Times New Roman"/>
          <w:sz w:val="24"/>
          <w:szCs w:val="24"/>
        </w:rPr>
        <w:tab/>
      </w:r>
      <w:r w:rsidR="001C7CD9">
        <w:rPr>
          <w:rFonts w:ascii="Times New Roman" w:eastAsiaTheme="minorHAnsi" w:hAnsi="Times New Roman" w:cs="Times New Roman"/>
          <w:sz w:val="24"/>
          <w:szCs w:val="24"/>
        </w:rPr>
        <w:tab/>
        <w:t>Organizata joq</w:t>
      </w:r>
      <w:r w:rsidRPr="00433024">
        <w:rPr>
          <w:rFonts w:ascii="Times New Roman" w:eastAsiaTheme="minorHAnsi" w:hAnsi="Times New Roman" w:cs="Times New Roman"/>
          <w:sz w:val="24"/>
          <w:szCs w:val="24"/>
        </w:rPr>
        <w:t xml:space="preserve">everitare </w:t>
      </w:r>
    </w:p>
    <w:p w14:paraId="1DAE05B2" w14:textId="77777777" w:rsidR="0066145E" w:rsidRPr="00433024" w:rsidRDefault="0066145E" w:rsidP="0066145E">
      <w:pPr>
        <w:spacing w:after="200" w:line="276" w:lineRule="auto"/>
        <w:rPr>
          <w:rFonts w:ascii="Times New Roman" w:eastAsiaTheme="minorHAnsi" w:hAnsi="Times New Roman" w:cs="Times New Roman"/>
          <w:sz w:val="24"/>
          <w:szCs w:val="24"/>
        </w:rPr>
      </w:pPr>
      <w:r w:rsidRPr="00433024">
        <w:rPr>
          <w:rFonts w:ascii="Times New Roman" w:eastAsiaTheme="minorHAnsi" w:hAnsi="Times New Roman" w:cs="Times New Roman"/>
          <w:b/>
          <w:bCs/>
          <w:sz w:val="24"/>
          <w:szCs w:val="24"/>
        </w:rPr>
        <w:t>OSHC</w:t>
      </w:r>
      <w:r w:rsidRPr="00433024">
        <w:rPr>
          <w:rFonts w:ascii="Times New Roman" w:eastAsiaTheme="minorHAnsi" w:hAnsi="Times New Roman" w:cs="Times New Roman"/>
          <w:sz w:val="24"/>
          <w:szCs w:val="24"/>
        </w:rPr>
        <w:tab/>
      </w:r>
      <w:r w:rsidRPr="00433024">
        <w:rPr>
          <w:rFonts w:ascii="Times New Roman" w:eastAsiaTheme="minorHAnsi" w:hAnsi="Times New Roman" w:cs="Times New Roman"/>
          <w:sz w:val="24"/>
          <w:szCs w:val="24"/>
        </w:rPr>
        <w:tab/>
        <w:t xml:space="preserve">Organizata të Shoqërisë Civile </w:t>
      </w:r>
    </w:p>
    <w:p w14:paraId="56F255B5" w14:textId="77777777" w:rsidR="0066145E" w:rsidRPr="00433024" w:rsidRDefault="0066145E" w:rsidP="0066145E">
      <w:pPr>
        <w:spacing w:after="200" w:line="276" w:lineRule="auto"/>
        <w:rPr>
          <w:rFonts w:ascii="Times New Roman" w:eastAsiaTheme="minorHAnsi" w:hAnsi="Times New Roman" w:cs="Times New Roman"/>
          <w:sz w:val="24"/>
          <w:szCs w:val="24"/>
        </w:rPr>
      </w:pPr>
      <w:r w:rsidRPr="00433024">
        <w:rPr>
          <w:rFonts w:ascii="Times New Roman" w:eastAsiaTheme="minorHAnsi" w:hAnsi="Times New Roman" w:cs="Times New Roman"/>
          <w:b/>
          <w:bCs/>
          <w:sz w:val="24"/>
          <w:szCs w:val="24"/>
        </w:rPr>
        <w:t>MAPL</w:t>
      </w:r>
      <w:r w:rsidRPr="00433024">
        <w:rPr>
          <w:rFonts w:ascii="Times New Roman" w:eastAsiaTheme="minorHAnsi" w:hAnsi="Times New Roman" w:cs="Times New Roman"/>
          <w:sz w:val="24"/>
          <w:szCs w:val="24"/>
        </w:rPr>
        <w:tab/>
      </w:r>
      <w:r w:rsidRPr="00433024">
        <w:rPr>
          <w:rFonts w:ascii="Times New Roman" w:eastAsiaTheme="minorHAnsi" w:hAnsi="Times New Roman" w:cs="Times New Roman"/>
          <w:sz w:val="24"/>
          <w:szCs w:val="24"/>
        </w:rPr>
        <w:tab/>
        <w:t xml:space="preserve">Ministria e Administrimit të Pushtetit Lokal </w:t>
      </w:r>
    </w:p>
    <w:p w14:paraId="29CEF738" w14:textId="4AB43E9F" w:rsidR="0066145E" w:rsidRPr="00433024" w:rsidRDefault="0066145E" w:rsidP="0066145E">
      <w:pPr>
        <w:spacing w:after="200" w:line="276" w:lineRule="auto"/>
        <w:rPr>
          <w:rFonts w:ascii="Times New Roman" w:eastAsiaTheme="minorHAnsi" w:hAnsi="Times New Roman" w:cs="Times New Roman"/>
          <w:sz w:val="24"/>
          <w:szCs w:val="24"/>
          <w:lang w:val="en-US"/>
        </w:rPr>
      </w:pPr>
      <w:r w:rsidRPr="00433024">
        <w:rPr>
          <w:rFonts w:ascii="Times New Roman" w:eastAsiaTheme="minorHAnsi" w:hAnsi="Times New Roman" w:cs="Times New Roman"/>
          <w:b/>
          <w:bCs/>
          <w:sz w:val="24"/>
          <w:szCs w:val="24"/>
          <w:lang w:val="en-US"/>
        </w:rPr>
        <w:t>S</w:t>
      </w:r>
      <w:r w:rsidR="00F47145" w:rsidRPr="00433024">
        <w:rPr>
          <w:rFonts w:ascii="Times New Roman" w:eastAsiaTheme="minorHAnsi" w:hAnsi="Times New Roman" w:cs="Times New Roman"/>
          <w:b/>
          <w:bCs/>
          <w:sz w:val="24"/>
          <w:szCs w:val="24"/>
          <w:lang w:val="en-US"/>
        </w:rPr>
        <w:t>W</w:t>
      </w:r>
      <w:r w:rsidRPr="00433024">
        <w:rPr>
          <w:rFonts w:ascii="Times New Roman" w:eastAsiaTheme="minorHAnsi" w:hAnsi="Times New Roman" w:cs="Times New Roman"/>
          <w:b/>
          <w:bCs/>
          <w:sz w:val="24"/>
          <w:szCs w:val="24"/>
          <w:lang w:val="en-US"/>
        </w:rPr>
        <w:t>OT</w:t>
      </w:r>
      <w:r w:rsidRPr="00433024">
        <w:rPr>
          <w:rFonts w:ascii="Times New Roman" w:eastAsiaTheme="minorHAnsi" w:hAnsi="Times New Roman" w:cs="Times New Roman"/>
          <w:sz w:val="24"/>
          <w:szCs w:val="24"/>
          <w:lang w:val="en-US"/>
        </w:rPr>
        <w:tab/>
        <w:t>Strengths-</w:t>
      </w:r>
      <w:r w:rsidR="00F47145" w:rsidRPr="00433024">
        <w:rPr>
          <w:rFonts w:ascii="Times New Roman" w:eastAsiaTheme="minorHAnsi" w:hAnsi="Times New Roman" w:cs="Times New Roman"/>
          <w:sz w:val="24"/>
          <w:szCs w:val="24"/>
          <w:lang w:val="en-US"/>
        </w:rPr>
        <w:t>W</w:t>
      </w:r>
      <w:r w:rsidRPr="00433024">
        <w:rPr>
          <w:rFonts w:ascii="Times New Roman" w:eastAsiaTheme="minorHAnsi" w:hAnsi="Times New Roman" w:cs="Times New Roman"/>
          <w:sz w:val="24"/>
          <w:szCs w:val="24"/>
          <w:lang w:val="en-US"/>
        </w:rPr>
        <w:t xml:space="preserve">eaknesses-Opportunities-Threats </w:t>
      </w:r>
    </w:p>
    <w:p w14:paraId="282E4F38" w14:textId="2FB73666" w:rsidR="0066145E" w:rsidRPr="00433024" w:rsidRDefault="007F2064" w:rsidP="007F2064">
      <w:pPr>
        <w:spacing w:after="200" w:line="276" w:lineRule="auto"/>
        <w:rPr>
          <w:rFonts w:ascii="Times New Roman" w:eastAsiaTheme="majorEastAsia" w:hAnsi="Times New Roman" w:cs="Times New Roman"/>
          <w:b/>
          <w:sz w:val="24"/>
          <w:szCs w:val="24"/>
        </w:rPr>
      </w:pPr>
      <w:r w:rsidRPr="00433024">
        <w:rPr>
          <w:rFonts w:ascii="Times New Roman" w:eastAsiaTheme="minorHAnsi" w:hAnsi="Times New Roman" w:cs="Times New Roman"/>
          <w:b/>
          <w:bCs/>
          <w:sz w:val="24"/>
          <w:szCs w:val="24"/>
        </w:rPr>
        <w:t>ZIMP</w:t>
      </w:r>
      <w:r w:rsidR="0066145E" w:rsidRPr="00433024">
        <w:rPr>
          <w:rFonts w:ascii="Times New Roman" w:eastAsiaTheme="minorHAnsi" w:hAnsi="Times New Roman" w:cs="Times New Roman"/>
          <w:sz w:val="24"/>
          <w:szCs w:val="24"/>
        </w:rPr>
        <w:tab/>
      </w:r>
      <w:r w:rsidR="0066145E" w:rsidRPr="00433024">
        <w:rPr>
          <w:rFonts w:ascii="Times New Roman" w:eastAsiaTheme="minorHAnsi" w:hAnsi="Times New Roman" w:cs="Times New Roman"/>
          <w:sz w:val="24"/>
          <w:szCs w:val="24"/>
        </w:rPr>
        <w:tab/>
      </w:r>
      <w:r w:rsidRPr="00433024">
        <w:rPr>
          <w:rFonts w:ascii="Times New Roman" w:hAnsi="Times New Roman" w:cs="Times New Roman"/>
          <w:sz w:val="24"/>
          <w:szCs w:val="24"/>
        </w:rPr>
        <w:t>Zyra për Informim dhe Marrëdhënie me Publikun</w:t>
      </w:r>
    </w:p>
    <w:p w14:paraId="285D0C08" w14:textId="14A352B8" w:rsidR="00894F55" w:rsidRDefault="00894F55" w:rsidP="008429D7">
      <w:pPr>
        <w:rPr>
          <w:rFonts w:ascii="Gill Sans MT" w:eastAsiaTheme="majorEastAsia" w:hAnsi="Gill Sans MT" w:cs="Segoe UI"/>
          <w:b/>
          <w:color w:val="2F5496" w:themeColor="accent1" w:themeShade="BF"/>
          <w:sz w:val="24"/>
          <w:szCs w:val="24"/>
        </w:rPr>
      </w:pPr>
    </w:p>
    <w:p w14:paraId="58A91F14" w14:textId="6B1A31FB" w:rsidR="00894F55" w:rsidRDefault="00894F55" w:rsidP="008429D7">
      <w:pPr>
        <w:rPr>
          <w:rFonts w:ascii="Gill Sans MT" w:eastAsiaTheme="majorEastAsia" w:hAnsi="Gill Sans MT" w:cs="Segoe UI"/>
          <w:b/>
          <w:color w:val="2F5496" w:themeColor="accent1" w:themeShade="BF"/>
          <w:sz w:val="24"/>
          <w:szCs w:val="24"/>
        </w:rPr>
      </w:pPr>
    </w:p>
    <w:p w14:paraId="66FC63B7" w14:textId="7B8A554B" w:rsidR="00894F55" w:rsidRDefault="00894F55" w:rsidP="008429D7">
      <w:pPr>
        <w:rPr>
          <w:rFonts w:ascii="Gill Sans MT" w:eastAsiaTheme="majorEastAsia" w:hAnsi="Gill Sans MT" w:cs="Segoe UI"/>
          <w:b/>
          <w:color w:val="2F5496" w:themeColor="accent1" w:themeShade="BF"/>
          <w:sz w:val="24"/>
          <w:szCs w:val="24"/>
        </w:rPr>
      </w:pPr>
    </w:p>
    <w:p w14:paraId="04F71B15" w14:textId="16D6996C" w:rsidR="00894F55" w:rsidRDefault="00894F55" w:rsidP="008429D7">
      <w:pPr>
        <w:rPr>
          <w:rFonts w:ascii="Gill Sans MT" w:eastAsiaTheme="majorEastAsia" w:hAnsi="Gill Sans MT" w:cs="Segoe UI"/>
          <w:b/>
          <w:color w:val="2F5496" w:themeColor="accent1" w:themeShade="BF"/>
          <w:sz w:val="24"/>
          <w:szCs w:val="24"/>
        </w:rPr>
      </w:pPr>
    </w:p>
    <w:p w14:paraId="41C87ED4" w14:textId="43B66681" w:rsidR="00894F55" w:rsidRDefault="00894F55" w:rsidP="008429D7">
      <w:pPr>
        <w:rPr>
          <w:rFonts w:ascii="Gill Sans MT" w:eastAsiaTheme="majorEastAsia" w:hAnsi="Gill Sans MT" w:cs="Segoe UI"/>
          <w:b/>
          <w:color w:val="2F5496" w:themeColor="accent1" w:themeShade="BF"/>
          <w:sz w:val="24"/>
          <w:szCs w:val="24"/>
        </w:rPr>
      </w:pPr>
    </w:p>
    <w:p w14:paraId="47873463" w14:textId="28F1856B" w:rsidR="00894F55" w:rsidRDefault="00894F55" w:rsidP="008429D7">
      <w:pPr>
        <w:rPr>
          <w:rFonts w:ascii="Gill Sans MT" w:eastAsiaTheme="majorEastAsia" w:hAnsi="Gill Sans MT" w:cs="Segoe UI"/>
          <w:b/>
          <w:color w:val="2F5496" w:themeColor="accent1" w:themeShade="BF"/>
          <w:sz w:val="24"/>
          <w:szCs w:val="24"/>
        </w:rPr>
      </w:pPr>
    </w:p>
    <w:p w14:paraId="54983056" w14:textId="6D83449B" w:rsidR="00894F55" w:rsidRDefault="00894F55" w:rsidP="008429D7">
      <w:pPr>
        <w:rPr>
          <w:rFonts w:ascii="Gill Sans MT" w:eastAsiaTheme="majorEastAsia" w:hAnsi="Gill Sans MT" w:cs="Segoe UI"/>
          <w:b/>
          <w:color w:val="2F5496" w:themeColor="accent1" w:themeShade="BF"/>
          <w:sz w:val="24"/>
          <w:szCs w:val="24"/>
        </w:rPr>
      </w:pPr>
    </w:p>
    <w:p w14:paraId="5FEBE7B1" w14:textId="78245507" w:rsidR="00894F55" w:rsidRDefault="00894F55" w:rsidP="008429D7">
      <w:pPr>
        <w:rPr>
          <w:rFonts w:ascii="Gill Sans MT" w:eastAsiaTheme="majorEastAsia" w:hAnsi="Gill Sans MT" w:cs="Segoe UI"/>
          <w:b/>
          <w:color w:val="2F5496" w:themeColor="accent1" w:themeShade="BF"/>
          <w:sz w:val="24"/>
          <w:szCs w:val="24"/>
        </w:rPr>
      </w:pPr>
    </w:p>
    <w:p w14:paraId="24DEE4AE" w14:textId="5D4CB40C" w:rsidR="00894F55" w:rsidRDefault="00894F55" w:rsidP="008429D7">
      <w:pPr>
        <w:rPr>
          <w:rFonts w:ascii="Gill Sans MT" w:eastAsiaTheme="majorEastAsia" w:hAnsi="Gill Sans MT" w:cs="Segoe UI"/>
          <w:b/>
          <w:color w:val="2F5496" w:themeColor="accent1" w:themeShade="BF"/>
          <w:sz w:val="24"/>
          <w:szCs w:val="24"/>
        </w:rPr>
      </w:pPr>
    </w:p>
    <w:p w14:paraId="62A40FD1" w14:textId="269BE6E5" w:rsidR="00264FF0" w:rsidRDefault="00264FF0" w:rsidP="008429D7">
      <w:pPr>
        <w:rPr>
          <w:rFonts w:ascii="Gill Sans MT" w:eastAsiaTheme="majorEastAsia" w:hAnsi="Gill Sans MT" w:cs="Segoe UI"/>
          <w:b/>
          <w:color w:val="2F5496" w:themeColor="accent1" w:themeShade="BF"/>
          <w:sz w:val="24"/>
          <w:szCs w:val="24"/>
        </w:rPr>
      </w:pPr>
    </w:p>
    <w:p w14:paraId="45F59750" w14:textId="5A568F82" w:rsidR="00264FF0" w:rsidRDefault="00264FF0" w:rsidP="008429D7">
      <w:pPr>
        <w:rPr>
          <w:rFonts w:ascii="Gill Sans MT" w:eastAsiaTheme="majorEastAsia" w:hAnsi="Gill Sans MT" w:cs="Segoe UI"/>
          <w:b/>
          <w:color w:val="2F5496" w:themeColor="accent1" w:themeShade="BF"/>
          <w:sz w:val="24"/>
          <w:szCs w:val="24"/>
        </w:rPr>
      </w:pPr>
    </w:p>
    <w:p w14:paraId="45CC5A59" w14:textId="77777777" w:rsidR="00264FF0" w:rsidRDefault="00264FF0" w:rsidP="008429D7">
      <w:pPr>
        <w:rPr>
          <w:rFonts w:ascii="Gill Sans MT" w:eastAsiaTheme="majorEastAsia" w:hAnsi="Gill Sans MT" w:cs="Segoe UI"/>
          <w:b/>
          <w:color w:val="2F5496" w:themeColor="accent1" w:themeShade="BF"/>
          <w:sz w:val="24"/>
          <w:szCs w:val="24"/>
        </w:rPr>
      </w:pPr>
    </w:p>
    <w:p w14:paraId="5BA1EDCF" w14:textId="6E2D0393" w:rsidR="00894F55" w:rsidRDefault="00894F55" w:rsidP="008429D7">
      <w:pPr>
        <w:rPr>
          <w:rFonts w:ascii="Gill Sans MT" w:eastAsiaTheme="majorEastAsia" w:hAnsi="Gill Sans MT" w:cs="Segoe UI"/>
          <w:b/>
          <w:color w:val="2F5496" w:themeColor="accent1" w:themeShade="BF"/>
          <w:sz w:val="24"/>
          <w:szCs w:val="24"/>
        </w:rPr>
      </w:pPr>
    </w:p>
    <w:p w14:paraId="4FEF1563" w14:textId="0EBDD0E5" w:rsidR="00894F55" w:rsidRDefault="00894F55" w:rsidP="008429D7">
      <w:pPr>
        <w:rPr>
          <w:rFonts w:ascii="Gill Sans MT" w:eastAsiaTheme="majorEastAsia" w:hAnsi="Gill Sans MT" w:cs="Segoe UI"/>
          <w:b/>
          <w:color w:val="2F5496" w:themeColor="accent1" w:themeShade="BF"/>
          <w:sz w:val="24"/>
          <w:szCs w:val="24"/>
        </w:rPr>
      </w:pPr>
    </w:p>
    <w:p w14:paraId="23039BA3" w14:textId="5AA3E7CD" w:rsidR="00770CE1" w:rsidRDefault="00770CE1" w:rsidP="008429D7">
      <w:pPr>
        <w:rPr>
          <w:rFonts w:ascii="Gill Sans MT" w:eastAsiaTheme="majorEastAsia" w:hAnsi="Gill Sans MT" w:cs="Segoe UI"/>
          <w:b/>
          <w:color w:val="2F5496" w:themeColor="accent1" w:themeShade="BF"/>
          <w:sz w:val="24"/>
          <w:szCs w:val="24"/>
        </w:rPr>
      </w:pPr>
    </w:p>
    <w:p w14:paraId="5D008866" w14:textId="77777777" w:rsidR="00770CE1" w:rsidRDefault="00770CE1" w:rsidP="008429D7">
      <w:pPr>
        <w:rPr>
          <w:rFonts w:ascii="Gill Sans MT" w:eastAsiaTheme="majorEastAsia" w:hAnsi="Gill Sans MT" w:cs="Segoe UI"/>
          <w:b/>
          <w:color w:val="2F5496" w:themeColor="accent1" w:themeShade="BF"/>
          <w:sz w:val="24"/>
          <w:szCs w:val="24"/>
        </w:rPr>
      </w:pPr>
    </w:p>
    <w:sdt>
      <w:sdtPr>
        <w:rPr>
          <w:rFonts w:asciiTheme="minorHAnsi" w:eastAsia="MS Mincho" w:hAnsiTheme="minorHAnsi" w:cstheme="minorBidi"/>
          <w:color w:val="auto"/>
          <w:sz w:val="22"/>
          <w:szCs w:val="22"/>
          <w:lang w:val="sq-AL"/>
        </w:rPr>
        <w:id w:val="789706835"/>
        <w:docPartObj>
          <w:docPartGallery w:val="Table of Contents"/>
          <w:docPartUnique/>
        </w:docPartObj>
      </w:sdtPr>
      <w:sdtEndPr>
        <w:rPr>
          <w:b/>
          <w:bCs/>
          <w:noProof/>
        </w:rPr>
      </w:sdtEndPr>
      <w:sdtContent>
        <w:p w14:paraId="07F28AAE" w14:textId="6CA98D0E" w:rsidR="00FD38CC" w:rsidRDefault="00FD38CC">
          <w:pPr>
            <w:pStyle w:val="TOCHeading"/>
          </w:pPr>
        </w:p>
        <w:p w14:paraId="6C40A904" w14:textId="7EBEF62C" w:rsidR="00FD38CC" w:rsidRPr="00FD38CC" w:rsidRDefault="00FD38CC">
          <w:pPr>
            <w:pStyle w:val="TOCHeading"/>
            <w:rPr>
              <w:rFonts w:ascii="Gill Sans MT" w:hAnsi="Gill Sans MT"/>
              <w:b/>
              <w:bCs/>
              <w:color w:val="00B0F0"/>
              <w:sz w:val="24"/>
              <w:szCs w:val="24"/>
            </w:rPr>
          </w:pPr>
          <w:r w:rsidRPr="00FD38CC">
            <w:rPr>
              <w:rFonts w:ascii="Gill Sans MT" w:hAnsi="Gill Sans MT"/>
              <w:b/>
              <w:bCs/>
              <w:color w:val="00B0F0"/>
              <w:sz w:val="24"/>
              <w:szCs w:val="24"/>
            </w:rPr>
            <w:t>PËRMBAJTJA</w:t>
          </w:r>
        </w:p>
        <w:p w14:paraId="27913190" w14:textId="77777777" w:rsidR="00FD38CC" w:rsidRPr="00FD38CC" w:rsidRDefault="00FD38CC" w:rsidP="00FD38CC">
          <w:pPr>
            <w:rPr>
              <w:lang w:val="en-US"/>
            </w:rPr>
          </w:pPr>
        </w:p>
        <w:p w14:paraId="2D8B18F9" w14:textId="1E7AFB81" w:rsidR="002A0A9A" w:rsidRPr="002A0A9A" w:rsidRDefault="00FD38CC">
          <w:pPr>
            <w:pStyle w:val="TOC1"/>
            <w:tabs>
              <w:tab w:val="left" w:pos="440"/>
              <w:tab w:val="right" w:leader="dot" w:pos="9350"/>
            </w:tabs>
            <w:rPr>
              <w:rFonts w:ascii="Gill Sans MT" w:hAnsi="Gill Sans MT" w:cstheme="minorBidi"/>
              <w:noProof/>
              <w:lang w:val="sq-AL" w:eastAsia="sq-AL"/>
            </w:rPr>
          </w:pPr>
          <w:r w:rsidRPr="00FD38CC">
            <w:rPr>
              <w:rFonts w:ascii="Gill Sans MT" w:hAnsi="Gill Sans MT"/>
            </w:rPr>
            <w:fldChar w:fldCharType="begin"/>
          </w:r>
          <w:r w:rsidRPr="00FD38CC">
            <w:rPr>
              <w:rFonts w:ascii="Gill Sans MT" w:hAnsi="Gill Sans MT"/>
            </w:rPr>
            <w:instrText xml:space="preserve"> TOC \o "1-3" \h \z \u </w:instrText>
          </w:r>
          <w:r w:rsidRPr="00FD38CC">
            <w:rPr>
              <w:rFonts w:ascii="Gill Sans MT" w:hAnsi="Gill Sans MT"/>
            </w:rPr>
            <w:fldChar w:fldCharType="separate"/>
          </w:r>
          <w:hyperlink w:anchor="_Toc80791905" w:history="1">
            <w:r w:rsidR="002A0A9A" w:rsidRPr="002A0A9A">
              <w:rPr>
                <w:rStyle w:val="Hyperlink"/>
                <w:rFonts w:ascii="Gill Sans MT" w:eastAsiaTheme="majorEastAsia" w:hAnsi="Gill Sans MT" w:cs="Segoe UI"/>
                <w:noProof/>
              </w:rPr>
              <w:t>1.</w:t>
            </w:r>
            <w:r w:rsidR="002A0A9A" w:rsidRPr="002A0A9A">
              <w:rPr>
                <w:rFonts w:ascii="Gill Sans MT" w:hAnsi="Gill Sans MT" w:cstheme="minorBidi"/>
                <w:noProof/>
                <w:lang w:val="sq-AL" w:eastAsia="sq-AL"/>
              </w:rPr>
              <w:tab/>
            </w:r>
            <w:r w:rsidR="002A0A9A" w:rsidRPr="002A0A9A">
              <w:rPr>
                <w:rStyle w:val="Hyperlink"/>
                <w:rFonts w:ascii="Gill Sans MT" w:eastAsiaTheme="majorEastAsia" w:hAnsi="Gill Sans MT" w:cs="Segoe UI"/>
                <w:noProof/>
              </w:rPr>
              <w:t>HYRJE</w:t>
            </w:r>
            <w:r w:rsidR="002A0A9A" w:rsidRPr="002A0A9A">
              <w:rPr>
                <w:rFonts w:ascii="Gill Sans MT" w:hAnsi="Gill Sans MT"/>
                <w:noProof/>
                <w:webHidden/>
              </w:rPr>
              <w:tab/>
            </w:r>
            <w:r w:rsidR="002A0A9A" w:rsidRPr="002A0A9A">
              <w:rPr>
                <w:rFonts w:ascii="Gill Sans MT" w:hAnsi="Gill Sans MT"/>
                <w:noProof/>
                <w:webHidden/>
              </w:rPr>
              <w:fldChar w:fldCharType="begin"/>
            </w:r>
            <w:r w:rsidR="002A0A9A" w:rsidRPr="002A0A9A">
              <w:rPr>
                <w:rFonts w:ascii="Gill Sans MT" w:hAnsi="Gill Sans MT"/>
                <w:noProof/>
                <w:webHidden/>
              </w:rPr>
              <w:instrText xml:space="preserve"> PAGEREF _Toc80791905 \h </w:instrText>
            </w:r>
            <w:r w:rsidR="002A0A9A" w:rsidRPr="002A0A9A">
              <w:rPr>
                <w:rFonts w:ascii="Gill Sans MT" w:hAnsi="Gill Sans MT"/>
                <w:noProof/>
                <w:webHidden/>
              </w:rPr>
            </w:r>
            <w:r w:rsidR="002A0A9A" w:rsidRPr="002A0A9A">
              <w:rPr>
                <w:rFonts w:ascii="Gill Sans MT" w:hAnsi="Gill Sans MT"/>
                <w:noProof/>
                <w:webHidden/>
              </w:rPr>
              <w:fldChar w:fldCharType="separate"/>
            </w:r>
            <w:r w:rsidR="009C7E6C">
              <w:rPr>
                <w:rFonts w:ascii="Gill Sans MT" w:hAnsi="Gill Sans MT"/>
                <w:noProof/>
                <w:webHidden/>
              </w:rPr>
              <w:t>4</w:t>
            </w:r>
            <w:r w:rsidR="002A0A9A" w:rsidRPr="002A0A9A">
              <w:rPr>
                <w:rFonts w:ascii="Gill Sans MT" w:hAnsi="Gill Sans MT"/>
                <w:noProof/>
                <w:webHidden/>
              </w:rPr>
              <w:fldChar w:fldCharType="end"/>
            </w:r>
          </w:hyperlink>
        </w:p>
        <w:p w14:paraId="4C49D03D" w14:textId="76633D1E" w:rsidR="002A0A9A" w:rsidRPr="002A0A9A" w:rsidRDefault="000D217E">
          <w:pPr>
            <w:pStyle w:val="TOC1"/>
            <w:tabs>
              <w:tab w:val="left" w:pos="440"/>
              <w:tab w:val="right" w:leader="dot" w:pos="9350"/>
            </w:tabs>
            <w:rPr>
              <w:rFonts w:ascii="Gill Sans MT" w:hAnsi="Gill Sans MT" w:cstheme="minorBidi"/>
              <w:noProof/>
              <w:lang w:val="sq-AL" w:eastAsia="sq-AL"/>
            </w:rPr>
          </w:pPr>
          <w:hyperlink w:anchor="_Toc80791906" w:history="1">
            <w:r w:rsidR="002A0A9A" w:rsidRPr="002A0A9A">
              <w:rPr>
                <w:rStyle w:val="Hyperlink"/>
                <w:rFonts w:ascii="Gill Sans MT" w:eastAsiaTheme="majorEastAsia" w:hAnsi="Gill Sans MT" w:cs="Segoe UI"/>
                <w:noProof/>
              </w:rPr>
              <w:t>2.</w:t>
            </w:r>
            <w:r w:rsidR="002A0A9A" w:rsidRPr="002A0A9A">
              <w:rPr>
                <w:rFonts w:ascii="Gill Sans MT" w:hAnsi="Gill Sans MT" w:cstheme="minorBidi"/>
                <w:noProof/>
                <w:lang w:val="sq-AL" w:eastAsia="sq-AL"/>
              </w:rPr>
              <w:tab/>
            </w:r>
            <w:r w:rsidR="002A0A9A" w:rsidRPr="002A0A9A">
              <w:rPr>
                <w:rStyle w:val="Hyperlink"/>
                <w:rFonts w:ascii="Gill Sans MT" w:eastAsiaTheme="majorEastAsia" w:hAnsi="Gill Sans MT" w:cs="Segoe UI"/>
                <w:noProof/>
              </w:rPr>
              <w:t>SFONDI</w:t>
            </w:r>
            <w:r w:rsidR="002A0A9A" w:rsidRPr="002A0A9A">
              <w:rPr>
                <w:rFonts w:ascii="Gill Sans MT" w:hAnsi="Gill Sans MT"/>
                <w:noProof/>
                <w:webHidden/>
              </w:rPr>
              <w:tab/>
            </w:r>
            <w:r w:rsidR="002A0A9A" w:rsidRPr="002A0A9A">
              <w:rPr>
                <w:rFonts w:ascii="Gill Sans MT" w:hAnsi="Gill Sans MT"/>
                <w:noProof/>
                <w:webHidden/>
              </w:rPr>
              <w:fldChar w:fldCharType="begin"/>
            </w:r>
            <w:r w:rsidR="002A0A9A" w:rsidRPr="002A0A9A">
              <w:rPr>
                <w:rFonts w:ascii="Gill Sans MT" w:hAnsi="Gill Sans MT"/>
                <w:noProof/>
                <w:webHidden/>
              </w:rPr>
              <w:instrText xml:space="preserve"> PAGEREF _Toc80791906 \h </w:instrText>
            </w:r>
            <w:r w:rsidR="002A0A9A" w:rsidRPr="002A0A9A">
              <w:rPr>
                <w:rFonts w:ascii="Gill Sans MT" w:hAnsi="Gill Sans MT"/>
                <w:noProof/>
                <w:webHidden/>
              </w:rPr>
            </w:r>
            <w:r w:rsidR="002A0A9A" w:rsidRPr="002A0A9A">
              <w:rPr>
                <w:rFonts w:ascii="Gill Sans MT" w:hAnsi="Gill Sans MT"/>
                <w:noProof/>
                <w:webHidden/>
              </w:rPr>
              <w:fldChar w:fldCharType="separate"/>
            </w:r>
            <w:r w:rsidR="009C7E6C">
              <w:rPr>
                <w:rFonts w:ascii="Gill Sans MT" w:hAnsi="Gill Sans MT"/>
                <w:noProof/>
                <w:webHidden/>
              </w:rPr>
              <w:t>6</w:t>
            </w:r>
            <w:r w:rsidR="002A0A9A" w:rsidRPr="002A0A9A">
              <w:rPr>
                <w:rFonts w:ascii="Gill Sans MT" w:hAnsi="Gill Sans MT"/>
                <w:noProof/>
                <w:webHidden/>
              </w:rPr>
              <w:fldChar w:fldCharType="end"/>
            </w:r>
          </w:hyperlink>
        </w:p>
        <w:p w14:paraId="46C68E73" w14:textId="4450BE28" w:rsidR="002A0A9A" w:rsidRPr="002A0A9A" w:rsidRDefault="000D217E">
          <w:pPr>
            <w:pStyle w:val="TOC2"/>
            <w:tabs>
              <w:tab w:val="left" w:pos="880"/>
              <w:tab w:val="right" w:leader="dot" w:pos="9350"/>
            </w:tabs>
            <w:rPr>
              <w:rFonts w:ascii="Gill Sans MT" w:hAnsi="Gill Sans MT" w:cstheme="minorBidi"/>
              <w:noProof/>
              <w:lang w:val="sq-AL" w:eastAsia="sq-AL"/>
            </w:rPr>
          </w:pPr>
          <w:hyperlink w:anchor="_Toc80791907" w:history="1">
            <w:r w:rsidR="002A0A9A" w:rsidRPr="002A0A9A">
              <w:rPr>
                <w:rStyle w:val="Hyperlink"/>
                <w:rFonts w:ascii="Gill Sans MT" w:eastAsiaTheme="majorEastAsia" w:hAnsi="Gill Sans MT" w:cs="Segoe UI"/>
                <w:noProof/>
              </w:rPr>
              <w:t>2.1.</w:t>
            </w:r>
            <w:r w:rsidR="002A0A9A" w:rsidRPr="002A0A9A">
              <w:rPr>
                <w:rFonts w:ascii="Gill Sans MT" w:hAnsi="Gill Sans MT" w:cstheme="minorBidi"/>
                <w:noProof/>
                <w:lang w:val="sq-AL" w:eastAsia="sq-AL"/>
              </w:rPr>
              <w:tab/>
            </w:r>
            <w:r w:rsidR="002A0A9A" w:rsidRPr="002A0A9A">
              <w:rPr>
                <w:rStyle w:val="Hyperlink"/>
                <w:rFonts w:ascii="Gill Sans MT" w:eastAsiaTheme="majorEastAsia" w:hAnsi="Gill Sans MT" w:cs="Segoe UI"/>
                <w:noProof/>
              </w:rPr>
              <w:t>Profili i komunës</w:t>
            </w:r>
            <w:r w:rsidR="002A0A9A" w:rsidRPr="002A0A9A">
              <w:rPr>
                <w:rFonts w:ascii="Gill Sans MT" w:hAnsi="Gill Sans MT"/>
                <w:noProof/>
                <w:webHidden/>
              </w:rPr>
              <w:tab/>
            </w:r>
            <w:r w:rsidR="002A0A9A" w:rsidRPr="002A0A9A">
              <w:rPr>
                <w:rFonts w:ascii="Gill Sans MT" w:hAnsi="Gill Sans MT"/>
                <w:noProof/>
                <w:webHidden/>
              </w:rPr>
              <w:fldChar w:fldCharType="begin"/>
            </w:r>
            <w:r w:rsidR="002A0A9A" w:rsidRPr="002A0A9A">
              <w:rPr>
                <w:rFonts w:ascii="Gill Sans MT" w:hAnsi="Gill Sans MT"/>
                <w:noProof/>
                <w:webHidden/>
              </w:rPr>
              <w:instrText xml:space="preserve"> PAGEREF _Toc80791907 \h </w:instrText>
            </w:r>
            <w:r w:rsidR="002A0A9A" w:rsidRPr="002A0A9A">
              <w:rPr>
                <w:rFonts w:ascii="Gill Sans MT" w:hAnsi="Gill Sans MT"/>
                <w:noProof/>
                <w:webHidden/>
              </w:rPr>
            </w:r>
            <w:r w:rsidR="002A0A9A" w:rsidRPr="002A0A9A">
              <w:rPr>
                <w:rFonts w:ascii="Gill Sans MT" w:hAnsi="Gill Sans MT"/>
                <w:noProof/>
                <w:webHidden/>
              </w:rPr>
              <w:fldChar w:fldCharType="separate"/>
            </w:r>
            <w:r w:rsidR="009C7E6C">
              <w:rPr>
                <w:rFonts w:ascii="Gill Sans MT" w:hAnsi="Gill Sans MT"/>
                <w:noProof/>
                <w:webHidden/>
              </w:rPr>
              <w:t>6</w:t>
            </w:r>
            <w:r w:rsidR="002A0A9A" w:rsidRPr="002A0A9A">
              <w:rPr>
                <w:rFonts w:ascii="Gill Sans MT" w:hAnsi="Gill Sans MT"/>
                <w:noProof/>
                <w:webHidden/>
              </w:rPr>
              <w:fldChar w:fldCharType="end"/>
            </w:r>
          </w:hyperlink>
        </w:p>
        <w:p w14:paraId="4A53A6E5" w14:textId="4077BF9F" w:rsidR="002A0A9A" w:rsidRPr="002A0A9A" w:rsidRDefault="000D217E">
          <w:pPr>
            <w:pStyle w:val="TOC2"/>
            <w:tabs>
              <w:tab w:val="left" w:pos="880"/>
              <w:tab w:val="right" w:leader="dot" w:pos="9350"/>
            </w:tabs>
            <w:rPr>
              <w:rFonts w:ascii="Gill Sans MT" w:hAnsi="Gill Sans MT" w:cstheme="minorBidi"/>
              <w:noProof/>
              <w:lang w:val="sq-AL" w:eastAsia="sq-AL"/>
            </w:rPr>
          </w:pPr>
          <w:hyperlink w:anchor="_Toc80791908" w:history="1">
            <w:r w:rsidR="002A0A9A" w:rsidRPr="002A0A9A">
              <w:rPr>
                <w:rStyle w:val="Hyperlink"/>
                <w:rFonts w:ascii="Gill Sans MT" w:eastAsiaTheme="majorEastAsia" w:hAnsi="Gill Sans MT" w:cs="Segoe UI"/>
                <w:noProof/>
              </w:rPr>
              <w:t>2.2.</w:t>
            </w:r>
            <w:r w:rsidR="002A0A9A" w:rsidRPr="002A0A9A">
              <w:rPr>
                <w:rFonts w:ascii="Gill Sans MT" w:hAnsi="Gill Sans MT" w:cstheme="minorBidi"/>
                <w:noProof/>
                <w:lang w:val="sq-AL" w:eastAsia="sq-AL"/>
              </w:rPr>
              <w:tab/>
            </w:r>
            <w:r w:rsidR="002A0A9A" w:rsidRPr="002A0A9A">
              <w:rPr>
                <w:rStyle w:val="Hyperlink"/>
                <w:rFonts w:ascii="Gill Sans MT" w:eastAsiaTheme="majorEastAsia" w:hAnsi="Gill Sans MT" w:cs="Segoe UI"/>
                <w:noProof/>
              </w:rPr>
              <w:t>Administrata komunale</w:t>
            </w:r>
            <w:r w:rsidR="002A0A9A" w:rsidRPr="002A0A9A">
              <w:rPr>
                <w:rFonts w:ascii="Gill Sans MT" w:hAnsi="Gill Sans MT"/>
                <w:noProof/>
                <w:webHidden/>
              </w:rPr>
              <w:tab/>
            </w:r>
            <w:r w:rsidR="002A0A9A" w:rsidRPr="002A0A9A">
              <w:rPr>
                <w:rFonts w:ascii="Gill Sans MT" w:hAnsi="Gill Sans MT"/>
                <w:noProof/>
                <w:webHidden/>
              </w:rPr>
              <w:fldChar w:fldCharType="begin"/>
            </w:r>
            <w:r w:rsidR="002A0A9A" w:rsidRPr="002A0A9A">
              <w:rPr>
                <w:rFonts w:ascii="Gill Sans MT" w:hAnsi="Gill Sans MT"/>
                <w:noProof/>
                <w:webHidden/>
              </w:rPr>
              <w:instrText xml:space="preserve"> PAGEREF _Toc80791908 \h </w:instrText>
            </w:r>
            <w:r w:rsidR="002A0A9A" w:rsidRPr="002A0A9A">
              <w:rPr>
                <w:rFonts w:ascii="Gill Sans MT" w:hAnsi="Gill Sans MT"/>
                <w:noProof/>
                <w:webHidden/>
              </w:rPr>
            </w:r>
            <w:r w:rsidR="002A0A9A" w:rsidRPr="002A0A9A">
              <w:rPr>
                <w:rFonts w:ascii="Gill Sans MT" w:hAnsi="Gill Sans MT"/>
                <w:noProof/>
                <w:webHidden/>
              </w:rPr>
              <w:fldChar w:fldCharType="separate"/>
            </w:r>
            <w:r w:rsidR="009C7E6C">
              <w:rPr>
                <w:rFonts w:ascii="Gill Sans MT" w:hAnsi="Gill Sans MT"/>
                <w:noProof/>
                <w:webHidden/>
              </w:rPr>
              <w:t>6</w:t>
            </w:r>
            <w:r w:rsidR="002A0A9A" w:rsidRPr="002A0A9A">
              <w:rPr>
                <w:rFonts w:ascii="Gill Sans MT" w:hAnsi="Gill Sans MT"/>
                <w:noProof/>
                <w:webHidden/>
              </w:rPr>
              <w:fldChar w:fldCharType="end"/>
            </w:r>
          </w:hyperlink>
        </w:p>
        <w:p w14:paraId="06368639" w14:textId="6FA59BB1" w:rsidR="002A0A9A" w:rsidRPr="002A0A9A" w:rsidRDefault="000D217E">
          <w:pPr>
            <w:pStyle w:val="TOC2"/>
            <w:tabs>
              <w:tab w:val="left" w:pos="880"/>
              <w:tab w:val="right" w:leader="dot" w:pos="9350"/>
            </w:tabs>
            <w:rPr>
              <w:rFonts w:ascii="Gill Sans MT" w:hAnsi="Gill Sans MT" w:cstheme="minorBidi"/>
              <w:noProof/>
              <w:lang w:val="sq-AL" w:eastAsia="sq-AL"/>
            </w:rPr>
          </w:pPr>
          <w:hyperlink w:anchor="_Toc80791909" w:history="1">
            <w:r w:rsidR="002A0A9A" w:rsidRPr="002A0A9A">
              <w:rPr>
                <w:rStyle w:val="Hyperlink"/>
                <w:rFonts w:ascii="Gill Sans MT" w:eastAsiaTheme="majorEastAsia" w:hAnsi="Gill Sans MT" w:cs="Segoe UI"/>
                <w:noProof/>
              </w:rPr>
              <w:t>2.3.</w:t>
            </w:r>
            <w:r w:rsidR="002A0A9A" w:rsidRPr="002A0A9A">
              <w:rPr>
                <w:rFonts w:ascii="Gill Sans MT" w:hAnsi="Gill Sans MT" w:cstheme="minorBidi"/>
                <w:noProof/>
                <w:lang w:val="sq-AL" w:eastAsia="sq-AL"/>
              </w:rPr>
              <w:tab/>
            </w:r>
            <w:r w:rsidR="002A0A9A" w:rsidRPr="002A0A9A">
              <w:rPr>
                <w:rStyle w:val="Hyperlink"/>
                <w:rFonts w:ascii="Gill Sans MT" w:eastAsiaTheme="majorEastAsia" w:hAnsi="Gill Sans MT" w:cs="Segoe UI"/>
                <w:noProof/>
              </w:rPr>
              <w:t>Zyra për Informim dhe Marrëdhënie me Publikun</w:t>
            </w:r>
            <w:r w:rsidR="002A0A9A" w:rsidRPr="002A0A9A">
              <w:rPr>
                <w:rFonts w:ascii="Gill Sans MT" w:hAnsi="Gill Sans MT"/>
                <w:noProof/>
                <w:webHidden/>
              </w:rPr>
              <w:tab/>
            </w:r>
            <w:r w:rsidR="002A0A9A" w:rsidRPr="002A0A9A">
              <w:rPr>
                <w:rFonts w:ascii="Gill Sans MT" w:hAnsi="Gill Sans MT"/>
                <w:noProof/>
                <w:webHidden/>
              </w:rPr>
              <w:fldChar w:fldCharType="begin"/>
            </w:r>
            <w:r w:rsidR="002A0A9A" w:rsidRPr="002A0A9A">
              <w:rPr>
                <w:rFonts w:ascii="Gill Sans MT" w:hAnsi="Gill Sans MT"/>
                <w:noProof/>
                <w:webHidden/>
              </w:rPr>
              <w:instrText xml:space="preserve"> PAGEREF _Toc80791909 \h </w:instrText>
            </w:r>
            <w:r w:rsidR="002A0A9A" w:rsidRPr="002A0A9A">
              <w:rPr>
                <w:rFonts w:ascii="Gill Sans MT" w:hAnsi="Gill Sans MT"/>
                <w:noProof/>
                <w:webHidden/>
              </w:rPr>
            </w:r>
            <w:r w:rsidR="002A0A9A" w:rsidRPr="002A0A9A">
              <w:rPr>
                <w:rFonts w:ascii="Gill Sans MT" w:hAnsi="Gill Sans MT"/>
                <w:noProof/>
                <w:webHidden/>
              </w:rPr>
              <w:fldChar w:fldCharType="separate"/>
            </w:r>
            <w:r w:rsidR="009C7E6C">
              <w:rPr>
                <w:rFonts w:ascii="Gill Sans MT" w:hAnsi="Gill Sans MT"/>
                <w:noProof/>
                <w:webHidden/>
              </w:rPr>
              <w:t>7</w:t>
            </w:r>
            <w:r w:rsidR="002A0A9A" w:rsidRPr="002A0A9A">
              <w:rPr>
                <w:rFonts w:ascii="Gill Sans MT" w:hAnsi="Gill Sans MT"/>
                <w:noProof/>
                <w:webHidden/>
              </w:rPr>
              <w:fldChar w:fldCharType="end"/>
            </w:r>
          </w:hyperlink>
        </w:p>
        <w:p w14:paraId="74C7E2D0" w14:textId="680C253A" w:rsidR="002A0A9A" w:rsidRPr="002A0A9A" w:rsidRDefault="000D217E">
          <w:pPr>
            <w:pStyle w:val="TOC2"/>
            <w:tabs>
              <w:tab w:val="left" w:pos="880"/>
              <w:tab w:val="right" w:leader="dot" w:pos="9350"/>
            </w:tabs>
            <w:rPr>
              <w:rFonts w:ascii="Gill Sans MT" w:hAnsi="Gill Sans MT" w:cstheme="minorBidi"/>
              <w:noProof/>
              <w:lang w:val="sq-AL" w:eastAsia="sq-AL"/>
            </w:rPr>
          </w:pPr>
          <w:hyperlink w:anchor="_Toc80791910" w:history="1">
            <w:r w:rsidR="002A0A9A" w:rsidRPr="002A0A9A">
              <w:rPr>
                <w:rStyle w:val="Hyperlink"/>
                <w:rFonts w:ascii="Gill Sans MT" w:eastAsiaTheme="majorEastAsia" w:hAnsi="Gill Sans MT" w:cs="Segoe UI"/>
                <w:noProof/>
              </w:rPr>
              <w:t>2.4.</w:t>
            </w:r>
            <w:r w:rsidR="002A0A9A" w:rsidRPr="002A0A9A">
              <w:rPr>
                <w:rFonts w:ascii="Gill Sans MT" w:hAnsi="Gill Sans MT" w:cstheme="minorBidi"/>
                <w:noProof/>
                <w:lang w:val="sq-AL" w:eastAsia="sq-AL"/>
              </w:rPr>
              <w:tab/>
            </w:r>
            <w:r w:rsidR="002A0A9A" w:rsidRPr="002A0A9A">
              <w:rPr>
                <w:rStyle w:val="Hyperlink"/>
                <w:rFonts w:ascii="Gill Sans MT" w:eastAsiaTheme="majorEastAsia" w:hAnsi="Gill Sans MT" w:cs="Segoe UI"/>
                <w:noProof/>
              </w:rPr>
              <w:t>Korniza ligjore</w:t>
            </w:r>
            <w:r w:rsidR="002A0A9A" w:rsidRPr="002A0A9A">
              <w:rPr>
                <w:rFonts w:ascii="Gill Sans MT" w:hAnsi="Gill Sans MT"/>
                <w:noProof/>
                <w:webHidden/>
              </w:rPr>
              <w:tab/>
            </w:r>
            <w:r w:rsidR="002A0A9A" w:rsidRPr="002A0A9A">
              <w:rPr>
                <w:rFonts w:ascii="Gill Sans MT" w:hAnsi="Gill Sans MT"/>
                <w:noProof/>
                <w:webHidden/>
              </w:rPr>
              <w:fldChar w:fldCharType="begin"/>
            </w:r>
            <w:r w:rsidR="002A0A9A" w:rsidRPr="002A0A9A">
              <w:rPr>
                <w:rFonts w:ascii="Gill Sans MT" w:hAnsi="Gill Sans MT"/>
                <w:noProof/>
                <w:webHidden/>
              </w:rPr>
              <w:instrText xml:space="preserve"> PAGEREF _Toc80791910 \h </w:instrText>
            </w:r>
            <w:r w:rsidR="002A0A9A" w:rsidRPr="002A0A9A">
              <w:rPr>
                <w:rFonts w:ascii="Gill Sans MT" w:hAnsi="Gill Sans MT"/>
                <w:noProof/>
                <w:webHidden/>
              </w:rPr>
            </w:r>
            <w:r w:rsidR="002A0A9A" w:rsidRPr="002A0A9A">
              <w:rPr>
                <w:rFonts w:ascii="Gill Sans MT" w:hAnsi="Gill Sans MT"/>
                <w:noProof/>
                <w:webHidden/>
              </w:rPr>
              <w:fldChar w:fldCharType="separate"/>
            </w:r>
            <w:r w:rsidR="009C7E6C">
              <w:rPr>
                <w:rFonts w:ascii="Gill Sans MT" w:hAnsi="Gill Sans MT"/>
                <w:noProof/>
                <w:webHidden/>
              </w:rPr>
              <w:t>8</w:t>
            </w:r>
            <w:r w:rsidR="002A0A9A" w:rsidRPr="002A0A9A">
              <w:rPr>
                <w:rFonts w:ascii="Gill Sans MT" w:hAnsi="Gill Sans MT"/>
                <w:noProof/>
                <w:webHidden/>
              </w:rPr>
              <w:fldChar w:fldCharType="end"/>
            </w:r>
          </w:hyperlink>
        </w:p>
        <w:p w14:paraId="335548EA" w14:textId="08F8081D" w:rsidR="002A0A9A" w:rsidRPr="002A0A9A" w:rsidRDefault="000D217E">
          <w:pPr>
            <w:pStyle w:val="TOC1"/>
            <w:tabs>
              <w:tab w:val="left" w:pos="440"/>
              <w:tab w:val="right" w:leader="dot" w:pos="9350"/>
            </w:tabs>
            <w:rPr>
              <w:rFonts w:ascii="Gill Sans MT" w:hAnsi="Gill Sans MT" w:cstheme="minorBidi"/>
              <w:noProof/>
              <w:lang w:val="sq-AL" w:eastAsia="sq-AL"/>
            </w:rPr>
          </w:pPr>
          <w:hyperlink w:anchor="_Toc80791911" w:history="1">
            <w:r w:rsidR="002A0A9A" w:rsidRPr="002A0A9A">
              <w:rPr>
                <w:rStyle w:val="Hyperlink"/>
                <w:rFonts w:ascii="Gill Sans MT" w:eastAsiaTheme="majorEastAsia" w:hAnsi="Gill Sans MT" w:cs="Segoe UI"/>
                <w:noProof/>
              </w:rPr>
              <w:t>3.</w:t>
            </w:r>
            <w:r w:rsidR="002A0A9A" w:rsidRPr="002A0A9A">
              <w:rPr>
                <w:rFonts w:ascii="Gill Sans MT" w:hAnsi="Gill Sans MT" w:cstheme="minorBidi"/>
                <w:noProof/>
                <w:lang w:val="sq-AL" w:eastAsia="sq-AL"/>
              </w:rPr>
              <w:tab/>
            </w:r>
            <w:r w:rsidR="002A0A9A" w:rsidRPr="002A0A9A">
              <w:rPr>
                <w:rStyle w:val="Hyperlink"/>
                <w:rFonts w:ascii="Gill Sans MT" w:eastAsiaTheme="majorEastAsia" w:hAnsi="Gill Sans MT" w:cs="Segoe UI"/>
                <w:noProof/>
              </w:rPr>
              <w:t>GJENDJA AKTUALE ME KOMUNIKIMET</w:t>
            </w:r>
            <w:r w:rsidR="002A0A9A" w:rsidRPr="002A0A9A">
              <w:rPr>
                <w:rFonts w:ascii="Gill Sans MT" w:hAnsi="Gill Sans MT"/>
                <w:noProof/>
                <w:webHidden/>
              </w:rPr>
              <w:tab/>
            </w:r>
          </w:hyperlink>
          <w:r w:rsidR="00174B69">
            <w:rPr>
              <w:rFonts w:ascii="Gill Sans MT" w:hAnsi="Gill Sans MT"/>
              <w:noProof/>
            </w:rPr>
            <w:t>8</w:t>
          </w:r>
        </w:p>
        <w:p w14:paraId="69DAFC84" w14:textId="41AECB26" w:rsidR="002A0A9A" w:rsidRPr="002A0A9A" w:rsidRDefault="000D217E">
          <w:pPr>
            <w:pStyle w:val="TOC2"/>
            <w:tabs>
              <w:tab w:val="left" w:pos="880"/>
              <w:tab w:val="right" w:leader="dot" w:pos="9350"/>
            </w:tabs>
            <w:rPr>
              <w:rFonts w:ascii="Gill Sans MT" w:hAnsi="Gill Sans MT" w:cstheme="minorBidi"/>
              <w:noProof/>
              <w:lang w:val="sq-AL" w:eastAsia="sq-AL"/>
            </w:rPr>
          </w:pPr>
          <w:hyperlink w:anchor="_Toc80791912" w:history="1">
            <w:r w:rsidR="002A0A9A" w:rsidRPr="002A0A9A">
              <w:rPr>
                <w:rStyle w:val="Hyperlink"/>
                <w:rFonts w:ascii="Gill Sans MT" w:eastAsiaTheme="majorEastAsia" w:hAnsi="Gill Sans MT" w:cs="Segoe UI"/>
                <w:noProof/>
              </w:rPr>
              <w:t>3.1.</w:t>
            </w:r>
            <w:r w:rsidR="002A0A9A" w:rsidRPr="002A0A9A">
              <w:rPr>
                <w:rFonts w:ascii="Gill Sans MT" w:hAnsi="Gill Sans MT" w:cstheme="minorBidi"/>
                <w:noProof/>
                <w:lang w:val="sq-AL" w:eastAsia="sq-AL"/>
              </w:rPr>
              <w:tab/>
            </w:r>
            <w:r w:rsidR="002A0A9A" w:rsidRPr="002A0A9A">
              <w:rPr>
                <w:rStyle w:val="Hyperlink"/>
                <w:rFonts w:ascii="Gill Sans MT" w:eastAsiaTheme="majorEastAsia" w:hAnsi="Gill Sans MT" w:cs="Segoe UI"/>
                <w:noProof/>
              </w:rPr>
              <w:t>Perceptimet e qytetarëve</w:t>
            </w:r>
            <w:r w:rsidR="002A0A9A" w:rsidRPr="002A0A9A">
              <w:rPr>
                <w:rFonts w:ascii="Gill Sans MT" w:hAnsi="Gill Sans MT"/>
                <w:noProof/>
                <w:webHidden/>
              </w:rPr>
              <w:tab/>
            </w:r>
            <w:r w:rsidR="00D062F2">
              <w:rPr>
                <w:rFonts w:ascii="Gill Sans MT" w:hAnsi="Gill Sans MT"/>
                <w:noProof/>
                <w:webHidden/>
              </w:rPr>
              <w:t>9</w:t>
            </w:r>
          </w:hyperlink>
        </w:p>
        <w:p w14:paraId="1116470C" w14:textId="6BA65CD0" w:rsidR="002A0A9A" w:rsidRPr="002A0A9A" w:rsidRDefault="000D217E">
          <w:pPr>
            <w:pStyle w:val="TOC2"/>
            <w:tabs>
              <w:tab w:val="left" w:pos="880"/>
              <w:tab w:val="right" w:leader="dot" w:pos="9350"/>
            </w:tabs>
            <w:rPr>
              <w:rFonts w:ascii="Gill Sans MT" w:hAnsi="Gill Sans MT" w:cstheme="minorBidi"/>
              <w:noProof/>
              <w:lang w:val="sq-AL" w:eastAsia="sq-AL"/>
            </w:rPr>
          </w:pPr>
          <w:hyperlink w:anchor="_Toc80791913" w:history="1">
            <w:r w:rsidR="002A0A9A" w:rsidRPr="002A0A9A">
              <w:rPr>
                <w:rStyle w:val="Hyperlink"/>
                <w:rFonts w:ascii="Gill Sans MT" w:eastAsiaTheme="majorEastAsia" w:hAnsi="Gill Sans MT" w:cs="Segoe UI"/>
                <w:noProof/>
              </w:rPr>
              <w:t>3.2.</w:t>
            </w:r>
            <w:r w:rsidR="002A0A9A" w:rsidRPr="002A0A9A">
              <w:rPr>
                <w:rFonts w:ascii="Gill Sans MT" w:hAnsi="Gill Sans MT" w:cstheme="minorBidi"/>
                <w:noProof/>
                <w:lang w:val="sq-AL" w:eastAsia="sq-AL"/>
              </w:rPr>
              <w:tab/>
            </w:r>
            <w:r w:rsidR="00DC0AF9">
              <w:rPr>
                <w:rStyle w:val="Hyperlink"/>
                <w:rFonts w:ascii="Gill Sans MT" w:eastAsiaTheme="majorEastAsia" w:hAnsi="Gill Sans MT" w:cs="Segoe UI"/>
                <w:noProof/>
              </w:rPr>
              <w:t>U</w:t>
            </w:r>
            <w:r w:rsidR="00233E24">
              <w:rPr>
                <w:rStyle w:val="Hyperlink"/>
                <w:rFonts w:ascii="Gill Sans MT" w:eastAsiaTheme="majorEastAsia" w:hAnsi="Gill Sans MT" w:cs="Segoe UI"/>
                <w:noProof/>
              </w:rPr>
              <w:t>ebfaqja e</w:t>
            </w:r>
            <w:r w:rsidR="002A0A9A" w:rsidRPr="002A0A9A">
              <w:rPr>
                <w:rStyle w:val="Hyperlink"/>
                <w:rFonts w:ascii="Gill Sans MT" w:eastAsiaTheme="majorEastAsia" w:hAnsi="Gill Sans MT" w:cs="Segoe UI"/>
                <w:noProof/>
              </w:rPr>
              <w:t xml:space="preserve"> komunës dhe platformat sociale</w:t>
            </w:r>
            <w:r w:rsidR="002A0A9A" w:rsidRPr="002A0A9A">
              <w:rPr>
                <w:rFonts w:ascii="Gill Sans MT" w:hAnsi="Gill Sans MT"/>
                <w:noProof/>
                <w:webHidden/>
              </w:rPr>
              <w:tab/>
            </w:r>
            <w:r w:rsidR="009E0617">
              <w:rPr>
                <w:rFonts w:ascii="Gill Sans MT" w:hAnsi="Gill Sans MT"/>
                <w:noProof/>
                <w:webHidden/>
              </w:rPr>
              <w:t>10</w:t>
            </w:r>
          </w:hyperlink>
        </w:p>
        <w:p w14:paraId="1EB04AD6" w14:textId="02F524B4" w:rsidR="002A0A9A" w:rsidRPr="002A0A9A" w:rsidRDefault="000D217E">
          <w:pPr>
            <w:pStyle w:val="TOC2"/>
            <w:tabs>
              <w:tab w:val="left" w:pos="880"/>
              <w:tab w:val="right" w:leader="dot" w:pos="9350"/>
            </w:tabs>
            <w:rPr>
              <w:rFonts w:ascii="Gill Sans MT" w:hAnsi="Gill Sans MT" w:cstheme="minorBidi"/>
              <w:noProof/>
              <w:lang w:val="sq-AL" w:eastAsia="sq-AL"/>
            </w:rPr>
          </w:pPr>
          <w:hyperlink w:anchor="_Toc80791914" w:history="1">
            <w:r w:rsidR="002A0A9A" w:rsidRPr="002A0A9A">
              <w:rPr>
                <w:rStyle w:val="Hyperlink"/>
                <w:rFonts w:ascii="Gill Sans MT" w:eastAsiaTheme="majorEastAsia" w:hAnsi="Gill Sans MT" w:cs="Segoe UI"/>
                <w:noProof/>
              </w:rPr>
              <w:t>3.3.</w:t>
            </w:r>
            <w:r w:rsidR="002A0A9A" w:rsidRPr="002A0A9A">
              <w:rPr>
                <w:rFonts w:ascii="Gill Sans MT" w:hAnsi="Gill Sans MT" w:cstheme="minorBidi"/>
                <w:noProof/>
                <w:lang w:val="sq-AL" w:eastAsia="sq-AL"/>
              </w:rPr>
              <w:tab/>
            </w:r>
            <w:r w:rsidR="002A0A9A" w:rsidRPr="002A0A9A">
              <w:rPr>
                <w:rStyle w:val="Hyperlink"/>
                <w:rFonts w:ascii="Gill Sans MT" w:eastAsiaTheme="majorEastAsia" w:hAnsi="Gill Sans MT" w:cs="Segoe UI"/>
                <w:noProof/>
              </w:rPr>
              <w:t>Transparenca dhe pjesëmarrja e qytetarëve në vendimmarrje</w:t>
            </w:r>
            <w:r w:rsidR="002A0A9A" w:rsidRPr="002A0A9A">
              <w:rPr>
                <w:rFonts w:ascii="Gill Sans MT" w:hAnsi="Gill Sans MT"/>
                <w:noProof/>
                <w:webHidden/>
              </w:rPr>
              <w:tab/>
            </w:r>
            <w:r w:rsidR="002A0A9A" w:rsidRPr="002A0A9A">
              <w:rPr>
                <w:rFonts w:ascii="Gill Sans MT" w:hAnsi="Gill Sans MT"/>
                <w:noProof/>
                <w:webHidden/>
              </w:rPr>
              <w:fldChar w:fldCharType="begin"/>
            </w:r>
            <w:r w:rsidR="002A0A9A" w:rsidRPr="002A0A9A">
              <w:rPr>
                <w:rFonts w:ascii="Gill Sans MT" w:hAnsi="Gill Sans MT"/>
                <w:noProof/>
                <w:webHidden/>
              </w:rPr>
              <w:instrText xml:space="preserve"> PAGEREF _Toc80791914 \h </w:instrText>
            </w:r>
            <w:r w:rsidR="002A0A9A" w:rsidRPr="002A0A9A">
              <w:rPr>
                <w:rFonts w:ascii="Gill Sans MT" w:hAnsi="Gill Sans MT"/>
                <w:noProof/>
                <w:webHidden/>
              </w:rPr>
            </w:r>
            <w:r w:rsidR="002A0A9A" w:rsidRPr="002A0A9A">
              <w:rPr>
                <w:rFonts w:ascii="Gill Sans MT" w:hAnsi="Gill Sans MT"/>
                <w:noProof/>
                <w:webHidden/>
              </w:rPr>
              <w:fldChar w:fldCharType="separate"/>
            </w:r>
            <w:r w:rsidR="009C7E6C">
              <w:rPr>
                <w:rFonts w:ascii="Gill Sans MT" w:hAnsi="Gill Sans MT"/>
                <w:noProof/>
                <w:webHidden/>
              </w:rPr>
              <w:t>1</w:t>
            </w:r>
            <w:r w:rsidR="00D062F2">
              <w:rPr>
                <w:rFonts w:ascii="Gill Sans MT" w:hAnsi="Gill Sans MT"/>
                <w:noProof/>
                <w:webHidden/>
              </w:rPr>
              <w:t>0</w:t>
            </w:r>
            <w:r w:rsidR="002A0A9A" w:rsidRPr="002A0A9A">
              <w:rPr>
                <w:rFonts w:ascii="Gill Sans MT" w:hAnsi="Gill Sans MT"/>
                <w:noProof/>
                <w:webHidden/>
              </w:rPr>
              <w:fldChar w:fldCharType="end"/>
            </w:r>
          </w:hyperlink>
        </w:p>
        <w:p w14:paraId="6C33C569" w14:textId="28AA254B" w:rsidR="002A0A9A" w:rsidRPr="002A0A9A" w:rsidRDefault="000D217E">
          <w:pPr>
            <w:pStyle w:val="TOC2"/>
            <w:tabs>
              <w:tab w:val="left" w:pos="880"/>
              <w:tab w:val="right" w:leader="dot" w:pos="9350"/>
            </w:tabs>
            <w:rPr>
              <w:rFonts w:ascii="Gill Sans MT" w:hAnsi="Gill Sans MT" w:cstheme="minorBidi"/>
              <w:noProof/>
              <w:lang w:val="sq-AL" w:eastAsia="sq-AL"/>
            </w:rPr>
          </w:pPr>
          <w:hyperlink w:anchor="_Toc80791915" w:history="1">
            <w:r w:rsidR="002A0A9A" w:rsidRPr="002A0A9A">
              <w:rPr>
                <w:rStyle w:val="Hyperlink"/>
                <w:rFonts w:ascii="Gill Sans MT" w:eastAsiaTheme="majorEastAsia" w:hAnsi="Gill Sans MT" w:cs="Segoe UI"/>
                <w:noProof/>
              </w:rPr>
              <w:t>3.4.</w:t>
            </w:r>
            <w:r w:rsidR="002A0A9A" w:rsidRPr="002A0A9A">
              <w:rPr>
                <w:rFonts w:ascii="Gill Sans MT" w:hAnsi="Gill Sans MT" w:cstheme="minorBidi"/>
                <w:noProof/>
                <w:lang w:val="sq-AL" w:eastAsia="sq-AL"/>
              </w:rPr>
              <w:tab/>
            </w:r>
            <w:r w:rsidR="002A0A9A" w:rsidRPr="002A0A9A">
              <w:rPr>
                <w:rStyle w:val="Hyperlink"/>
                <w:rFonts w:ascii="Gill Sans MT" w:eastAsiaTheme="majorEastAsia" w:hAnsi="Gill Sans MT" w:cs="Segoe UI"/>
                <w:noProof/>
              </w:rPr>
              <w:t>Marrëdhëniet me mediat</w:t>
            </w:r>
            <w:r w:rsidR="002A0A9A" w:rsidRPr="002A0A9A">
              <w:rPr>
                <w:rFonts w:ascii="Gill Sans MT" w:hAnsi="Gill Sans MT"/>
                <w:noProof/>
                <w:webHidden/>
              </w:rPr>
              <w:tab/>
            </w:r>
            <w:r w:rsidR="002A0A9A" w:rsidRPr="002A0A9A">
              <w:rPr>
                <w:rFonts w:ascii="Gill Sans MT" w:hAnsi="Gill Sans MT"/>
                <w:noProof/>
                <w:webHidden/>
              </w:rPr>
              <w:fldChar w:fldCharType="begin"/>
            </w:r>
            <w:r w:rsidR="002A0A9A" w:rsidRPr="002A0A9A">
              <w:rPr>
                <w:rFonts w:ascii="Gill Sans MT" w:hAnsi="Gill Sans MT"/>
                <w:noProof/>
                <w:webHidden/>
              </w:rPr>
              <w:instrText xml:space="preserve"> PAGEREF _Toc80791915 \h </w:instrText>
            </w:r>
            <w:r w:rsidR="002A0A9A" w:rsidRPr="002A0A9A">
              <w:rPr>
                <w:rFonts w:ascii="Gill Sans MT" w:hAnsi="Gill Sans MT"/>
                <w:noProof/>
                <w:webHidden/>
              </w:rPr>
            </w:r>
            <w:r w:rsidR="002A0A9A" w:rsidRPr="002A0A9A">
              <w:rPr>
                <w:rFonts w:ascii="Gill Sans MT" w:hAnsi="Gill Sans MT"/>
                <w:noProof/>
                <w:webHidden/>
              </w:rPr>
              <w:fldChar w:fldCharType="separate"/>
            </w:r>
            <w:r w:rsidR="009C7E6C">
              <w:rPr>
                <w:rFonts w:ascii="Gill Sans MT" w:hAnsi="Gill Sans MT"/>
                <w:noProof/>
                <w:webHidden/>
              </w:rPr>
              <w:t>11</w:t>
            </w:r>
            <w:r w:rsidR="002A0A9A" w:rsidRPr="002A0A9A">
              <w:rPr>
                <w:rFonts w:ascii="Gill Sans MT" w:hAnsi="Gill Sans MT"/>
                <w:noProof/>
                <w:webHidden/>
              </w:rPr>
              <w:fldChar w:fldCharType="end"/>
            </w:r>
          </w:hyperlink>
        </w:p>
        <w:p w14:paraId="19294CE6" w14:textId="0ED54057" w:rsidR="002A0A9A" w:rsidRPr="002A0A9A" w:rsidRDefault="000D217E">
          <w:pPr>
            <w:pStyle w:val="TOC2"/>
            <w:tabs>
              <w:tab w:val="left" w:pos="880"/>
              <w:tab w:val="right" w:leader="dot" w:pos="9350"/>
            </w:tabs>
            <w:rPr>
              <w:rFonts w:ascii="Gill Sans MT" w:hAnsi="Gill Sans MT" w:cstheme="minorBidi"/>
              <w:noProof/>
              <w:lang w:val="sq-AL" w:eastAsia="sq-AL"/>
            </w:rPr>
          </w:pPr>
          <w:hyperlink w:anchor="_Toc80791916" w:history="1">
            <w:r w:rsidR="002A0A9A" w:rsidRPr="002A0A9A">
              <w:rPr>
                <w:rStyle w:val="Hyperlink"/>
                <w:rFonts w:ascii="Gill Sans MT" w:eastAsiaTheme="majorEastAsia" w:hAnsi="Gill Sans MT" w:cs="Segoe UI"/>
                <w:noProof/>
              </w:rPr>
              <w:t>3.5.</w:t>
            </w:r>
            <w:r w:rsidR="002A0A9A" w:rsidRPr="002A0A9A">
              <w:rPr>
                <w:rFonts w:ascii="Gill Sans MT" w:hAnsi="Gill Sans MT" w:cstheme="minorBidi"/>
                <w:noProof/>
                <w:lang w:val="sq-AL" w:eastAsia="sq-AL"/>
              </w:rPr>
              <w:tab/>
            </w:r>
            <w:r w:rsidR="002A0A9A" w:rsidRPr="002A0A9A">
              <w:rPr>
                <w:rStyle w:val="Hyperlink"/>
                <w:rFonts w:ascii="Gill Sans MT" w:eastAsiaTheme="majorEastAsia" w:hAnsi="Gill Sans MT" w:cs="Segoe UI"/>
                <w:noProof/>
              </w:rPr>
              <w:t>Komunikimi i brendshëm</w:t>
            </w:r>
            <w:r w:rsidR="002A0A9A" w:rsidRPr="002A0A9A">
              <w:rPr>
                <w:rFonts w:ascii="Gill Sans MT" w:hAnsi="Gill Sans MT"/>
                <w:noProof/>
                <w:webHidden/>
              </w:rPr>
              <w:tab/>
            </w:r>
            <w:r w:rsidR="002A0A9A" w:rsidRPr="002A0A9A">
              <w:rPr>
                <w:rFonts w:ascii="Gill Sans MT" w:hAnsi="Gill Sans MT"/>
                <w:noProof/>
                <w:webHidden/>
              </w:rPr>
              <w:fldChar w:fldCharType="begin"/>
            </w:r>
            <w:r w:rsidR="002A0A9A" w:rsidRPr="002A0A9A">
              <w:rPr>
                <w:rFonts w:ascii="Gill Sans MT" w:hAnsi="Gill Sans MT"/>
                <w:noProof/>
                <w:webHidden/>
              </w:rPr>
              <w:instrText xml:space="preserve"> PAGEREF _Toc80791916 \h </w:instrText>
            </w:r>
            <w:r w:rsidR="002A0A9A" w:rsidRPr="002A0A9A">
              <w:rPr>
                <w:rFonts w:ascii="Gill Sans MT" w:hAnsi="Gill Sans MT"/>
                <w:noProof/>
                <w:webHidden/>
              </w:rPr>
            </w:r>
            <w:r w:rsidR="002A0A9A" w:rsidRPr="002A0A9A">
              <w:rPr>
                <w:rFonts w:ascii="Gill Sans MT" w:hAnsi="Gill Sans MT"/>
                <w:noProof/>
                <w:webHidden/>
              </w:rPr>
              <w:fldChar w:fldCharType="separate"/>
            </w:r>
            <w:r w:rsidR="009C7E6C">
              <w:rPr>
                <w:rFonts w:ascii="Gill Sans MT" w:hAnsi="Gill Sans MT"/>
                <w:noProof/>
                <w:webHidden/>
              </w:rPr>
              <w:t>1</w:t>
            </w:r>
            <w:r w:rsidR="00C57C7C">
              <w:rPr>
                <w:rFonts w:ascii="Gill Sans MT" w:hAnsi="Gill Sans MT"/>
                <w:noProof/>
                <w:webHidden/>
              </w:rPr>
              <w:t>1</w:t>
            </w:r>
            <w:r w:rsidR="002A0A9A" w:rsidRPr="002A0A9A">
              <w:rPr>
                <w:rFonts w:ascii="Gill Sans MT" w:hAnsi="Gill Sans MT"/>
                <w:noProof/>
                <w:webHidden/>
              </w:rPr>
              <w:fldChar w:fldCharType="end"/>
            </w:r>
          </w:hyperlink>
        </w:p>
        <w:p w14:paraId="6077E1DA" w14:textId="4A9E3879" w:rsidR="002A0A9A" w:rsidRPr="002A0A9A" w:rsidRDefault="000D217E">
          <w:pPr>
            <w:pStyle w:val="TOC2"/>
            <w:tabs>
              <w:tab w:val="left" w:pos="880"/>
              <w:tab w:val="right" w:leader="dot" w:pos="9350"/>
            </w:tabs>
            <w:rPr>
              <w:rFonts w:ascii="Gill Sans MT" w:hAnsi="Gill Sans MT" w:cstheme="minorBidi"/>
              <w:noProof/>
              <w:lang w:val="sq-AL" w:eastAsia="sq-AL"/>
            </w:rPr>
          </w:pPr>
          <w:hyperlink w:anchor="_Toc80791917" w:history="1">
            <w:r w:rsidR="002A0A9A" w:rsidRPr="002A0A9A">
              <w:rPr>
                <w:rStyle w:val="Hyperlink"/>
                <w:rFonts w:ascii="Gill Sans MT" w:eastAsiaTheme="majorEastAsia" w:hAnsi="Gill Sans MT" w:cs="Segoe UI"/>
                <w:noProof/>
              </w:rPr>
              <w:t>3.6.</w:t>
            </w:r>
            <w:r w:rsidR="002A0A9A" w:rsidRPr="002A0A9A">
              <w:rPr>
                <w:rFonts w:ascii="Gill Sans MT" w:hAnsi="Gill Sans MT" w:cstheme="minorBidi"/>
                <w:noProof/>
                <w:lang w:val="sq-AL" w:eastAsia="sq-AL"/>
              </w:rPr>
              <w:tab/>
            </w:r>
            <w:r w:rsidR="002A0A9A" w:rsidRPr="002A0A9A">
              <w:rPr>
                <w:rStyle w:val="Hyperlink"/>
                <w:rFonts w:ascii="Gill Sans MT" w:eastAsiaTheme="majorEastAsia" w:hAnsi="Gill Sans MT" w:cs="Segoe UI"/>
                <w:noProof/>
              </w:rPr>
              <w:t>Bashkëpunimi me aktorë dhe faktorë të tjerë</w:t>
            </w:r>
            <w:r w:rsidR="002A0A9A" w:rsidRPr="002A0A9A">
              <w:rPr>
                <w:rFonts w:ascii="Gill Sans MT" w:hAnsi="Gill Sans MT"/>
                <w:noProof/>
                <w:webHidden/>
              </w:rPr>
              <w:tab/>
            </w:r>
            <w:r w:rsidR="002A0A9A" w:rsidRPr="002A0A9A">
              <w:rPr>
                <w:rFonts w:ascii="Gill Sans MT" w:hAnsi="Gill Sans MT"/>
                <w:noProof/>
                <w:webHidden/>
              </w:rPr>
              <w:fldChar w:fldCharType="begin"/>
            </w:r>
            <w:r w:rsidR="002A0A9A" w:rsidRPr="002A0A9A">
              <w:rPr>
                <w:rFonts w:ascii="Gill Sans MT" w:hAnsi="Gill Sans MT"/>
                <w:noProof/>
                <w:webHidden/>
              </w:rPr>
              <w:instrText xml:space="preserve"> PAGEREF _Toc80791917 \h </w:instrText>
            </w:r>
            <w:r w:rsidR="002A0A9A" w:rsidRPr="002A0A9A">
              <w:rPr>
                <w:rFonts w:ascii="Gill Sans MT" w:hAnsi="Gill Sans MT"/>
                <w:noProof/>
                <w:webHidden/>
              </w:rPr>
            </w:r>
            <w:r w:rsidR="002A0A9A" w:rsidRPr="002A0A9A">
              <w:rPr>
                <w:rFonts w:ascii="Gill Sans MT" w:hAnsi="Gill Sans MT"/>
                <w:noProof/>
                <w:webHidden/>
              </w:rPr>
              <w:fldChar w:fldCharType="separate"/>
            </w:r>
            <w:r w:rsidR="009C7E6C">
              <w:rPr>
                <w:rFonts w:ascii="Gill Sans MT" w:hAnsi="Gill Sans MT"/>
                <w:noProof/>
                <w:webHidden/>
              </w:rPr>
              <w:t>12</w:t>
            </w:r>
            <w:r w:rsidR="002A0A9A" w:rsidRPr="002A0A9A">
              <w:rPr>
                <w:rFonts w:ascii="Gill Sans MT" w:hAnsi="Gill Sans MT"/>
                <w:noProof/>
                <w:webHidden/>
              </w:rPr>
              <w:fldChar w:fldCharType="end"/>
            </w:r>
          </w:hyperlink>
        </w:p>
        <w:p w14:paraId="72206147" w14:textId="7B84CE18" w:rsidR="002A0A9A" w:rsidRPr="002A0A9A" w:rsidRDefault="000D217E">
          <w:pPr>
            <w:pStyle w:val="TOC2"/>
            <w:tabs>
              <w:tab w:val="left" w:pos="880"/>
              <w:tab w:val="right" w:leader="dot" w:pos="9350"/>
            </w:tabs>
            <w:rPr>
              <w:rFonts w:ascii="Gill Sans MT" w:hAnsi="Gill Sans MT" w:cstheme="minorBidi"/>
              <w:noProof/>
              <w:lang w:val="sq-AL" w:eastAsia="sq-AL"/>
            </w:rPr>
          </w:pPr>
          <w:hyperlink w:anchor="_Toc80791918" w:history="1">
            <w:r w:rsidR="002A0A9A" w:rsidRPr="002A0A9A">
              <w:rPr>
                <w:rStyle w:val="Hyperlink"/>
                <w:rFonts w:ascii="Gill Sans MT" w:eastAsiaTheme="majorEastAsia" w:hAnsi="Gill Sans MT" w:cs="Segoe UI"/>
                <w:noProof/>
              </w:rPr>
              <w:t>3.7.</w:t>
            </w:r>
            <w:r w:rsidR="002A0A9A" w:rsidRPr="002A0A9A">
              <w:rPr>
                <w:rFonts w:ascii="Gill Sans MT" w:hAnsi="Gill Sans MT" w:cstheme="minorBidi"/>
                <w:noProof/>
                <w:lang w:val="sq-AL" w:eastAsia="sq-AL"/>
              </w:rPr>
              <w:tab/>
            </w:r>
            <w:r w:rsidR="002A0A9A" w:rsidRPr="002A0A9A">
              <w:rPr>
                <w:rStyle w:val="Hyperlink"/>
                <w:rFonts w:ascii="Gill Sans MT" w:eastAsiaTheme="majorEastAsia" w:hAnsi="Gill Sans MT" w:cs="Segoe UI"/>
                <w:noProof/>
              </w:rPr>
              <w:t>Promovimi dhe marketingu i Komunës</w:t>
            </w:r>
            <w:r w:rsidR="002A0A9A" w:rsidRPr="002A0A9A">
              <w:rPr>
                <w:rFonts w:ascii="Gill Sans MT" w:hAnsi="Gill Sans MT"/>
                <w:noProof/>
                <w:webHidden/>
              </w:rPr>
              <w:tab/>
            </w:r>
            <w:r w:rsidR="00400F51">
              <w:rPr>
                <w:rFonts w:ascii="Gill Sans MT" w:hAnsi="Gill Sans MT"/>
                <w:noProof/>
                <w:webHidden/>
              </w:rPr>
              <w:t>1</w:t>
            </w:r>
            <w:r w:rsidR="00A1198B">
              <w:rPr>
                <w:rFonts w:ascii="Gill Sans MT" w:hAnsi="Gill Sans MT"/>
                <w:noProof/>
                <w:webHidden/>
              </w:rPr>
              <w:t>2</w:t>
            </w:r>
            <w:bookmarkStart w:id="0" w:name="_GoBack"/>
            <w:bookmarkEnd w:id="0"/>
          </w:hyperlink>
        </w:p>
        <w:p w14:paraId="5F40CF03" w14:textId="3B7A33B5" w:rsidR="002A0A9A" w:rsidRPr="002A0A9A" w:rsidRDefault="000D217E">
          <w:pPr>
            <w:pStyle w:val="TOC2"/>
            <w:tabs>
              <w:tab w:val="left" w:pos="880"/>
              <w:tab w:val="right" w:leader="dot" w:pos="9350"/>
            </w:tabs>
            <w:rPr>
              <w:rFonts w:ascii="Gill Sans MT" w:hAnsi="Gill Sans MT" w:cstheme="minorBidi"/>
              <w:noProof/>
              <w:lang w:val="sq-AL" w:eastAsia="sq-AL"/>
            </w:rPr>
          </w:pPr>
          <w:r>
            <w:fldChar w:fldCharType="begin"/>
          </w:r>
          <w:r>
            <w:instrText xml:space="preserve"> HYPERLINK \l "_Toc80791919" </w:instrText>
          </w:r>
          <w:r>
            <w:fldChar w:fldCharType="separate"/>
          </w:r>
          <w:r w:rsidR="002A0A9A" w:rsidRPr="002A0A9A">
            <w:rPr>
              <w:rStyle w:val="Hyperlink"/>
              <w:rFonts w:ascii="Gill Sans MT" w:eastAsiaTheme="majorEastAsia" w:hAnsi="Gill Sans MT" w:cs="Segoe UI"/>
              <w:noProof/>
            </w:rPr>
            <w:t>3.8.</w:t>
          </w:r>
          <w:r w:rsidR="002A0A9A" w:rsidRPr="002A0A9A">
            <w:rPr>
              <w:rFonts w:ascii="Gill Sans MT" w:hAnsi="Gill Sans MT" w:cstheme="minorBidi"/>
              <w:noProof/>
              <w:lang w:val="sq-AL" w:eastAsia="sq-AL"/>
            </w:rPr>
            <w:tab/>
          </w:r>
          <w:r w:rsidR="002A0A9A" w:rsidRPr="002A0A9A">
            <w:rPr>
              <w:rStyle w:val="Hyperlink"/>
              <w:rFonts w:ascii="Gill Sans MT" w:eastAsiaTheme="majorEastAsia" w:hAnsi="Gill Sans MT" w:cs="Segoe UI"/>
              <w:noProof/>
            </w:rPr>
            <w:t>Vlerësimi vetanak - Analiza S</w:t>
          </w:r>
          <w:r w:rsidR="00F47145">
            <w:rPr>
              <w:rStyle w:val="Hyperlink"/>
              <w:rFonts w:ascii="Gill Sans MT" w:eastAsiaTheme="majorEastAsia" w:hAnsi="Gill Sans MT" w:cs="Segoe UI"/>
              <w:noProof/>
            </w:rPr>
            <w:t>W</w:t>
          </w:r>
          <w:r w:rsidR="002A0A9A" w:rsidRPr="002A0A9A">
            <w:rPr>
              <w:rStyle w:val="Hyperlink"/>
              <w:rFonts w:ascii="Gill Sans MT" w:eastAsiaTheme="majorEastAsia" w:hAnsi="Gill Sans MT" w:cs="Segoe UI"/>
              <w:noProof/>
            </w:rPr>
            <w:t>OT</w:t>
          </w:r>
          <w:r w:rsidR="002A0A9A" w:rsidRPr="002A0A9A">
            <w:rPr>
              <w:rFonts w:ascii="Gill Sans MT" w:hAnsi="Gill Sans MT"/>
              <w:noProof/>
              <w:webHidden/>
            </w:rPr>
            <w:tab/>
          </w:r>
          <w:r w:rsidR="002A0A9A" w:rsidRPr="002A0A9A">
            <w:rPr>
              <w:rFonts w:ascii="Gill Sans MT" w:hAnsi="Gill Sans MT"/>
              <w:noProof/>
              <w:webHidden/>
            </w:rPr>
            <w:fldChar w:fldCharType="begin"/>
          </w:r>
          <w:r w:rsidR="002A0A9A" w:rsidRPr="002A0A9A">
            <w:rPr>
              <w:rFonts w:ascii="Gill Sans MT" w:hAnsi="Gill Sans MT"/>
              <w:noProof/>
              <w:webHidden/>
            </w:rPr>
            <w:instrText xml:space="preserve"> PAGEREF _Toc80791919 \h </w:instrText>
          </w:r>
          <w:r w:rsidR="002A0A9A" w:rsidRPr="002A0A9A">
            <w:rPr>
              <w:rFonts w:ascii="Gill Sans MT" w:hAnsi="Gill Sans MT"/>
              <w:noProof/>
              <w:webHidden/>
            </w:rPr>
          </w:r>
          <w:r w:rsidR="002A0A9A" w:rsidRPr="002A0A9A">
            <w:rPr>
              <w:rFonts w:ascii="Gill Sans MT" w:hAnsi="Gill Sans MT"/>
              <w:noProof/>
              <w:webHidden/>
            </w:rPr>
            <w:fldChar w:fldCharType="separate"/>
          </w:r>
          <w:r w:rsidR="009C7E6C">
            <w:rPr>
              <w:rFonts w:ascii="Gill Sans MT" w:hAnsi="Gill Sans MT"/>
              <w:noProof/>
              <w:webHidden/>
            </w:rPr>
            <w:t>13</w:t>
          </w:r>
          <w:r w:rsidR="002A0A9A" w:rsidRPr="002A0A9A">
            <w:rPr>
              <w:rFonts w:ascii="Gill Sans MT" w:hAnsi="Gill Sans MT"/>
              <w:noProof/>
              <w:webHidden/>
            </w:rPr>
            <w:fldChar w:fldCharType="end"/>
          </w:r>
          <w:r>
            <w:rPr>
              <w:rFonts w:ascii="Gill Sans MT" w:hAnsi="Gill Sans MT"/>
              <w:noProof/>
            </w:rPr>
            <w:fldChar w:fldCharType="end"/>
          </w:r>
        </w:p>
        <w:p w14:paraId="5452876C" w14:textId="5BC5A098" w:rsidR="002A0A9A" w:rsidRPr="002A0A9A" w:rsidRDefault="000D217E">
          <w:pPr>
            <w:pStyle w:val="TOC1"/>
            <w:tabs>
              <w:tab w:val="left" w:pos="440"/>
              <w:tab w:val="right" w:leader="dot" w:pos="9350"/>
            </w:tabs>
            <w:rPr>
              <w:rFonts w:ascii="Gill Sans MT" w:hAnsi="Gill Sans MT" w:cstheme="minorBidi"/>
              <w:noProof/>
              <w:lang w:val="sq-AL" w:eastAsia="sq-AL"/>
            </w:rPr>
          </w:pPr>
          <w:hyperlink w:anchor="_Toc80791920" w:history="1">
            <w:r w:rsidR="002A0A9A" w:rsidRPr="002A0A9A">
              <w:rPr>
                <w:rStyle w:val="Hyperlink"/>
                <w:rFonts w:ascii="Gill Sans MT" w:eastAsiaTheme="majorEastAsia" w:hAnsi="Gill Sans MT" w:cs="Segoe UI"/>
                <w:noProof/>
              </w:rPr>
              <w:t>4.</w:t>
            </w:r>
            <w:r w:rsidR="002A0A9A" w:rsidRPr="002A0A9A">
              <w:rPr>
                <w:rFonts w:ascii="Gill Sans MT" w:hAnsi="Gill Sans MT" w:cstheme="minorBidi"/>
                <w:noProof/>
                <w:lang w:val="sq-AL" w:eastAsia="sq-AL"/>
              </w:rPr>
              <w:tab/>
            </w:r>
            <w:r w:rsidR="002A0A9A" w:rsidRPr="002A0A9A">
              <w:rPr>
                <w:rStyle w:val="Hyperlink"/>
                <w:rFonts w:ascii="Gill Sans MT" w:eastAsiaTheme="majorEastAsia" w:hAnsi="Gill Sans MT" w:cs="Segoe UI"/>
                <w:noProof/>
              </w:rPr>
              <w:t>PARIMET E KOMUNIKIMIT</w:t>
            </w:r>
            <w:r w:rsidR="002A0A9A" w:rsidRPr="002A0A9A">
              <w:rPr>
                <w:rFonts w:ascii="Gill Sans MT" w:hAnsi="Gill Sans MT"/>
                <w:noProof/>
                <w:webHidden/>
              </w:rPr>
              <w:tab/>
            </w:r>
            <w:r w:rsidR="002A0A9A" w:rsidRPr="002A0A9A">
              <w:rPr>
                <w:rFonts w:ascii="Gill Sans MT" w:hAnsi="Gill Sans MT"/>
                <w:noProof/>
                <w:webHidden/>
              </w:rPr>
              <w:fldChar w:fldCharType="begin"/>
            </w:r>
            <w:r w:rsidR="002A0A9A" w:rsidRPr="002A0A9A">
              <w:rPr>
                <w:rFonts w:ascii="Gill Sans MT" w:hAnsi="Gill Sans MT"/>
                <w:noProof/>
                <w:webHidden/>
              </w:rPr>
              <w:instrText xml:space="preserve"> PAGEREF _Toc80791920 \h </w:instrText>
            </w:r>
            <w:r w:rsidR="002A0A9A" w:rsidRPr="002A0A9A">
              <w:rPr>
                <w:rFonts w:ascii="Gill Sans MT" w:hAnsi="Gill Sans MT"/>
                <w:noProof/>
                <w:webHidden/>
              </w:rPr>
            </w:r>
            <w:r w:rsidR="002A0A9A" w:rsidRPr="002A0A9A">
              <w:rPr>
                <w:rFonts w:ascii="Gill Sans MT" w:hAnsi="Gill Sans MT"/>
                <w:noProof/>
                <w:webHidden/>
              </w:rPr>
              <w:fldChar w:fldCharType="separate"/>
            </w:r>
            <w:r w:rsidR="009C7E6C">
              <w:rPr>
                <w:rFonts w:ascii="Gill Sans MT" w:hAnsi="Gill Sans MT"/>
                <w:noProof/>
                <w:webHidden/>
              </w:rPr>
              <w:t>14</w:t>
            </w:r>
            <w:r w:rsidR="002A0A9A" w:rsidRPr="002A0A9A">
              <w:rPr>
                <w:rFonts w:ascii="Gill Sans MT" w:hAnsi="Gill Sans MT"/>
                <w:noProof/>
                <w:webHidden/>
              </w:rPr>
              <w:fldChar w:fldCharType="end"/>
            </w:r>
          </w:hyperlink>
        </w:p>
        <w:p w14:paraId="7D221232" w14:textId="16005053" w:rsidR="002A0A9A" w:rsidRPr="002A0A9A" w:rsidRDefault="000D217E">
          <w:pPr>
            <w:pStyle w:val="TOC1"/>
            <w:tabs>
              <w:tab w:val="left" w:pos="440"/>
              <w:tab w:val="right" w:leader="dot" w:pos="9350"/>
            </w:tabs>
            <w:rPr>
              <w:rFonts w:ascii="Gill Sans MT" w:hAnsi="Gill Sans MT" w:cstheme="minorBidi"/>
              <w:noProof/>
              <w:lang w:val="sq-AL" w:eastAsia="sq-AL"/>
            </w:rPr>
          </w:pPr>
          <w:hyperlink w:anchor="_Toc80791921" w:history="1">
            <w:r w:rsidR="002A0A9A" w:rsidRPr="002A0A9A">
              <w:rPr>
                <w:rStyle w:val="Hyperlink"/>
                <w:rFonts w:ascii="Gill Sans MT" w:eastAsiaTheme="majorEastAsia" w:hAnsi="Gill Sans MT" w:cs="Segoe UI"/>
                <w:noProof/>
              </w:rPr>
              <w:t>5.</w:t>
            </w:r>
            <w:r w:rsidR="002A0A9A" w:rsidRPr="002A0A9A">
              <w:rPr>
                <w:rFonts w:ascii="Gill Sans MT" w:hAnsi="Gill Sans MT" w:cstheme="minorBidi"/>
                <w:noProof/>
                <w:lang w:val="sq-AL" w:eastAsia="sq-AL"/>
              </w:rPr>
              <w:tab/>
            </w:r>
            <w:r w:rsidR="002A0A9A" w:rsidRPr="002A0A9A">
              <w:rPr>
                <w:rStyle w:val="Hyperlink"/>
                <w:rFonts w:ascii="Gill Sans MT" w:eastAsiaTheme="majorEastAsia" w:hAnsi="Gill Sans MT" w:cs="Segoe UI"/>
                <w:noProof/>
              </w:rPr>
              <w:t>OBJEKTIVAT E KOMUNIKIMIT</w:t>
            </w:r>
            <w:r w:rsidR="002A0A9A" w:rsidRPr="002A0A9A">
              <w:rPr>
                <w:rFonts w:ascii="Gill Sans MT" w:hAnsi="Gill Sans MT"/>
                <w:noProof/>
                <w:webHidden/>
              </w:rPr>
              <w:tab/>
            </w:r>
            <w:r w:rsidR="002A0A9A" w:rsidRPr="002A0A9A">
              <w:rPr>
                <w:rFonts w:ascii="Gill Sans MT" w:hAnsi="Gill Sans MT"/>
                <w:noProof/>
                <w:webHidden/>
              </w:rPr>
              <w:fldChar w:fldCharType="begin"/>
            </w:r>
            <w:r w:rsidR="002A0A9A" w:rsidRPr="002A0A9A">
              <w:rPr>
                <w:rFonts w:ascii="Gill Sans MT" w:hAnsi="Gill Sans MT"/>
                <w:noProof/>
                <w:webHidden/>
              </w:rPr>
              <w:instrText xml:space="preserve"> PAGEREF _Toc80791921 \h </w:instrText>
            </w:r>
            <w:r w:rsidR="002A0A9A" w:rsidRPr="002A0A9A">
              <w:rPr>
                <w:rFonts w:ascii="Gill Sans MT" w:hAnsi="Gill Sans MT"/>
                <w:noProof/>
                <w:webHidden/>
              </w:rPr>
            </w:r>
            <w:r w:rsidR="002A0A9A" w:rsidRPr="002A0A9A">
              <w:rPr>
                <w:rFonts w:ascii="Gill Sans MT" w:hAnsi="Gill Sans MT"/>
                <w:noProof/>
                <w:webHidden/>
              </w:rPr>
              <w:fldChar w:fldCharType="separate"/>
            </w:r>
            <w:r w:rsidR="009C7E6C">
              <w:rPr>
                <w:rFonts w:ascii="Gill Sans MT" w:hAnsi="Gill Sans MT"/>
                <w:noProof/>
                <w:webHidden/>
              </w:rPr>
              <w:t>15</w:t>
            </w:r>
            <w:r w:rsidR="002A0A9A" w:rsidRPr="002A0A9A">
              <w:rPr>
                <w:rFonts w:ascii="Gill Sans MT" w:hAnsi="Gill Sans MT"/>
                <w:noProof/>
                <w:webHidden/>
              </w:rPr>
              <w:fldChar w:fldCharType="end"/>
            </w:r>
          </w:hyperlink>
        </w:p>
        <w:p w14:paraId="52B4FF99" w14:textId="2649837A" w:rsidR="002A0A9A" w:rsidRPr="002A0A9A" w:rsidRDefault="000D217E">
          <w:pPr>
            <w:pStyle w:val="TOC3"/>
            <w:tabs>
              <w:tab w:val="left" w:pos="880"/>
              <w:tab w:val="right" w:leader="dot" w:pos="9350"/>
            </w:tabs>
            <w:rPr>
              <w:rFonts w:ascii="Gill Sans MT" w:hAnsi="Gill Sans MT" w:cstheme="minorBidi"/>
              <w:noProof/>
              <w:lang w:val="sq-AL" w:eastAsia="sq-AL"/>
            </w:rPr>
          </w:pPr>
          <w:hyperlink w:anchor="_Toc80791922" w:history="1">
            <w:r w:rsidR="002A0A9A" w:rsidRPr="002A0A9A">
              <w:rPr>
                <w:rStyle w:val="Hyperlink"/>
                <w:rFonts w:ascii="Gill Sans MT" w:eastAsia="Calibri" w:hAnsi="Gill Sans MT" w:cs="Segoe UI"/>
                <w:i/>
                <w:noProof/>
              </w:rPr>
              <w:t>1.</w:t>
            </w:r>
            <w:r w:rsidR="002A0A9A" w:rsidRPr="002A0A9A">
              <w:rPr>
                <w:rFonts w:ascii="Gill Sans MT" w:hAnsi="Gill Sans MT" w:cstheme="minorBidi"/>
                <w:noProof/>
                <w:lang w:val="sq-AL" w:eastAsia="sq-AL"/>
              </w:rPr>
              <w:tab/>
            </w:r>
          </w:hyperlink>
          <w:hyperlink w:anchor="_Toc80791923" w:history="1">
            <w:r w:rsidR="00DC0AF9">
              <w:t>K</w:t>
            </w:r>
            <w:r w:rsidR="002A0A9A" w:rsidRPr="002A0A9A">
              <w:rPr>
                <w:rStyle w:val="Hyperlink"/>
                <w:rFonts w:ascii="Gill Sans MT" w:eastAsia="Calibri" w:hAnsi="Gill Sans MT" w:cs="Segoe UI"/>
                <w:i/>
                <w:iCs/>
                <w:noProof/>
                <w:shd w:val="clear" w:color="auto" w:fill="FFFFFF"/>
              </w:rPr>
              <w:t>rijimi i mekanizmave efikas për informim dhe marrëdhënie me mediat</w:t>
            </w:r>
            <w:r w:rsidR="002A0A9A" w:rsidRPr="002A0A9A">
              <w:rPr>
                <w:rFonts w:ascii="Gill Sans MT" w:hAnsi="Gill Sans MT"/>
                <w:noProof/>
                <w:webHidden/>
              </w:rPr>
              <w:tab/>
            </w:r>
          </w:hyperlink>
        </w:p>
        <w:p w14:paraId="04BE82C7" w14:textId="226DBEA7" w:rsidR="002A0A9A" w:rsidRPr="002A0A9A" w:rsidRDefault="000D217E">
          <w:pPr>
            <w:pStyle w:val="TOC3"/>
            <w:tabs>
              <w:tab w:val="left" w:pos="880"/>
              <w:tab w:val="right" w:leader="dot" w:pos="9350"/>
            </w:tabs>
            <w:rPr>
              <w:rFonts w:ascii="Gill Sans MT" w:hAnsi="Gill Sans MT" w:cstheme="minorBidi"/>
              <w:noProof/>
              <w:lang w:val="sq-AL" w:eastAsia="sq-AL"/>
            </w:rPr>
          </w:pPr>
          <w:hyperlink w:anchor="_Toc80791924" w:history="1">
            <w:r w:rsidR="00DC0AF9">
              <w:rPr>
                <w:rStyle w:val="Hyperlink"/>
                <w:rFonts w:ascii="Gill Sans MT" w:eastAsia="Calibri" w:hAnsi="Gill Sans MT" w:cs="Segoe UI"/>
                <w:i/>
                <w:iCs/>
                <w:noProof/>
              </w:rPr>
              <w:t>2</w:t>
            </w:r>
            <w:r w:rsidR="002A0A9A" w:rsidRPr="002A0A9A">
              <w:rPr>
                <w:rStyle w:val="Hyperlink"/>
                <w:rFonts w:ascii="Gill Sans MT" w:eastAsia="Calibri" w:hAnsi="Gill Sans MT" w:cs="Segoe UI"/>
                <w:i/>
                <w:iCs/>
                <w:noProof/>
              </w:rPr>
              <w:t>.</w:t>
            </w:r>
            <w:r w:rsidR="002A0A9A" w:rsidRPr="002A0A9A">
              <w:rPr>
                <w:rFonts w:ascii="Gill Sans MT" w:hAnsi="Gill Sans MT" w:cstheme="minorBidi"/>
                <w:noProof/>
                <w:lang w:val="sq-AL" w:eastAsia="sq-AL"/>
              </w:rPr>
              <w:tab/>
            </w:r>
            <w:r w:rsidR="002A0A9A" w:rsidRPr="002A0A9A">
              <w:rPr>
                <w:rStyle w:val="Hyperlink"/>
                <w:rFonts w:ascii="Gill Sans MT" w:eastAsia="Calibri" w:hAnsi="Gill Sans MT" w:cs="Segoe UI"/>
                <w:i/>
                <w:iCs/>
                <w:noProof/>
                <w:shd w:val="clear" w:color="auto" w:fill="FFFFFF"/>
              </w:rPr>
              <w:t>Rritja e transparencës dhe pjesëmarrjes së qytetarëve në vendimmarrje</w:t>
            </w:r>
            <w:r w:rsidR="002A0A9A" w:rsidRPr="002A0A9A">
              <w:rPr>
                <w:rFonts w:ascii="Gill Sans MT" w:hAnsi="Gill Sans MT"/>
                <w:noProof/>
                <w:webHidden/>
              </w:rPr>
              <w:tab/>
            </w:r>
          </w:hyperlink>
        </w:p>
        <w:p w14:paraId="1BABB8E1" w14:textId="5EB66572" w:rsidR="002A0A9A" w:rsidRPr="002A0A9A" w:rsidRDefault="000D217E">
          <w:pPr>
            <w:pStyle w:val="TOC1"/>
            <w:tabs>
              <w:tab w:val="left" w:pos="440"/>
              <w:tab w:val="right" w:leader="dot" w:pos="9350"/>
            </w:tabs>
            <w:rPr>
              <w:rFonts w:ascii="Gill Sans MT" w:hAnsi="Gill Sans MT" w:cstheme="minorBidi"/>
              <w:noProof/>
              <w:lang w:val="sq-AL" w:eastAsia="sq-AL"/>
            </w:rPr>
          </w:pPr>
          <w:hyperlink w:anchor="_Toc80791925" w:history="1">
            <w:r w:rsidR="002A0A9A" w:rsidRPr="002A0A9A">
              <w:rPr>
                <w:rStyle w:val="Hyperlink"/>
                <w:rFonts w:ascii="Gill Sans MT" w:eastAsiaTheme="majorEastAsia" w:hAnsi="Gill Sans MT" w:cs="Segoe UI"/>
                <w:noProof/>
              </w:rPr>
              <w:t>6.</w:t>
            </w:r>
            <w:r w:rsidR="002A0A9A" w:rsidRPr="002A0A9A">
              <w:rPr>
                <w:rFonts w:ascii="Gill Sans MT" w:hAnsi="Gill Sans MT" w:cstheme="minorBidi"/>
                <w:noProof/>
                <w:lang w:val="sq-AL" w:eastAsia="sq-AL"/>
              </w:rPr>
              <w:tab/>
            </w:r>
            <w:r w:rsidR="00C713FD">
              <w:rPr>
                <w:rStyle w:val="Hyperlink"/>
                <w:rFonts w:ascii="Gill Sans MT" w:eastAsiaTheme="majorEastAsia" w:hAnsi="Gill Sans MT" w:cs="Segoe UI"/>
                <w:noProof/>
              </w:rPr>
              <w:t>FORMA</w:t>
            </w:r>
            <w:r w:rsidR="002A0A9A" w:rsidRPr="002A0A9A">
              <w:rPr>
                <w:rStyle w:val="Hyperlink"/>
                <w:rFonts w:ascii="Gill Sans MT" w:eastAsiaTheme="majorEastAsia" w:hAnsi="Gill Sans MT" w:cs="Segoe UI"/>
                <w:noProof/>
              </w:rPr>
              <w:t>T E KOMUNIKIMIT</w:t>
            </w:r>
            <w:r w:rsidR="002A0A9A" w:rsidRPr="002A0A9A">
              <w:rPr>
                <w:rFonts w:ascii="Gill Sans MT" w:hAnsi="Gill Sans MT"/>
                <w:noProof/>
                <w:webHidden/>
              </w:rPr>
              <w:tab/>
            </w:r>
            <w:r w:rsidR="002A0A9A" w:rsidRPr="002A0A9A">
              <w:rPr>
                <w:rFonts w:ascii="Gill Sans MT" w:hAnsi="Gill Sans MT"/>
                <w:noProof/>
                <w:webHidden/>
              </w:rPr>
              <w:fldChar w:fldCharType="begin"/>
            </w:r>
            <w:r w:rsidR="002A0A9A" w:rsidRPr="002A0A9A">
              <w:rPr>
                <w:rFonts w:ascii="Gill Sans MT" w:hAnsi="Gill Sans MT"/>
                <w:noProof/>
                <w:webHidden/>
              </w:rPr>
              <w:instrText xml:space="preserve"> PAGEREF _Toc80791925 \h </w:instrText>
            </w:r>
            <w:r w:rsidR="002A0A9A" w:rsidRPr="002A0A9A">
              <w:rPr>
                <w:rFonts w:ascii="Gill Sans MT" w:hAnsi="Gill Sans MT"/>
                <w:noProof/>
                <w:webHidden/>
              </w:rPr>
            </w:r>
            <w:r w:rsidR="002A0A9A" w:rsidRPr="002A0A9A">
              <w:rPr>
                <w:rFonts w:ascii="Gill Sans MT" w:hAnsi="Gill Sans MT"/>
                <w:noProof/>
                <w:webHidden/>
              </w:rPr>
              <w:fldChar w:fldCharType="separate"/>
            </w:r>
            <w:r w:rsidR="009C7E6C">
              <w:rPr>
                <w:rFonts w:ascii="Gill Sans MT" w:hAnsi="Gill Sans MT"/>
                <w:noProof/>
                <w:webHidden/>
              </w:rPr>
              <w:t>16</w:t>
            </w:r>
            <w:r w:rsidR="002A0A9A" w:rsidRPr="002A0A9A">
              <w:rPr>
                <w:rFonts w:ascii="Gill Sans MT" w:hAnsi="Gill Sans MT"/>
                <w:noProof/>
                <w:webHidden/>
              </w:rPr>
              <w:fldChar w:fldCharType="end"/>
            </w:r>
          </w:hyperlink>
        </w:p>
        <w:p w14:paraId="27EF819C" w14:textId="4853427B" w:rsidR="002A0A9A" w:rsidRPr="002A0A9A" w:rsidRDefault="000D217E">
          <w:pPr>
            <w:pStyle w:val="TOC1"/>
            <w:tabs>
              <w:tab w:val="left" w:pos="440"/>
              <w:tab w:val="right" w:leader="dot" w:pos="9350"/>
            </w:tabs>
            <w:rPr>
              <w:rFonts w:ascii="Gill Sans MT" w:hAnsi="Gill Sans MT" w:cstheme="minorBidi"/>
              <w:noProof/>
              <w:lang w:val="sq-AL" w:eastAsia="sq-AL"/>
            </w:rPr>
          </w:pPr>
          <w:hyperlink w:anchor="_Toc80791926" w:history="1">
            <w:r w:rsidR="002A0A9A" w:rsidRPr="002A0A9A">
              <w:rPr>
                <w:rStyle w:val="Hyperlink"/>
                <w:rFonts w:ascii="Gill Sans MT" w:eastAsiaTheme="majorEastAsia" w:hAnsi="Gill Sans MT" w:cs="Segoe UI"/>
                <w:noProof/>
              </w:rPr>
              <w:t>7.</w:t>
            </w:r>
            <w:r w:rsidR="002A0A9A" w:rsidRPr="002A0A9A">
              <w:rPr>
                <w:rFonts w:ascii="Gill Sans MT" w:hAnsi="Gill Sans MT" w:cstheme="minorBidi"/>
                <w:noProof/>
                <w:lang w:val="sq-AL" w:eastAsia="sq-AL"/>
              </w:rPr>
              <w:tab/>
            </w:r>
            <w:r w:rsidR="002A0A9A" w:rsidRPr="002A0A9A">
              <w:rPr>
                <w:rStyle w:val="Hyperlink"/>
                <w:rFonts w:ascii="Gill Sans MT" w:eastAsiaTheme="majorEastAsia" w:hAnsi="Gill Sans MT" w:cs="Segoe UI"/>
                <w:noProof/>
              </w:rPr>
              <w:t>AUDIENCAT, MESAZHET DHE IMPAKTI I DËSHIRUAR</w:t>
            </w:r>
            <w:r w:rsidR="002A0A9A" w:rsidRPr="002A0A9A">
              <w:rPr>
                <w:rFonts w:ascii="Gill Sans MT" w:hAnsi="Gill Sans MT"/>
                <w:noProof/>
                <w:webHidden/>
              </w:rPr>
              <w:tab/>
            </w:r>
            <w:r w:rsidR="002A0A9A" w:rsidRPr="002A0A9A">
              <w:rPr>
                <w:rFonts w:ascii="Gill Sans MT" w:hAnsi="Gill Sans MT"/>
                <w:noProof/>
                <w:webHidden/>
              </w:rPr>
              <w:fldChar w:fldCharType="begin"/>
            </w:r>
            <w:r w:rsidR="002A0A9A" w:rsidRPr="002A0A9A">
              <w:rPr>
                <w:rFonts w:ascii="Gill Sans MT" w:hAnsi="Gill Sans MT"/>
                <w:noProof/>
                <w:webHidden/>
              </w:rPr>
              <w:instrText xml:space="preserve"> PAGEREF _Toc80791926 \h </w:instrText>
            </w:r>
            <w:r w:rsidR="002A0A9A" w:rsidRPr="002A0A9A">
              <w:rPr>
                <w:rFonts w:ascii="Gill Sans MT" w:hAnsi="Gill Sans MT"/>
                <w:noProof/>
                <w:webHidden/>
              </w:rPr>
            </w:r>
            <w:r w:rsidR="002A0A9A" w:rsidRPr="002A0A9A">
              <w:rPr>
                <w:rFonts w:ascii="Gill Sans MT" w:hAnsi="Gill Sans MT"/>
                <w:noProof/>
                <w:webHidden/>
              </w:rPr>
              <w:fldChar w:fldCharType="separate"/>
            </w:r>
            <w:r w:rsidR="009C7E6C">
              <w:rPr>
                <w:rFonts w:ascii="Gill Sans MT" w:hAnsi="Gill Sans MT"/>
                <w:noProof/>
                <w:webHidden/>
              </w:rPr>
              <w:t>17</w:t>
            </w:r>
            <w:r w:rsidR="002A0A9A" w:rsidRPr="002A0A9A">
              <w:rPr>
                <w:rFonts w:ascii="Gill Sans MT" w:hAnsi="Gill Sans MT"/>
                <w:noProof/>
                <w:webHidden/>
              </w:rPr>
              <w:fldChar w:fldCharType="end"/>
            </w:r>
          </w:hyperlink>
        </w:p>
        <w:p w14:paraId="2A4C0FCC" w14:textId="77F3C1C5" w:rsidR="002A0A9A" w:rsidRDefault="000D217E">
          <w:pPr>
            <w:pStyle w:val="TOC1"/>
            <w:tabs>
              <w:tab w:val="left" w:pos="440"/>
              <w:tab w:val="right" w:leader="dot" w:pos="9350"/>
            </w:tabs>
            <w:rPr>
              <w:rFonts w:ascii="Gill Sans MT" w:hAnsi="Gill Sans MT"/>
              <w:noProof/>
            </w:rPr>
          </w:pPr>
          <w:hyperlink w:anchor="_Toc80791928" w:history="1">
            <w:r w:rsidR="008F6FF9">
              <w:rPr>
                <w:rStyle w:val="Hyperlink"/>
                <w:rFonts w:ascii="Gill Sans MT" w:eastAsiaTheme="majorEastAsia" w:hAnsi="Gill Sans MT" w:cs="Segoe UI"/>
                <w:noProof/>
              </w:rPr>
              <w:t>8</w:t>
            </w:r>
            <w:r w:rsidR="002A0A9A" w:rsidRPr="002A0A9A">
              <w:rPr>
                <w:rStyle w:val="Hyperlink"/>
                <w:rFonts w:ascii="Gill Sans MT" w:eastAsiaTheme="majorEastAsia" w:hAnsi="Gill Sans MT" w:cs="Segoe UI"/>
                <w:noProof/>
              </w:rPr>
              <w:t>.</w:t>
            </w:r>
            <w:r w:rsidR="002A0A9A" w:rsidRPr="002A0A9A">
              <w:rPr>
                <w:rFonts w:ascii="Gill Sans MT" w:hAnsi="Gill Sans MT" w:cstheme="minorBidi"/>
                <w:noProof/>
                <w:lang w:val="sq-AL" w:eastAsia="sq-AL"/>
              </w:rPr>
              <w:tab/>
            </w:r>
            <w:r w:rsidR="002A0A9A" w:rsidRPr="002A0A9A">
              <w:rPr>
                <w:rStyle w:val="Hyperlink"/>
                <w:rFonts w:ascii="Gill Sans MT" w:eastAsiaTheme="majorEastAsia" w:hAnsi="Gill Sans MT" w:cs="Segoe UI"/>
                <w:noProof/>
              </w:rPr>
              <w:t>ROLET DHE PËRGJEGJËSITË</w:t>
            </w:r>
            <w:r w:rsidR="002A0A9A" w:rsidRPr="002A0A9A">
              <w:rPr>
                <w:rFonts w:ascii="Gill Sans MT" w:hAnsi="Gill Sans MT"/>
                <w:noProof/>
                <w:webHidden/>
              </w:rPr>
              <w:tab/>
            </w:r>
            <w:r w:rsidR="002A0A9A" w:rsidRPr="002A0A9A">
              <w:rPr>
                <w:rFonts w:ascii="Gill Sans MT" w:hAnsi="Gill Sans MT"/>
                <w:noProof/>
                <w:webHidden/>
              </w:rPr>
              <w:fldChar w:fldCharType="begin"/>
            </w:r>
            <w:r w:rsidR="002A0A9A" w:rsidRPr="002A0A9A">
              <w:rPr>
                <w:rFonts w:ascii="Gill Sans MT" w:hAnsi="Gill Sans MT"/>
                <w:noProof/>
                <w:webHidden/>
              </w:rPr>
              <w:instrText xml:space="preserve"> PAGEREF _Toc80791928 \h </w:instrText>
            </w:r>
            <w:r w:rsidR="002A0A9A" w:rsidRPr="002A0A9A">
              <w:rPr>
                <w:rFonts w:ascii="Gill Sans MT" w:hAnsi="Gill Sans MT"/>
                <w:noProof/>
                <w:webHidden/>
              </w:rPr>
            </w:r>
            <w:r w:rsidR="002A0A9A" w:rsidRPr="002A0A9A">
              <w:rPr>
                <w:rFonts w:ascii="Gill Sans MT" w:hAnsi="Gill Sans MT"/>
                <w:noProof/>
                <w:webHidden/>
              </w:rPr>
              <w:fldChar w:fldCharType="separate"/>
            </w:r>
            <w:r w:rsidR="009C7E6C">
              <w:rPr>
                <w:rFonts w:ascii="Gill Sans MT" w:hAnsi="Gill Sans MT"/>
                <w:noProof/>
                <w:webHidden/>
              </w:rPr>
              <w:t>18</w:t>
            </w:r>
            <w:r w:rsidR="002A0A9A" w:rsidRPr="002A0A9A">
              <w:rPr>
                <w:rFonts w:ascii="Gill Sans MT" w:hAnsi="Gill Sans MT"/>
                <w:noProof/>
                <w:webHidden/>
              </w:rPr>
              <w:fldChar w:fldCharType="end"/>
            </w:r>
          </w:hyperlink>
        </w:p>
        <w:p w14:paraId="5D5D986D" w14:textId="311A7026" w:rsidR="00975860" w:rsidRPr="00975860" w:rsidRDefault="000D217E" w:rsidP="00975860">
          <w:pPr>
            <w:pStyle w:val="TOC1"/>
            <w:tabs>
              <w:tab w:val="left" w:pos="440"/>
              <w:tab w:val="right" w:leader="dot" w:pos="9350"/>
            </w:tabs>
            <w:rPr>
              <w:rFonts w:ascii="Gill Sans MT" w:hAnsi="Gill Sans MT" w:cstheme="minorBidi"/>
              <w:noProof/>
              <w:lang w:val="sq-AL" w:eastAsia="sq-AL"/>
            </w:rPr>
          </w:pPr>
          <w:hyperlink w:anchor="_Toc80791928" w:history="1">
            <w:r w:rsidR="00E41F08">
              <w:rPr>
                <w:rStyle w:val="Hyperlink"/>
                <w:rFonts w:ascii="Gill Sans MT" w:eastAsiaTheme="majorEastAsia" w:hAnsi="Gill Sans MT" w:cs="Segoe UI"/>
                <w:noProof/>
              </w:rPr>
              <w:t>9</w:t>
            </w:r>
            <w:r w:rsidR="00975860" w:rsidRPr="002A0A9A">
              <w:rPr>
                <w:rStyle w:val="Hyperlink"/>
                <w:rFonts w:ascii="Gill Sans MT" w:eastAsiaTheme="majorEastAsia" w:hAnsi="Gill Sans MT" w:cs="Segoe UI"/>
                <w:noProof/>
              </w:rPr>
              <w:t>.</w:t>
            </w:r>
            <w:r w:rsidR="00975860" w:rsidRPr="002A0A9A">
              <w:rPr>
                <w:rFonts w:ascii="Gill Sans MT" w:hAnsi="Gill Sans MT" w:cstheme="minorBidi"/>
                <w:noProof/>
                <w:lang w:val="sq-AL" w:eastAsia="sq-AL"/>
              </w:rPr>
              <w:tab/>
            </w:r>
            <w:r w:rsidR="00975860">
              <w:rPr>
                <w:rStyle w:val="Hyperlink"/>
                <w:rFonts w:ascii="Gill Sans MT" w:eastAsiaTheme="majorEastAsia" w:hAnsi="Gill Sans MT" w:cs="Segoe UI"/>
                <w:noProof/>
              </w:rPr>
              <w:t>MONITORIMI DHE VLERËSIMI</w:t>
            </w:r>
            <w:r w:rsidR="00975860" w:rsidRPr="002A0A9A">
              <w:rPr>
                <w:rFonts w:ascii="Gill Sans MT" w:hAnsi="Gill Sans MT"/>
                <w:noProof/>
                <w:webHidden/>
              </w:rPr>
              <w:tab/>
            </w:r>
            <w:r w:rsidR="00975860" w:rsidRPr="002A0A9A">
              <w:rPr>
                <w:rFonts w:ascii="Gill Sans MT" w:hAnsi="Gill Sans MT"/>
                <w:noProof/>
                <w:webHidden/>
              </w:rPr>
              <w:fldChar w:fldCharType="begin"/>
            </w:r>
            <w:r w:rsidR="00975860" w:rsidRPr="002A0A9A">
              <w:rPr>
                <w:rFonts w:ascii="Gill Sans MT" w:hAnsi="Gill Sans MT"/>
                <w:noProof/>
                <w:webHidden/>
              </w:rPr>
              <w:instrText xml:space="preserve"> PAGEREF _Toc80791928 \h </w:instrText>
            </w:r>
            <w:r w:rsidR="00975860" w:rsidRPr="002A0A9A">
              <w:rPr>
                <w:rFonts w:ascii="Gill Sans MT" w:hAnsi="Gill Sans MT"/>
                <w:noProof/>
                <w:webHidden/>
              </w:rPr>
            </w:r>
            <w:r w:rsidR="00975860" w:rsidRPr="002A0A9A">
              <w:rPr>
                <w:rFonts w:ascii="Gill Sans MT" w:hAnsi="Gill Sans MT"/>
                <w:noProof/>
                <w:webHidden/>
              </w:rPr>
              <w:fldChar w:fldCharType="separate"/>
            </w:r>
            <w:r w:rsidR="00975860">
              <w:rPr>
                <w:rFonts w:ascii="Gill Sans MT" w:hAnsi="Gill Sans MT"/>
                <w:noProof/>
                <w:webHidden/>
              </w:rPr>
              <w:t>1</w:t>
            </w:r>
            <w:r w:rsidR="00975860" w:rsidRPr="002A0A9A">
              <w:rPr>
                <w:rFonts w:ascii="Gill Sans MT" w:hAnsi="Gill Sans MT"/>
                <w:noProof/>
                <w:webHidden/>
              </w:rPr>
              <w:fldChar w:fldCharType="end"/>
            </w:r>
          </w:hyperlink>
          <w:r w:rsidR="00975860">
            <w:rPr>
              <w:rFonts w:ascii="Gill Sans MT" w:hAnsi="Gill Sans MT"/>
              <w:noProof/>
            </w:rPr>
            <w:t>9</w:t>
          </w:r>
        </w:p>
        <w:p w14:paraId="4306BB95" w14:textId="430EB789" w:rsidR="002A0A9A" w:rsidRPr="002A0A9A" w:rsidRDefault="000D217E">
          <w:pPr>
            <w:pStyle w:val="TOC3"/>
            <w:tabs>
              <w:tab w:val="right" w:leader="dot" w:pos="9350"/>
            </w:tabs>
            <w:rPr>
              <w:rFonts w:ascii="Gill Sans MT" w:hAnsi="Gill Sans MT" w:cstheme="minorBidi"/>
              <w:noProof/>
              <w:lang w:val="sq-AL" w:eastAsia="sq-AL"/>
            </w:rPr>
          </w:pPr>
          <w:hyperlink w:anchor="_Toc80791929" w:history="1">
            <w:r w:rsidR="000B469A">
              <w:rPr>
                <w:rStyle w:val="Hyperlink"/>
                <w:rFonts w:ascii="Gill Sans MT" w:hAnsi="Gill Sans MT"/>
                <w:noProof/>
              </w:rPr>
              <w:t>Shtojca 1: Plani i Veprimit për zbatimin e Strategjisë për Komunikim dhe Marrëdhënie me Publikun 2026-2030</w:t>
            </w:r>
          </w:hyperlink>
        </w:p>
        <w:p w14:paraId="07A0E2B6" w14:textId="74571EFD" w:rsidR="00FD38CC" w:rsidRDefault="00FD38CC">
          <w:r w:rsidRPr="00FD38CC">
            <w:rPr>
              <w:rFonts w:ascii="Gill Sans MT" w:hAnsi="Gill Sans MT"/>
              <w:noProof/>
            </w:rPr>
            <w:fldChar w:fldCharType="end"/>
          </w:r>
        </w:p>
      </w:sdtContent>
    </w:sdt>
    <w:p w14:paraId="71ED6E1E" w14:textId="3CA65B07" w:rsidR="00FD38CC" w:rsidRDefault="00FD38CC" w:rsidP="008429D7">
      <w:pPr>
        <w:rPr>
          <w:rFonts w:ascii="Gill Sans MT" w:eastAsiaTheme="majorEastAsia" w:hAnsi="Gill Sans MT" w:cs="Segoe UI"/>
          <w:b/>
          <w:color w:val="2F5496" w:themeColor="accent1" w:themeShade="BF"/>
          <w:sz w:val="24"/>
          <w:szCs w:val="24"/>
        </w:rPr>
      </w:pPr>
    </w:p>
    <w:p w14:paraId="54FEE532" w14:textId="7F20A848" w:rsidR="00FD38CC" w:rsidRDefault="00FD38CC" w:rsidP="008429D7">
      <w:pPr>
        <w:rPr>
          <w:rFonts w:ascii="Times New Roman" w:eastAsiaTheme="majorEastAsia" w:hAnsi="Times New Roman" w:cs="Times New Roman"/>
          <w:b/>
          <w:color w:val="2F5496" w:themeColor="accent1" w:themeShade="BF"/>
          <w:sz w:val="24"/>
          <w:szCs w:val="24"/>
        </w:rPr>
      </w:pPr>
    </w:p>
    <w:p w14:paraId="22E4C493" w14:textId="77777777" w:rsidR="00BB1F29" w:rsidRDefault="00BB1F29" w:rsidP="008429D7">
      <w:pPr>
        <w:rPr>
          <w:rFonts w:ascii="Times New Roman" w:eastAsiaTheme="majorEastAsia" w:hAnsi="Times New Roman" w:cs="Times New Roman"/>
          <w:b/>
          <w:color w:val="2F5496" w:themeColor="accent1" w:themeShade="BF"/>
          <w:sz w:val="24"/>
          <w:szCs w:val="24"/>
        </w:rPr>
      </w:pPr>
    </w:p>
    <w:p w14:paraId="4B43901F" w14:textId="77777777" w:rsidR="00DC0AF9" w:rsidRPr="00BE2614" w:rsidRDefault="00DC0AF9" w:rsidP="008429D7">
      <w:pPr>
        <w:rPr>
          <w:rFonts w:ascii="Times New Roman" w:eastAsiaTheme="majorEastAsia" w:hAnsi="Times New Roman" w:cs="Times New Roman"/>
          <w:b/>
          <w:color w:val="2F5496" w:themeColor="accent1" w:themeShade="BF"/>
          <w:sz w:val="24"/>
          <w:szCs w:val="24"/>
        </w:rPr>
      </w:pPr>
    </w:p>
    <w:p w14:paraId="44CEA265" w14:textId="2FAC06DA" w:rsidR="001C321C" w:rsidRPr="00222307" w:rsidRDefault="00D92970" w:rsidP="00F63516">
      <w:pPr>
        <w:keepNext/>
        <w:keepLines/>
        <w:numPr>
          <w:ilvl w:val="0"/>
          <w:numId w:val="1"/>
        </w:numPr>
        <w:spacing w:after="120" w:line="360" w:lineRule="auto"/>
        <w:ind w:left="274" w:hanging="274"/>
        <w:jc w:val="both"/>
        <w:outlineLvl w:val="0"/>
        <w:rPr>
          <w:rFonts w:ascii="Times New Roman" w:eastAsiaTheme="majorEastAsia" w:hAnsi="Times New Roman" w:cs="Times New Roman"/>
          <w:b/>
          <w:color w:val="00B0F0"/>
          <w:sz w:val="24"/>
          <w:szCs w:val="24"/>
        </w:rPr>
      </w:pPr>
      <w:bookmarkStart w:id="1" w:name="_Toc80791905"/>
      <w:r w:rsidRPr="00222307">
        <w:rPr>
          <w:rFonts w:ascii="Times New Roman" w:eastAsiaTheme="majorEastAsia" w:hAnsi="Times New Roman" w:cs="Times New Roman"/>
          <w:b/>
          <w:color w:val="00B0F0"/>
          <w:sz w:val="24"/>
          <w:szCs w:val="24"/>
        </w:rPr>
        <w:lastRenderedPageBreak/>
        <w:t>HYRJE</w:t>
      </w:r>
      <w:bookmarkEnd w:id="1"/>
    </w:p>
    <w:p w14:paraId="7F7CF07C" w14:textId="77777777" w:rsidR="00BF05EE" w:rsidRDefault="00BF05EE" w:rsidP="00F63516">
      <w:pPr>
        <w:shd w:val="clear" w:color="auto" w:fill="FFFFFF"/>
        <w:spacing w:after="0" w:line="360" w:lineRule="auto"/>
        <w:jc w:val="both"/>
        <w:rPr>
          <w:rFonts w:ascii="Gill Sans MT" w:hAnsi="Gill Sans MT" w:cs="Segoe UI"/>
          <w:sz w:val="23"/>
          <w:szCs w:val="23"/>
        </w:rPr>
      </w:pPr>
    </w:p>
    <w:p w14:paraId="2D24A90D" w14:textId="0521051D" w:rsidR="001261D0" w:rsidRPr="00F47145" w:rsidRDefault="001261D0" w:rsidP="009D3AC2">
      <w:pPr>
        <w:shd w:val="clear" w:color="auto" w:fill="FFFFFF"/>
        <w:spacing w:after="0" w:line="276" w:lineRule="auto"/>
        <w:jc w:val="both"/>
        <w:rPr>
          <w:rFonts w:ascii="Times New Roman" w:eastAsia="Times New Roman" w:hAnsi="Times New Roman" w:cs="Times New Roman"/>
          <w:color w:val="222222"/>
          <w:sz w:val="24"/>
          <w:szCs w:val="24"/>
        </w:rPr>
      </w:pPr>
      <w:r w:rsidRPr="00F47145">
        <w:rPr>
          <w:rFonts w:ascii="Times New Roman" w:eastAsia="Times New Roman" w:hAnsi="Times New Roman" w:cs="Times New Roman"/>
          <w:color w:val="222222"/>
          <w:sz w:val="24"/>
          <w:szCs w:val="24"/>
        </w:rPr>
        <w:t xml:space="preserve">Kemi kënaqësinë që për herë të parë në institucionin tonë të paraqesim Strategjinë për Komunikim </w:t>
      </w:r>
      <w:r w:rsidR="007F6D90" w:rsidRPr="00F47145">
        <w:rPr>
          <w:rFonts w:ascii="Times New Roman" w:eastAsia="Times New Roman" w:hAnsi="Times New Roman" w:cs="Times New Roman"/>
          <w:color w:val="222222"/>
          <w:sz w:val="24"/>
          <w:szCs w:val="24"/>
        </w:rPr>
        <w:t>dhe Marr</w:t>
      </w:r>
      <w:r w:rsidR="00981B74" w:rsidRPr="00F47145">
        <w:rPr>
          <w:rFonts w:ascii="Times New Roman" w:eastAsia="Times New Roman" w:hAnsi="Times New Roman" w:cs="Times New Roman"/>
          <w:color w:val="222222"/>
          <w:sz w:val="24"/>
          <w:szCs w:val="24"/>
        </w:rPr>
        <w:t>ë</w:t>
      </w:r>
      <w:r w:rsidR="007F6D90" w:rsidRPr="00F47145">
        <w:rPr>
          <w:rFonts w:ascii="Times New Roman" w:eastAsia="Times New Roman" w:hAnsi="Times New Roman" w:cs="Times New Roman"/>
          <w:color w:val="222222"/>
          <w:sz w:val="24"/>
          <w:szCs w:val="24"/>
        </w:rPr>
        <w:t>dh</w:t>
      </w:r>
      <w:r w:rsidR="00981B74" w:rsidRPr="00F47145">
        <w:rPr>
          <w:rFonts w:ascii="Times New Roman" w:eastAsia="Times New Roman" w:hAnsi="Times New Roman" w:cs="Times New Roman"/>
          <w:color w:val="222222"/>
          <w:sz w:val="24"/>
          <w:szCs w:val="24"/>
        </w:rPr>
        <w:t>ë</w:t>
      </w:r>
      <w:r w:rsidR="007F6D90" w:rsidRPr="00F47145">
        <w:rPr>
          <w:rFonts w:ascii="Times New Roman" w:eastAsia="Times New Roman" w:hAnsi="Times New Roman" w:cs="Times New Roman"/>
          <w:color w:val="222222"/>
          <w:sz w:val="24"/>
          <w:szCs w:val="24"/>
        </w:rPr>
        <w:t xml:space="preserve">nie </w:t>
      </w:r>
      <w:r w:rsidRPr="00F47145">
        <w:rPr>
          <w:rFonts w:ascii="Times New Roman" w:eastAsia="Times New Roman" w:hAnsi="Times New Roman" w:cs="Times New Roman"/>
          <w:color w:val="222222"/>
          <w:sz w:val="24"/>
          <w:szCs w:val="24"/>
        </w:rPr>
        <w:t>me Publikun 20</w:t>
      </w:r>
      <w:r w:rsidR="00F47145">
        <w:rPr>
          <w:rFonts w:ascii="Times New Roman" w:eastAsia="Times New Roman" w:hAnsi="Times New Roman" w:cs="Times New Roman"/>
          <w:color w:val="222222"/>
          <w:sz w:val="24"/>
          <w:szCs w:val="24"/>
        </w:rPr>
        <w:t>26</w:t>
      </w:r>
      <w:r w:rsidRPr="00F47145">
        <w:rPr>
          <w:rFonts w:ascii="Times New Roman" w:eastAsia="Times New Roman" w:hAnsi="Times New Roman" w:cs="Times New Roman"/>
          <w:color w:val="222222"/>
          <w:sz w:val="24"/>
          <w:szCs w:val="24"/>
        </w:rPr>
        <w:t>-20</w:t>
      </w:r>
      <w:r w:rsidR="00F47145">
        <w:rPr>
          <w:rFonts w:ascii="Times New Roman" w:eastAsia="Times New Roman" w:hAnsi="Times New Roman" w:cs="Times New Roman"/>
          <w:color w:val="222222"/>
          <w:sz w:val="24"/>
          <w:szCs w:val="24"/>
        </w:rPr>
        <w:t>30</w:t>
      </w:r>
      <w:r w:rsidRPr="00F47145">
        <w:rPr>
          <w:rFonts w:ascii="Times New Roman" w:eastAsia="Times New Roman" w:hAnsi="Times New Roman" w:cs="Times New Roman"/>
          <w:color w:val="222222"/>
          <w:sz w:val="24"/>
          <w:szCs w:val="24"/>
        </w:rPr>
        <w:t xml:space="preserve"> t</w:t>
      </w:r>
      <w:r w:rsidR="00F47145">
        <w:rPr>
          <w:rFonts w:ascii="Times New Roman" w:eastAsia="Times New Roman" w:hAnsi="Times New Roman" w:cs="Times New Roman"/>
          <w:color w:val="222222"/>
          <w:sz w:val="24"/>
          <w:szCs w:val="24"/>
        </w:rPr>
        <w:t>ë</w:t>
      </w:r>
      <w:r w:rsidRPr="00F47145">
        <w:rPr>
          <w:rFonts w:ascii="Times New Roman" w:eastAsia="Times New Roman" w:hAnsi="Times New Roman" w:cs="Times New Roman"/>
          <w:color w:val="222222"/>
          <w:sz w:val="24"/>
          <w:szCs w:val="24"/>
        </w:rPr>
        <w:t xml:space="preserve"> hartuar nga Komuna e Dragashit. Ky dokument përfaqëson angazhimin tonë për të ndërtuar një lidhje të fortë dhe të qëndrueshme me komunitetin, duke synuar që të promovojmë transparencën, të rrisim informacionin dhe të krijojmë një platformë të ha</w:t>
      </w:r>
      <w:r w:rsidR="005E1390" w:rsidRPr="00F47145">
        <w:rPr>
          <w:rFonts w:ascii="Times New Roman" w:eastAsia="Times New Roman" w:hAnsi="Times New Roman" w:cs="Times New Roman"/>
          <w:color w:val="222222"/>
          <w:sz w:val="24"/>
          <w:szCs w:val="24"/>
        </w:rPr>
        <w:t>pur për dialog dhe bashkëpunim</w:t>
      </w:r>
      <w:r w:rsidRPr="00F47145">
        <w:rPr>
          <w:rFonts w:ascii="Times New Roman" w:eastAsia="Times New Roman" w:hAnsi="Times New Roman" w:cs="Times New Roman"/>
          <w:color w:val="222222"/>
          <w:sz w:val="24"/>
          <w:szCs w:val="24"/>
        </w:rPr>
        <w:t xml:space="preserve"> me qytetarët, organizatat joqeveritare dhe</w:t>
      </w:r>
      <w:r w:rsidR="007976C1" w:rsidRPr="00F47145">
        <w:rPr>
          <w:rFonts w:ascii="Times New Roman" w:eastAsia="Times New Roman" w:hAnsi="Times New Roman" w:cs="Times New Roman"/>
          <w:color w:val="222222"/>
          <w:sz w:val="24"/>
          <w:szCs w:val="24"/>
        </w:rPr>
        <w:t xml:space="preserve"> palët e ndryshme të interes</w:t>
      </w:r>
      <w:r w:rsidR="00460F8F">
        <w:rPr>
          <w:rFonts w:ascii="Times New Roman" w:eastAsia="Times New Roman" w:hAnsi="Times New Roman" w:cs="Times New Roman"/>
          <w:color w:val="222222"/>
          <w:sz w:val="24"/>
          <w:szCs w:val="24"/>
        </w:rPr>
        <w:t>uara</w:t>
      </w:r>
      <w:r w:rsidR="007976C1" w:rsidRPr="00F47145">
        <w:rPr>
          <w:rFonts w:ascii="Times New Roman" w:eastAsia="Times New Roman" w:hAnsi="Times New Roman" w:cs="Times New Roman"/>
          <w:color w:val="222222"/>
          <w:sz w:val="24"/>
          <w:szCs w:val="24"/>
        </w:rPr>
        <w:t>.</w:t>
      </w:r>
    </w:p>
    <w:p w14:paraId="766FE763" w14:textId="77777777" w:rsidR="007976C1" w:rsidRPr="00F47145" w:rsidRDefault="007976C1" w:rsidP="009D3AC2">
      <w:pPr>
        <w:shd w:val="clear" w:color="auto" w:fill="FFFFFF"/>
        <w:spacing w:after="0" w:line="276" w:lineRule="auto"/>
        <w:jc w:val="both"/>
        <w:rPr>
          <w:rFonts w:ascii="Times New Roman" w:eastAsia="Times New Roman" w:hAnsi="Times New Roman" w:cs="Times New Roman"/>
          <w:color w:val="222222"/>
          <w:sz w:val="24"/>
          <w:szCs w:val="24"/>
        </w:rPr>
      </w:pPr>
    </w:p>
    <w:p w14:paraId="727613AA" w14:textId="77777777" w:rsidR="001261D0" w:rsidRPr="00F47145" w:rsidRDefault="001261D0" w:rsidP="009D3AC2">
      <w:pPr>
        <w:shd w:val="clear" w:color="auto" w:fill="FFFFFF"/>
        <w:spacing w:after="0" w:line="276" w:lineRule="auto"/>
        <w:jc w:val="both"/>
        <w:rPr>
          <w:rFonts w:ascii="Times New Roman" w:eastAsia="Times New Roman" w:hAnsi="Times New Roman" w:cs="Times New Roman"/>
          <w:color w:val="222222"/>
          <w:sz w:val="24"/>
          <w:szCs w:val="24"/>
        </w:rPr>
      </w:pPr>
      <w:r w:rsidRPr="00F47145">
        <w:rPr>
          <w:rFonts w:ascii="Times New Roman" w:eastAsia="Times New Roman" w:hAnsi="Times New Roman" w:cs="Times New Roman"/>
          <w:color w:val="222222"/>
          <w:sz w:val="24"/>
          <w:szCs w:val="24"/>
        </w:rPr>
        <w:t>Duke pasur parasysh sfidat dhe mundësitë aktuale, jemi të përkushtuar që të ofrojmë një komunikim efektiv dhe të përgjegjshëm për të ndihmuar në zhvillimin e qëndrueshëm të parimeve themelore të një shoqërie dhe shteti demokratik, siç janë parimet e komunikimit të hapur, informimit të drejtë e të paanshëm, transparencës dhe llogaridhënies.</w:t>
      </w:r>
    </w:p>
    <w:p w14:paraId="36DD4696" w14:textId="77777777" w:rsidR="001261D0" w:rsidRPr="00F47145" w:rsidRDefault="001261D0" w:rsidP="009D3AC2">
      <w:pPr>
        <w:shd w:val="clear" w:color="auto" w:fill="FFFFFF"/>
        <w:spacing w:after="0" w:line="276" w:lineRule="auto"/>
        <w:jc w:val="both"/>
        <w:rPr>
          <w:rFonts w:ascii="Times New Roman" w:eastAsia="Times New Roman" w:hAnsi="Times New Roman" w:cs="Times New Roman"/>
          <w:color w:val="222222"/>
          <w:sz w:val="24"/>
          <w:szCs w:val="24"/>
        </w:rPr>
      </w:pPr>
    </w:p>
    <w:p w14:paraId="61E9BCA3" w14:textId="0288B6BA" w:rsidR="001261D0" w:rsidRPr="00F47145" w:rsidRDefault="001261D0" w:rsidP="009D3AC2">
      <w:pPr>
        <w:shd w:val="clear" w:color="auto" w:fill="FFFFFF"/>
        <w:spacing w:after="0" w:line="276" w:lineRule="auto"/>
        <w:jc w:val="both"/>
        <w:rPr>
          <w:rFonts w:ascii="Times New Roman" w:eastAsia="Times New Roman" w:hAnsi="Times New Roman" w:cs="Times New Roman"/>
          <w:color w:val="222222"/>
          <w:sz w:val="24"/>
          <w:szCs w:val="24"/>
        </w:rPr>
      </w:pPr>
      <w:r w:rsidRPr="00F47145">
        <w:rPr>
          <w:rFonts w:ascii="Times New Roman" w:eastAsia="Times New Roman" w:hAnsi="Times New Roman" w:cs="Times New Roman"/>
          <w:color w:val="222222"/>
          <w:sz w:val="24"/>
          <w:szCs w:val="24"/>
        </w:rPr>
        <w:t>Në Strategjinë për Komunikim</w:t>
      </w:r>
      <w:r w:rsidR="0016793D" w:rsidRPr="00F47145">
        <w:rPr>
          <w:rFonts w:ascii="Times New Roman" w:eastAsia="Times New Roman" w:hAnsi="Times New Roman" w:cs="Times New Roman"/>
          <w:color w:val="222222"/>
          <w:sz w:val="24"/>
          <w:szCs w:val="24"/>
        </w:rPr>
        <w:t xml:space="preserve"> dhe Marr</w:t>
      </w:r>
      <w:r w:rsidR="00981B74" w:rsidRPr="00F47145">
        <w:rPr>
          <w:rFonts w:ascii="Times New Roman" w:eastAsia="Times New Roman" w:hAnsi="Times New Roman" w:cs="Times New Roman"/>
          <w:color w:val="222222"/>
          <w:sz w:val="24"/>
          <w:szCs w:val="24"/>
        </w:rPr>
        <w:t>ë</w:t>
      </w:r>
      <w:r w:rsidR="0016793D" w:rsidRPr="00F47145">
        <w:rPr>
          <w:rFonts w:ascii="Times New Roman" w:eastAsia="Times New Roman" w:hAnsi="Times New Roman" w:cs="Times New Roman"/>
          <w:color w:val="222222"/>
          <w:sz w:val="24"/>
          <w:szCs w:val="24"/>
        </w:rPr>
        <w:t>dh</w:t>
      </w:r>
      <w:r w:rsidR="00981B74" w:rsidRPr="00F47145">
        <w:rPr>
          <w:rFonts w:ascii="Times New Roman" w:eastAsia="Times New Roman" w:hAnsi="Times New Roman" w:cs="Times New Roman"/>
          <w:color w:val="222222"/>
          <w:sz w:val="24"/>
          <w:szCs w:val="24"/>
        </w:rPr>
        <w:t>ë</w:t>
      </w:r>
      <w:r w:rsidR="0016793D" w:rsidRPr="00F47145">
        <w:rPr>
          <w:rFonts w:ascii="Times New Roman" w:eastAsia="Times New Roman" w:hAnsi="Times New Roman" w:cs="Times New Roman"/>
          <w:color w:val="222222"/>
          <w:sz w:val="24"/>
          <w:szCs w:val="24"/>
        </w:rPr>
        <w:t>nie</w:t>
      </w:r>
      <w:r w:rsidRPr="00F47145">
        <w:rPr>
          <w:rFonts w:ascii="Times New Roman" w:eastAsia="Times New Roman" w:hAnsi="Times New Roman" w:cs="Times New Roman"/>
          <w:color w:val="222222"/>
          <w:sz w:val="24"/>
          <w:szCs w:val="24"/>
        </w:rPr>
        <w:t xml:space="preserve"> me Publikun 20</w:t>
      </w:r>
      <w:r w:rsidR="00F47145">
        <w:rPr>
          <w:rFonts w:ascii="Times New Roman" w:eastAsia="Times New Roman" w:hAnsi="Times New Roman" w:cs="Times New Roman"/>
          <w:color w:val="222222"/>
          <w:sz w:val="24"/>
          <w:szCs w:val="24"/>
        </w:rPr>
        <w:t>26</w:t>
      </w:r>
      <w:r w:rsidRPr="00F47145">
        <w:rPr>
          <w:rFonts w:ascii="Times New Roman" w:eastAsia="Times New Roman" w:hAnsi="Times New Roman" w:cs="Times New Roman"/>
          <w:color w:val="222222"/>
          <w:sz w:val="24"/>
          <w:szCs w:val="24"/>
        </w:rPr>
        <w:t>-20</w:t>
      </w:r>
      <w:r w:rsidR="00F47145">
        <w:rPr>
          <w:rFonts w:ascii="Times New Roman" w:eastAsia="Times New Roman" w:hAnsi="Times New Roman" w:cs="Times New Roman"/>
          <w:color w:val="222222"/>
          <w:sz w:val="24"/>
          <w:szCs w:val="24"/>
        </w:rPr>
        <w:t>30</w:t>
      </w:r>
      <w:r w:rsidRPr="00F47145">
        <w:rPr>
          <w:rFonts w:ascii="Times New Roman" w:eastAsia="Times New Roman" w:hAnsi="Times New Roman" w:cs="Times New Roman"/>
          <w:color w:val="222222"/>
          <w:sz w:val="24"/>
          <w:szCs w:val="24"/>
        </w:rPr>
        <w:t xml:space="preserve">, ne synojmë të identifikojmë nevojat, interesat dhe shqetësimet e qytetarëve, </w:t>
      </w:r>
      <w:r w:rsidRPr="00A61440">
        <w:rPr>
          <w:rFonts w:ascii="Times New Roman" w:eastAsia="Times New Roman" w:hAnsi="Times New Roman" w:cs="Times New Roman"/>
          <w:color w:val="222222"/>
          <w:sz w:val="24"/>
          <w:szCs w:val="24"/>
        </w:rPr>
        <w:t>me qëllim që të përgjigj</w:t>
      </w:r>
      <w:r w:rsidR="00E3366C" w:rsidRPr="00A61440">
        <w:rPr>
          <w:rFonts w:ascii="Times New Roman" w:eastAsia="Times New Roman" w:hAnsi="Times New Roman" w:cs="Times New Roman"/>
          <w:color w:val="222222"/>
          <w:sz w:val="24"/>
          <w:szCs w:val="24"/>
        </w:rPr>
        <w:t>emi në mënyrë efektive</w:t>
      </w:r>
      <w:r w:rsidRPr="00A61440">
        <w:rPr>
          <w:rFonts w:ascii="Times New Roman" w:eastAsia="Times New Roman" w:hAnsi="Times New Roman" w:cs="Times New Roman"/>
          <w:color w:val="222222"/>
          <w:sz w:val="24"/>
          <w:szCs w:val="24"/>
        </w:rPr>
        <w:t>. Gjithashtu</w:t>
      </w:r>
      <w:r w:rsidR="00430F3E" w:rsidRPr="00A61440">
        <w:rPr>
          <w:rFonts w:ascii="Times New Roman" w:eastAsia="Times New Roman" w:hAnsi="Times New Roman" w:cs="Times New Roman"/>
          <w:color w:val="222222"/>
          <w:sz w:val="24"/>
          <w:szCs w:val="24"/>
        </w:rPr>
        <w:t>, përmes këtij dokumenti kemi p</w:t>
      </w:r>
      <w:r w:rsidR="00F47145" w:rsidRPr="00A61440">
        <w:rPr>
          <w:rFonts w:ascii="Times New Roman" w:eastAsia="Times New Roman" w:hAnsi="Times New Roman" w:cs="Times New Roman"/>
          <w:color w:val="222222"/>
          <w:sz w:val="24"/>
          <w:szCs w:val="24"/>
        </w:rPr>
        <w:t>ë</w:t>
      </w:r>
      <w:r w:rsidR="00430F3E" w:rsidRPr="00A61440">
        <w:rPr>
          <w:rFonts w:ascii="Times New Roman" w:eastAsia="Times New Roman" w:hAnsi="Times New Roman" w:cs="Times New Roman"/>
          <w:color w:val="222222"/>
          <w:sz w:val="24"/>
          <w:szCs w:val="24"/>
        </w:rPr>
        <w:t xml:space="preserve">r </w:t>
      </w:r>
      <w:r w:rsidR="00F47145" w:rsidRPr="00A61440">
        <w:rPr>
          <w:rFonts w:ascii="Times New Roman" w:eastAsia="Times New Roman" w:hAnsi="Times New Roman" w:cs="Times New Roman"/>
          <w:color w:val="222222"/>
          <w:sz w:val="24"/>
          <w:szCs w:val="24"/>
        </w:rPr>
        <w:t>qëll</w:t>
      </w:r>
      <w:r w:rsidR="00F47145" w:rsidRPr="00F47145">
        <w:rPr>
          <w:rFonts w:ascii="Times New Roman" w:eastAsia="Times New Roman" w:hAnsi="Times New Roman" w:cs="Times New Roman"/>
          <w:color w:val="222222"/>
          <w:sz w:val="24"/>
          <w:szCs w:val="24"/>
        </w:rPr>
        <w:t xml:space="preserve">im </w:t>
      </w:r>
      <w:r w:rsidRPr="00F47145">
        <w:rPr>
          <w:rFonts w:ascii="Times New Roman" w:eastAsia="Times New Roman" w:hAnsi="Times New Roman" w:cs="Times New Roman"/>
          <w:color w:val="222222"/>
          <w:sz w:val="24"/>
          <w:szCs w:val="24"/>
        </w:rPr>
        <w:t xml:space="preserve">të thellojmë marrëdhëniet tona me publikun, duke u përqendruar në transparencën dhe qasjen tonë të hapur ndaj së drejtës së qytetarëve për t'u informuar. Ne e kuptojmë rëndësinë e një dialogu të ndërsjellë dhe të përmirësuar me </w:t>
      </w:r>
      <w:r w:rsidR="00A80FE1" w:rsidRPr="00A80FE1">
        <w:rPr>
          <w:rFonts w:ascii="Times New Roman" w:eastAsia="Times New Roman" w:hAnsi="Times New Roman" w:cs="Times New Roman"/>
          <w:color w:val="222222"/>
          <w:sz w:val="24"/>
          <w:szCs w:val="24"/>
        </w:rPr>
        <w:t>komunitetet</w:t>
      </w:r>
      <w:r w:rsidRPr="00F47145">
        <w:rPr>
          <w:rFonts w:ascii="Times New Roman" w:eastAsia="Times New Roman" w:hAnsi="Times New Roman" w:cs="Times New Roman"/>
          <w:color w:val="222222"/>
          <w:sz w:val="24"/>
          <w:szCs w:val="24"/>
        </w:rPr>
        <w:t xml:space="preserve"> to</w:t>
      </w:r>
      <w:r w:rsidR="00A80FE1">
        <w:rPr>
          <w:rFonts w:ascii="Times New Roman" w:eastAsia="Times New Roman" w:hAnsi="Times New Roman" w:cs="Times New Roman"/>
          <w:color w:val="222222"/>
          <w:sz w:val="24"/>
          <w:szCs w:val="24"/>
        </w:rPr>
        <w:t>na</w:t>
      </w:r>
      <w:r w:rsidRPr="00F47145">
        <w:rPr>
          <w:rFonts w:ascii="Times New Roman" w:eastAsia="Times New Roman" w:hAnsi="Times New Roman" w:cs="Times New Roman"/>
          <w:color w:val="222222"/>
          <w:sz w:val="24"/>
          <w:szCs w:val="24"/>
        </w:rPr>
        <w:t>, si parakusht për të ndërtuar marrëdhënie të besueshme dhe të qëndrueshme.</w:t>
      </w:r>
    </w:p>
    <w:p w14:paraId="5EF69261" w14:textId="77777777" w:rsidR="001261D0" w:rsidRPr="00F47145" w:rsidRDefault="001261D0" w:rsidP="009D3AC2">
      <w:pPr>
        <w:shd w:val="clear" w:color="auto" w:fill="FFFFFF"/>
        <w:spacing w:after="0" w:line="276" w:lineRule="auto"/>
        <w:jc w:val="both"/>
        <w:rPr>
          <w:rFonts w:ascii="Times New Roman" w:eastAsia="Times New Roman" w:hAnsi="Times New Roman" w:cs="Times New Roman"/>
          <w:color w:val="222222"/>
          <w:sz w:val="24"/>
          <w:szCs w:val="24"/>
        </w:rPr>
      </w:pPr>
    </w:p>
    <w:p w14:paraId="345A72EC" w14:textId="5900842C" w:rsidR="001261D0" w:rsidRPr="00F47145" w:rsidRDefault="001261D0" w:rsidP="009D3AC2">
      <w:pPr>
        <w:shd w:val="clear" w:color="auto" w:fill="FFFFFF"/>
        <w:spacing w:after="0" w:line="276" w:lineRule="auto"/>
        <w:jc w:val="both"/>
        <w:rPr>
          <w:rFonts w:ascii="Times New Roman" w:eastAsia="Times New Roman" w:hAnsi="Times New Roman" w:cs="Times New Roman"/>
          <w:color w:val="222222"/>
          <w:sz w:val="24"/>
          <w:szCs w:val="24"/>
        </w:rPr>
      </w:pPr>
      <w:r w:rsidRPr="00F47145">
        <w:rPr>
          <w:rFonts w:ascii="Times New Roman" w:eastAsia="Times New Roman" w:hAnsi="Times New Roman" w:cs="Times New Roman"/>
          <w:color w:val="222222"/>
          <w:sz w:val="24"/>
          <w:szCs w:val="24"/>
        </w:rPr>
        <w:t>Strategjia jonë për</w:t>
      </w:r>
      <w:r w:rsidR="00E95C02" w:rsidRPr="00F47145">
        <w:rPr>
          <w:rFonts w:ascii="Times New Roman" w:eastAsia="Times New Roman" w:hAnsi="Times New Roman" w:cs="Times New Roman"/>
          <w:color w:val="222222"/>
          <w:sz w:val="24"/>
          <w:szCs w:val="24"/>
        </w:rPr>
        <w:t>mban një Plan të Veprimit</w:t>
      </w:r>
      <w:r w:rsidRPr="00F47145">
        <w:rPr>
          <w:rFonts w:ascii="Times New Roman" w:eastAsia="Times New Roman" w:hAnsi="Times New Roman" w:cs="Times New Roman"/>
          <w:color w:val="222222"/>
          <w:sz w:val="24"/>
          <w:szCs w:val="24"/>
        </w:rPr>
        <w:t xml:space="preserve"> për të komunikuar me qytetarët dhe për të siguruar që ata të kenë qasje në informacionin e duhur në kohë reale. Në këtë rrugëtim, ne synojmë të promovojmë pjesëmarrjen aktive të qytetarëve në proceset vendimmarrëse dhe të inkurajojmë ndërgjegjësimin e tyre për të kontrib</w:t>
      </w:r>
      <w:r w:rsidR="00225E42" w:rsidRPr="00F47145">
        <w:rPr>
          <w:rFonts w:ascii="Times New Roman" w:eastAsia="Times New Roman" w:hAnsi="Times New Roman" w:cs="Times New Roman"/>
          <w:color w:val="222222"/>
          <w:sz w:val="24"/>
          <w:szCs w:val="24"/>
        </w:rPr>
        <w:t>u</w:t>
      </w:r>
      <w:r w:rsidRPr="00F47145">
        <w:rPr>
          <w:rFonts w:ascii="Times New Roman" w:eastAsia="Times New Roman" w:hAnsi="Times New Roman" w:cs="Times New Roman"/>
          <w:color w:val="222222"/>
          <w:sz w:val="24"/>
          <w:szCs w:val="24"/>
        </w:rPr>
        <w:t>uar në zhvillimin dhe mirëqenien e përgjithshme të komunitetit.</w:t>
      </w:r>
    </w:p>
    <w:p w14:paraId="0CF79FDA" w14:textId="77777777" w:rsidR="001261D0" w:rsidRPr="00F47145" w:rsidRDefault="001261D0" w:rsidP="009D3AC2">
      <w:pPr>
        <w:shd w:val="clear" w:color="auto" w:fill="FFFFFF"/>
        <w:spacing w:after="0" w:line="276" w:lineRule="auto"/>
        <w:jc w:val="both"/>
        <w:rPr>
          <w:rFonts w:ascii="Times New Roman" w:eastAsia="Times New Roman" w:hAnsi="Times New Roman" w:cs="Times New Roman"/>
          <w:color w:val="222222"/>
          <w:sz w:val="24"/>
          <w:szCs w:val="24"/>
        </w:rPr>
      </w:pPr>
    </w:p>
    <w:p w14:paraId="12BC390D" w14:textId="4DFEBAED" w:rsidR="001261D0" w:rsidRPr="00F47145" w:rsidRDefault="001261D0" w:rsidP="009D3AC2">
      <w:pPr>
        <w:shd w:val="clear" w:color="auto" w:fill="FFFFFF"/>
        <w:spacing w:after="0" w:line="276" w:lineRule="auto"/>
        <w:jc w:val="both"/>
        <w:rPr>
          <w:rFonts w:ascii="Times New Roman" w:eastAsia="Times New Roman" w:hAnsi="Times New Roman" w:cs="Times New Roman"/>
          <w:color w:val="222222"/>
          <w:sz w:val="24"/>
          <w:szCs w:val="24"/>
        </w:rPr>
      </w:pPr>
      <w:r w:rsidRPr="00F47145">
        <w:rPr>
          <w:rFonts w:ascii="Times New Roman" w:eastAsia="Times New Roman" w:hAnsi="Times New Roman" w:cs="Times New Roman"/>
          <w:color w:val="222222"/>
          <w:sz w:val="24"/>
          <w:szCs w:val="24"/>
        </w:rPr>
        <w:t xml:space="preserve">Përtej kësaj, ne jemi të përkushtuar që të përshpejtojmë dhe të përmirësojmë </w:t>
      </w:r>
      <w:r w:rsidR="004A1A8C">
        <w:rPr>
          <w:rFonts w:ascii="Times New Roman" w:eastAsia="Times New Roman" w:hAnsi="Times New Roman" w:cs="Times New Roman"/>
          <w:color w:val="222222"/>
          <w:sz w:val="24"/>
          <w:szCs w:val="24"/>
        </w:rPr>
        <w:t>format</w:t>
      </w:r>
      <w:r w:rsidRPr="00F47145">
        <w:rPr>
          <w:rFonts w:ascii="Times New Roman" w:eastAsia="Times New Roman" w:hAnsi="Times New Roman" w:cs="Times New Roman"/>
          <w:color w:val="222222"/>
          <w:sz w:val="24"/>
          <w:szCs w:val="24"/>
        </w:rPr>
        <w:t xml:space="preserve"> tona të komunikimit, duke përdorur teknologjinë dhe mediat sociale për të arritur audiencën më të gjerë dhe për të ndarë informacionin në mënyrë efektive. Me një qasje të përqendruar në nevojat dhe kërkesat e qytetarëve tanë, ne synojmë të krijojmë një mjedis të hapur dhe gjithëpërfshirës, duke promovuar</w:t>
      </w:r>
      <w:r w:rsidR="00485566" w:rsidRPr="00F47145">
        <w:rPr>
          <w:rFonts w:ascii="Times New Roman" w:eastAsia="Times New Roman" w:hAnsi="Times New Roman" w:cs="Times New Roman"/>
          <w:color w:val="222222"/>
          <w:sz w:val="24"/>
          <w:szCs w:val="24"/>
        </w:rPr>
        <w:t xml:space="preserve"> bashkëpunimin dhe komunikimin efektiv</w:t>
      </w:r>
      <w:r w:rsidRPr="00F47145">
        <w:rPr>
          <w:rFonts w:ascii="Times New Roman" w:eastAsia="Times New Roman" w:hAnsi="Times New Roman" w:cs="Times New Roman"/>
          <w:color w:val="222222"/>
          <w:sz w:val="24"/>
          <w:szCs w:val="24"/>
        </w:rPr>
        <w:t xml:space="preserve"> në të gjitha nivelet e shoqërisë sonë.</w:t>
      </w:r>
    </w:p>
    <w:p w14:paraId="1761132F" w14:textId="1ECFE299" w:rsidR="00C81C32" w:rsidRDefault="00C81C32" w:rsidP="009D3AC2">
      <w:pPr>
        <w:autoSpaceDE w:val="0"/>
        <w:autoSpaceDN w:val="0"/>
        <w:adjustRightInd w:val="0"/>
        <w:spacing w:after="120" w:line="276" w:lineRule="auto"/>
        <w:jc w:val="both"/>
        <w:rPr>
          <w:rFonts w:ascii="Gill Sans MT" w:hAnsi="Gill Sans MT" w:cs="Segoe UI"/>
          <w:sz w:val="23"/>
          <w:szCs w:val="23"/>
        </w:rPr>
      </w:pPr>
    </w:p>
    <w:p w14:paraId="2834D50F" w14:textId="39F3F116" w:rsidR="00DD02D3" w:rsidRDefault="00DD02D3" w:rsidP="009D3AC2">
      <w:pPr>
        <w:autoSpaceDE w:val="0"/>
        <w:autoSpaceDN w:val="0"/>
        <w:adjustRightInd w:val="0"/>
        <w:spacing w:after="120" w:line="276" w:lineRule="auto"/>
        <w:jc w:val="both"/>
        <w:rPr>
          <w:rFonts w:ascii="Times New Roman" w:hAnsi="Times New Roman" w:cs="Times New Roman"/>
          <w:sz w:val="24"/>
          <w:szCs w:val="24"/>
        </w:rPr>
      </w:pPr>
      <w:r>
        <w:rPr>
          <w:rFonts w:ascii="Times New Roman" w:hAnsi="Times New Roman" w:cs="Times New Roman"/>
          <w:sz w:val="24"/>
          <w:szCs w:val="24"/>
        </w:rPr>
        <w:t>Hartimi i Strategjis</w:t>
      </w:r>
      <w:r w:rsidR="00981B74">
        <w:rPr>
          <w:rFonts w:ascii="Times New Roman" w:hAnsi="Times New Roman" w:cs="Times New Roman"/>
          <w:sz w:val="24"/>
          <w:szCs w:val="24"/>
        </w:rPr>
        <w:t>ë</w:t>
      </w:r>
      <w:r>
        <w:rPr>
          <w:rFonts w:ascii="Times New Roman" w:hAnsi="Times New Roman" w:cs="Times New Roman"/>
          <w:sz w:val="24"/>
          <w:szCs w:val="24"/>
        </w:rPr>
        <w:t xml:space="preserve"> p</w:t>
      </w:r>
      <w:r w:rsidR="00981B74">
        <w:rPr>
          <w:rFonts w:ascii="Times New Roman" w:hAnsi="Times New Roman" w:cs="Times New Roman"/>
          <w:sz w:val="24"/>
          <w:szCs w:val="24"/>
        </w:rPr>
        <w:t>ë</w:t>
      </w:r>
      <w:r>
        <w:rPr>
          <w:rFonts w:ascii="Times New Roman" w:hAnsi="Times New Roman" w:cs="Times New Roman"/>
          <w:sz w:val="24"/>
          <w:szCs w:val="24"/>
        </w:rPr>
        <w:t>r Komunikim dhe Marr</w:t>
      </w:r>
      <w:r w:rsidR="00981B74">
        <w:rPr>
          <w:rFonts w:ascii="Times New Roman" w:hAnsi="Times New Roman" w:cs="Times New Roman"/>
          <w:sz w:val="24"/>
          <w:szCs w:val="24"/>
        </w:rPr>
        <w:t>ë</w:t>
      </w:r>
      <w:r>
        <w:rPr>
          <w:rFonts w:ascii="Times New Roman" w:hAnsi="Times New Roman" w:cs="Times New Roman"/>
          <w:sz w:val="24"/>
          <w:szCs w:val="24"/>
        </w:rPr>
        <w:t>dh</w:t>
      </w:r>
      <w:r w:rsidR="00981B74">
        <w:rPr>
          <w:rFonts w:ascii="Times New Roman" w:hAnsi="Times New Roman" w:cs="Times New Roman"/>
          <w:sz w:val="24"/>
          <w:szCs w:val="24"/>
        </w:rPr>
        <w:t>ë</w:t>
      </w:r>
      <w:r>
        <w:rPr>
          <w:rFonts w:ascii="Times New Roman" w:hAnsi="Times New Roman" w:cs="Times New Roman"/>
          <w:sz w:val="24"/>
          <w:szCs w:val="24"/>
        </w:rPr>
        <w:t xml:space="preserve">nie me Publikun </w:t>
      </w:r>
      <w:r w:rsidR="00F06DB8" w:rsidRPr="00F47145">
        <w:rPr>
          <w:rFonts w:ascii="Times New Roman" w:eastAsia="Times New Roman" w:hAnsi="Times New Roman" w:cs="Times New Roman"/>
          <w:color w:val="222222"/>
          <w:sz w:val="24"/>
          <w:szCs w:val="24"/>
        </w:rPr>
        <w:t>20</w:t>
      </w:r>
      <w:r w:rsidR="00F06DB8">
        <w:rPr>
          <w:rFonts w:ascii="Times New Roman" w:eastAsia="Times New Roman" w:hAnsi="Times New Roman" w:cs="Times New Roman"/>
          <w:color w:val="222222"/>
          <w:sz w:val="24"/>
          <w:szCs w:val="24"/>
        </w:rPr>
        <w:t>26</w:t>
      </w:r>
      <w:r w:rsidR="00F06DB8" w:rsidRPr="00F47145">
        <w:rPr>
          <w:rFonts w:ascii="Times New Roman" w:eastAsia="Times New Roman" w:hAnsi="Times New Roman" w:cs="Times New Roman"/>
          <w:color w:val="222222"/>
          <w:sz w:val="24"/>
          <w:szCs w:val="24"/>
        </w:rPr>
        <w:t>-20</w:t>
      </w:r>
      <w:r w:rsidR="00F06DB8">
        <w:rPr>
          <w:rFonts w:ascii="Times New Roman" w:eastAsia="Times New Roman" w:hAnsi="Times New Roman" w:cs="Times New Roman"/>
          <w:color w:val="222222"/>
          <w:sz w:val="24"/>
          <w:szCs w:val="24"/>
        </w:rPr>
        <w:t xml:space="preserve">30 </w:t>
      </w:r>
      <w:r w:rsidR="00981B74">
        <w:rPr>
          <w:rFonts w:ascii="Times New Roman" w:hAnsi="Times New Roman" w:cs="Times New Roman"/>
          <w:sz w:val="24"/>
          <w:szCs w:val="24"/>
        </w:rPr>
        <w:t>ë</w:t>
      </w:r>
      <w:r>
        <w:rPr>
          <w:rFonts w:ascii="Times New Roman" w:hAnsi="Times New Roman" w:cs="Times New Roman"/>
          <w:sz w:val="24"/>
          <w:szCs w:val="24"/>
        </w:rPr>
        <w:t>sht</w:t>
      </w:r>
      <w:r w:rsidR="00981B74">
        <w:rPr>
          <w:rFonts w:ascii="Times New Roman" w:hAnsi="Times New Roman" w:cs="Times New Roman"/>
          <w:sz w:val="24"/>
          <w:szCs w:val="24"/>
        </w:rPr>
        <w:t>ë</w:t>
      </w:r>
      <w:r>
        <w:rPr>
          <w:rFonts w:ascii="Times New Roman" w:hAnsi="Times New Roman" w:cs="Times New Roman"/>
          <w:sz w:val="24"/>
          <w:szCs w:val="24"/>
        </w:rPr>
        <w:t xml:space="preserve"> b</w:t>
      </w:r>
      <w:r w:rsidR="00981B74">
        <w:rPr>
          <w:rFonts w:ascii="Times New Roman" w:hAnsi="Times New Roman" w:cs="Times New Roman"/>
          <w:sz w:val="24"/>
          <w:szCs w:val="24"/>
        </w:rPr>
        <w:t>ë</w:t>
      </w:r>
      <w:r>
        <w:rPr>
          <w:rFonts w:ascii="Times New Roman" w:hAnsi="Times New Roman" w:cs="Times New Roman"/>
          <w:sz w:val="24"/>
          <w:szCs w:val="24"/>
        </w:rPr>
        <w:t>r</w:t>
      </w:r>
      <w:r w:rsidR="00981B74">
        <w:rPr>
          <w:rFonts w:ascii="Times New Roman" w:hAnsi="Times New Roman" w:cs="Times New Roman"/>
          <w:sz w:val="24"/>
          <w:szCs w:val="24"/>
        </w:rPr>
        <w:t>ë</w:t>
      </w:r>
      <w:r>
        <w:rPr>
          <w:rFonts w:ascii="Times New Roman" w:hAnsi="Times New Roman" w:cs="Times New Roman"/>
          <w:sz w:val="24"/>
          <w:szCs w:val="24"/>
        </w:rPr>
        <w:t xml:space="preserve"> i mundur fal</w:t>
      </w:r>
      <w:r w:rsidR="00981B74">
        <w:rPr>
          <w:rFonts w:ascii="Times New Roman" w:hAnsi="Times New Roman" w:cs="Times New Roman"/>
          <w:sz w:val="24"/>
          <w:szCs w:val="24"/>
        </w:rPr>
        <w:t>ë</w:t>
      </w:r>
      <w:r>
        <w:rPr>
          <w:rFonts w:ascii="Times New Roman" w:hAnsi="Times New Roman" w:cs="Times New Roman"/>
          <w:sz w:val="24"/>
          <w:szCs w:val="24"/>
        </w:rPr>
        <w:t xml:space="preserve"> pun</w:t>
      </w:r>
      <w:r w:rsidR="00981B74">
        <w:rPr>
          <w:rFonts w:ascii="Times New Roman" w:hAnsi="Times New Roman" w:cs="Times New Roman"/>
          <w:sz w:val="24"/>
          <w:szCs w:val="24"/>
        </w:rPr>
        <w:t>ë</w:t>
      </w:r>
      <w:r>
        <w:rPr>
          <w:rFonts w:ascii="Times New Roman" w:hAnsi="Times New Roman" w:cs="Times New Roman"/>
          <w:sz w:val="24"/>
          <w:szCs w:val="24"/>
        </w:rPr>
        <w:t>s dhe p</w:t>
      </w:r>
      <w:r w:rsidR="00981B74">
        <w:rPr>
          <w:rFonts w:ascii="Times New Roman" w:hAnsi="Times New Roman" w:cs="Times New Roman"/>
          <w:sz w:val="24"/>
          <w:szCs w:val="24"/>
        </w:rPr>
        <w:t>ë</w:t>
      </w:r>
      <w:r>
        <w:rPr>
          <w:rFonts w:ascii="Times New Roman" w:hAnsi="Times New Roman" w:cs="Times New Roman"/>
          <w:sz w:val="24"/>
          <w:szCs w:val="24"/>
        </w:rPr>
        <w:t>rkushtimit t</w:t>
      </w:r>
      <w:r w:rsidR="00981B74">
        <w:rPr>
          <w:rFonts w:ascii="Times New Roman" w:hAnsi="Times New Roman" w:cs="Times New Roman"/>
          <w:sz w:val="24"/>
          <w:szCs w:val="24"/>
        </w:rPr>
        <w:t>ë</w:t>
      </w:r>
      <w:r>
        <w:rPr>
          <w:rFonts w:ascii="Times New Roman" w:hAnsi="Times New Roman" w:cs="Times New Roman"/>
          <w:sz w:val="24"/>
          <w:szCs w:val="24"/>
        </w:rPr>
        <w:t xml:space="preserve"> Grupit Punues t</w:t>
      </w:r>
      <w:r w:rsidR="00981B74">
        <w:rPr>
          <w:rFonts w:ascii="Times New Roman" w:hAnsi="Times New Roman" w:cs="Times New Roman"/>
          <w:sz w:val="24"/>
          <w:szCs w:val="24"/>
        </w:rPr>
        <w:t>ë</w:t>
      </w:r>
      <w:r>
        <w:rPr>
          <w:rFonts w:ascii="Times New Roman" w:hAnsi="Times New Roman" w:cs="Times New Roman"/>
          <w:sz w:val="24"/>
          <w:szCs w:val="24"/>
        </w:rPr>
        <w:t xml:space="preserve"> themeluar nga kryetari i Komun</w:t>
      </w:r>
      <w:r w:rsidR="00981B74">
        <w:rPr>
          <w:rFonts w:ascii="Times New Roman" w:hAnsi="Times New Roman" w:cs="Times New Roman"/>
          <w:sz w:val="24"/>
          <w:szCs w:val="24"/>
        </w:rPr>
        <w:t>ë</w:t>
      </w:r>
      <w:r>
        <w:rPr>
          <w:rFonts w:ascii="Times New Roman" w:hAnsi="Times New Roman" w:cs="Times New Roman"/>
          <w:sz w:val="24"/>
          <w:szCs w:val="24"/>
        </w:rPr>
        <w:t>s, me mb</w:t>
      </w:r>
      <w:r w:rsidR="00981B74">
        <w:rPr>
          <w:rFonts w:ascii="Times New Roman" w:hAnsi="Times New Roman" w:cs="Times New Roman"/>
          <w:sz w:val="24"/>
          <w:szCs w:val="24"/>
        </w:rPr>
        <w:t>ë</w:t>
      </w:r>
      <w:r>
        <w:rPr>
          <w:rFonts w:ascii="Times New Roman" w:hAnsi="Times New Roman" w:cs="Times New Roman"/>
          <w:sz w:val="24"/>
          <w:szCs w:val="24"/>
        </w:rPr>
        <w:t>shtetje t</w:t>
      </w:r>
      <w:r w:rsidR="00981B74">
        <w:rPr>
          <w:rFonts w:ascii="Times New Roman" w:hAnsi="Times New Roman" w:cs="Times New Roman"/>
          <w:sz w:val="24"/>
          <w:szCs w:val="24"/>
        </w:rPr>
        <w:t>ë</w:t>
      </w:r>
      <w:r>
        <w:rPr>
          <w:rFonts w:ascii="Times New Roman" w:hAnsi="Times New Roman" w:cs="Times New Roman"/>
          <w:sz w:val="24"/>
          <w:szCs w:val="24"/>
        </w:rPr>
        <w:t xml:space="preserve"> vazhdueshme t</w:t>
      </w:r>
      <w:r w:rsidR="00981B74">
        <w:rPr>
          <w:rFonts w:ascii="Times New Roman" w:hAnsi="Times New Roman" w:cs="Times New Roman"/>
          <w:sz w:val="24"/>
          <w:szCs w:val="24"/>
        </w:rPr>
        <w:t>ë</w:t>
      </w:r>
      <w:r>
        <w:rPr>
          <w:rFonts w:ascii="Times New Roman" w:hAnsi="Times New Roman" w:cs="Times New Roman"/>
          <w:sz w:val="24"/>
          <w:szCs w:val="24"/>
        </w:rPr>
        <w:t xml:space="preserve"> p</w:t>
      </w:r>
      <w:r w:rsidR="00981B74">
        <w:rPr>
          <w:rFonts w:ascii="Times New Roman" w:hAnsi="Times New Roman" w:cs="Times New Roman"/>
          <w:sz w:val="24"/>
          <w:szCs w:val="24"/>
        </w:rPr>
        <w:t>ërfaqë</w:t>
      </w:r>
      <w:r>
        <w:rPr>
          <w:rFonts w:ascii="Times New Roman" w:hAnsi="Times New Roman" w:cs="Times New Roman"/>
          <w:sz w:val="24"/>
          <w:szCs w:val="24"/>
        </w:rPr>
        <w:t>suesit t</w:t>
      </w:r>
      <w:r w:rsidR="00981B74">
        <w:rPr>
          <w:rFonts w:ascii="Times New Roman" w:hAnsi="Times New Roman" w:cs="Times New Roman"/>
          <w:sz w:val="24"/>
          <w:szCs w:val="24"/>
        </w:rPr>
        <w:t>ë</w:t>
      </w:r>
      <w:r>
        <w:rPr>
          <w:rFonts w:ascii="Times New Roman" w:hAnsi="Times New Roman" w:cs="Times New Roman"/>
          <w:sz w:val="24"/>
          <w:szCs w:val="24"/>
        </w:rPr>
        <w:t xml:space="preserve"> OSBE-s</w:t>
      </w:r>
      <w:r w:rsidR="00981B74">
        <w:rPr>
          <w:rFonts w:ascii="Times New Roman" w:hAnsi="Times New Roman" w:cs="Times New Roman"/>
          <w:sz w:val="24"/>
          <w:szCs w:val="24"/>
        </w:rPr>
        <w:t>ë</w:t>
      </w:r>
      <w:r>
        <w:rPr>
          <w:rFonts w:ascii="Times New Roman" w:hAnsi="Times New Roman" w:cs="Times New Roman"/>
          <w:sz w:val="24"/>
          <w:szCs w:val="24"/>
        </w:rPr>
        <w:t>.</w:t>
      </w:r>
      <w:r w:rsidR="00CF3D79">
        <w:rPr>
          <w:rFonts w:ascii="Times New Roman" w:hAnsi="Times New Roman" w:cs="Times New Roman"/>
          <w:sz w:val="24"/>
          <w:szCs w:val="24"/>
        </w:rPr>
        <w:t xml:space="preserve"> </w:t>
      </w:r>
    </w:p>
    <w:p w14:paraId="561F93B6" w14:textId="495E10B5" w:rsidR="005E1607" w:rsidRDefault="005E1607" w:rsidP="009D3AC2">
      <w:pPr>
        <w:autoSpaceDE w:val="0"/>
        <w:autoSpaceDN w:val="0"/>
        <w:adjustRightInd w:val="0"/>
        <w:spacing w:after="120" w:line="276" w:lineRule="auto"/>
        <w:jc w:val="both"/>
        <w:rPr>
          <w:rFonts w:ascii="Times New Roman" w:hAnsi="Times New Roman" w:cs="Times New Roman"/>
          <w:sz w:val="24"/>
          <w:szCs w:val="24"/>
        </w:rPr>
      </w:pPr>
    </w:p>
    <w:p w14:paraId="4EA91A15" w14:textId="4247CC45" w:rsidR="00C81C32" w:rsidRPr="009A302C" w:rsidRDefault="00C81C32" w:rsidP="009D3AC2">
      <w:pPr>
        <w:autoSpaceDE w:val="0"/>
        <w:autoSpaceDN w:val="0"/>
        <w:adjustRightInd w:val="0"/>
        <w:spacing w:before="120" w:after="0" w:line="276" w:lineRule="auto"/>
        <w:jc w:val="both"/>
        <w:rPr>
          <w:rFonts w:ascii="Times New Roman" w:hAnsi="Times New Roman" w:cs="Times New Roman"/>
          <w:sz w:val="24"/>
          <w:szCs w:val="24"/>
        </w:rPr>
      </w:pPr>
      <w:r w:rsidRPr="009A302C">
        <w:rPr>
          <w:rFonts w:ascii="Times New Roman" w:hAnsi="Times New Roman" w:cs="Times New Roman"/>
          <w:sz w:val="24"/>
          <w:szCs w:val="24"/>
        </w:rPr>
        <w:lastRenderedPageBreak/>
        <w:t>Komuna e Dragashit në vazhdimësi  është përpjekur që t’i përmirësojë dhe avancojë mekanizmat e vet të komunikimit me audiencat e shumta me synimin që t’u përgjigjet dinamikave të reja teknike dhe teknologjike dhe nevojave e kërkesave të qytetarëve për shërbime c</w:t>
      </w:r>
      <w:r w:rsidR="009A59DC">
        <w:rPr>
          <w:rFonts w:ascii="Times New Roman" w:hAnsi="Times New Roman" w:cs="Times New Roman"/>
          <w:sz w:val="24"/>
          <w:szCs w:val="24"/>
        </w:rPr>
        <w:t>ilësore dhe informim të saktë e me kohë</w:t>
      </w:r>
      <w:r w:rsidRPr="009A302C">
        <w:rPr>
          <w:rFonts w:ascii="Times New Roman" w:hAnsi="Times New Roman" w:cs="Times New Roman"/>
          <w:sz w:val="24"/>
          <w:szCs w:val="24"/>
        </w:rPr>
        <w:t>.</w:t>
      </w:r>
    </w:p>
    <w:p w14:paraId="485A66FA" w14:textId="027DCE4F" w:rsidR="00C81C32" w:rsidRPr="009A302C" w:rsidRDefault="00C81C32" w:rsidP="009D3AC2">
      <w:pPr>
        <w:autoSpaceDE w:val="0"/>
        <w:autoSpaceDN w:val="0"/>
        <w:adjustRightInd w:val="0"/>
        <w:spacing w:before="120" w:after="0" w:line="276" w:lineRule="auto"/>
        <w:jc w:val="both"/>
        <w:rPr>
          <w:rFonts w:ascii="Times New Roman" w:hAnsi="Times New Roman" w:cs="Times New Roman"/>
          <w:sz w:val="24"/>
          <w:szCs w:val="24"/>
        </w:rPr>
      </w:pPr>
      <w:r w:rsidRPr="009A302C">
        <w:rPr>
          <w:rFonts w:ascii="Times New Roman" w:hAnsi="Times New Roman" w:cs="Times New Roman"/>
          <w:sz w:val="24"/>
          <w:szCs w:val="24"/>
        </w:rPr>
        <w:t xml:space="preserve">Qëllimi i hartimit të kësaj strategjie për informim dhe komunikim është që të mbështesë traditën tashmë të krijuar të komunikimeve të strukturuara në mënyrë që mekanizmat komunikues të jenë efikas, të përshtatshëm e të qëndrueshëm dhe si të tillë të mbështesin përmbushjen e misionit të komunës </w:t>
      </w:r>
      <w:r w:rsidR="00A607B1">
        <w:rPr>
          <w:rFonts w:ascii="Times New Roman" w:hAnsi="Times New Roman" w:cs="Times New Roman"/>
          <w:i/>
          <w:iCs/>
          <w:sz w:val="24"/>
          <w:szCs w:val="24"/>
        </w:rPr>
        <w:t>për forcimin e transparenc</w:t>
      </w:r>
      <w:r w:rsidR="00CF2AF8">
        <w:rPr>
          <w:rFonts w:ascii="Times New Roman" w:hAnsi="Times New Roman" w:cs="Times New Roman"/>
          <w:i/>
          <w:iCs/>
          <w:sz w:val="24"/>
          <w:szCs w:val="24"/>
        </w:rPr>
        <w:t>ë</w:t>
      </w:r>
      <w:r w:rsidR="00A607B1">
        <w:rPr>
          <w:rFonts w:ascii="Times New Roman" w:hAnsi="Times New Roman" w:cs="Times New Roman"/>
          <w:i/>
          <w:iCs/>
          <w:sz w:val="24"/>
          <w:szCs w:val="24"/>
        </w:rPr>
        <w:t>s</w:t>
      </w:r>
      <w:r w:rsidR="00CF2AF8">
        <w:rPr>
          <w:rFonts w:ascii="Times New Roman" w:hAnsi="Times New Roman" w:cs="Times New Roman"/>
          <w:i/>
          <w:iCs/>
          <w:sz w:val="24"/>
          <w:szCs w:val="24"/>
        </w:rPr>
        <w:t xml:space="preserve"> dhe llogaridhënies institucionale, përmes komunikimit </w:t>
      </w:r>
      <w:proofErr w:type="spellStart"/>
      <w:r w:rsidR="00CF2AF8">
        <w:rPr>
          <w:rFonts w:ascii="Times New Roman" w:hAnsi="Times New Roman" w:cs="Times New Roman"/>
          <w:i/>
          <w:iCs/>
          <w:sz w:val="24"/>
          <w:szCs w:val="24"/>
        </w:rPr>
        <w:t>proaktiv</w:t>
      </w:r>
      <w:proofErr w:type="spellEnd"/>
      <w:r w:rsidR="00CF2AF8">
        <w:rPr>
          <w:rFonts w:ascii="Times New Roman" w:hAnsi="Times New Roman" w:cs="Times New Roman"/>
          <w:i/>
          <w:iCs/>
          <w:sz w:val="24"/>
          <w:szCs w:val="24"/>
        </w:rPr>
        <w:t>, marrëdhënieve profesionale me mediat dhe krijimit të formave efektive për ndërveprim dhe dialog me qytetarët</w:t>
      </w:r>
      <w:r w:rsidRPr="009A302C">
        <w:rPr>
          <w:rFonts w:ascii="Times New Roman" w:hAnsi="Times New Roman" w:cs="Times New Roman"/>
          <w:i/>
          <w:iCs/>
          <w:sz w:val="24"/>
          <w:szCs w:val="24"/>
        </w:rPr>
        <w:t>.</w:t>
      </w:r>
      <w:r w:rsidRPr="009A302C">
        <w:rPr>
          <w:rFonts w:ascii="Times New Roman" w:hAnsi="Times New Roman" w:cs="Times New Roman"/>
          <w:sz w:val="24"/>
          <w:szCs w:val="24"/>
        </w:rPr>
        <w:t xml:space="preserve">        </w:t>
      </w:r>
    </w:p>
    <w:p w14:paraId="4F2D6C5F" w14:textId="0EDA92B2" w:rsidR="00C81C32" w:rsidRPr="009A302C" w:rsidRDefault="00C81C32" w:rsidP="009D3AC2">
      <w:pPr>
        <w:autoSpaceDE w:val="0"/>
        <w:autoSpaceDN w:val="0"/>
        <w:adjustRightInd w:val="0"/>
        <w:spacing w:before="120" w:after="0" w:line="276" w:lineRule="auto"/>
        <w:jc w:val="both"/>
        <w:rPr>
          <w:rFonts w:ascii="Times New Roman" w:hAnsi="Times New Roman" w:cs="Times New Roman"/>
          <w:sz w:val="24"/>
          <w:szCs w:val="24"/>
        </w:rPr>
      </w:pPr>
      <w:r w:rsidRPr="009A302C">
        <w:rPr>
          <w:rFonts w:ascii="Times New Roman" w:hAnsi="Times New Roman" w:cs="Times New Roman"/>
          <w:sz w:val="24"/>
          <w:szCs w:val="24"/>
        </w:rPr>
        <w:t xml:space="preserve">Kjo </w:t>
      </w:r>
      <w:bookmarkStart w:id="2" w:name="_Hlk56058944"/>
      <w:r w:rsidRPr="009A302C">
        <w:rPr>
          <w:rFonts w:ascii="Times New Roman" w:hAnsi="Times New Roman" w:cs="Times New Roman"/>
          <w:i/>
          <w:iCs/>
          <w:sz w:val="24"/>
          <w:szCs w:val="24"/>
        </w:rPr>
        <w:t>Strate</w:t>
      </w:r>
      <w:r w:rsidR="000839AC">
        <w:rPr>
          <w:rFonts w:ascii="Times New Roman" w:hAnsi="Times New Roman" w:cs="Times New Roman"/>
          <w:i/>
          <w:iCs/>
          <w:sz w:val="24"/>
          <w:szCs w:val="24"/>
        </w:rPr>
        <w:t>gji për Komunikim dhe Marrëdhëni</w:t>
      </w:r>
      <w:r w:rsidRPr="009A302C">
        <w:rPr>
          <w:rFonts w:ascii="Times New Roman" w:hAnsi="Times New Roman" w:cs="Times New Roman"/>
          <w:i/>
          <w:iCs/>
          <w:sz w:val="24"/>
          <w:szCs w:val="24"/>
        </w:rPr>
        <w:t xml:space="preserve">e me Publikun </w:t>
      </w:r>
      <w:bookmarkStart w:id="3" w:name="_Hlk219884371"/>
      <w:bookmarkEnd w:id="2"/>
      <w:r w:rsidR="009A302C" w:rsidRPr="009A302C">
        <w:rPr>
          <w:rFonts w:ascii="Times New Roman" w:eastAsia="Times New Roman" w:hAnsi="Times New Roman" w:cs="Times New Roman"/>
          <w:i/>
          <w:iCs/>
          <w:color w:val="222222"/>
          <w:sz w:val="24"/>
          <w:szCs w:val="24"/>
        </w:rPr>
        <w:t>2026-2030</w:t>
      </w:r>
      <w:r w:rsidR="009A302C">
        <w:rPr>
          <w:rFonts w:ascii="Times New Roman" w:eastAsia="Times New Roman" w:hAnsi="Times New Roman" w:cs="Times New Roman"/>
          <w:color w:val="222222"/>
          <w:sz w:val="24"/>
          <w:szCs w:val="24"/>
        </w:rPr>
        <w:t xml:space="preserve"> </w:t>
      </w:r>
      <w:bookmarkEnd w:id="3"/>
      <w:r w:rsidRPr="009A302C">
        <w:rPr>
          <w:rFonts w:ascii="Times New Roman" w:hAnsi="Times New Roman" w:cs="Times New Roman"/>
          <w:sz w:val="24"/>
          <w:szCs w:val="24"/>
        </w:rPr>
        <w:t>është e përqendruar në rritjen e intensitetit të kom</w:t>
      </w:r>
      <w:r w:rsidR="00A3602A">
        <w:rPr>
          <w:rFonts w:ascii="Times New Roman" w:hAnsi="Times New Roman" w:cs="Times New Roman"/>
          <w:sz w:val="24"/>
          <w:szCs w:val="24"/>
        </w:rPr>
        <w:t>unikimit dhe informacioneve në K</w:t>
      </w:r>
      <w:r w:rsidRPr="009A302C">
        <w:rPr>
          <w:rFonts w:ascii="Times New Roman" w:hAnsi="Times New Roman" w:cs="Times New Roman"/>
          <w:sz w:val="24"/>
          <w:szCs w:val="24"/>
        </w:rPr>
        <w:t>omunën e Dragashit karshi audiencave të synuara dhe përvijon orientimet e adminis</w:t>
      </w:r>
      <w:r w:rsidR="00322B17">
        <w:rPr>
          <w:rFonts w:ascii="Times New Roman" w:hAnsi="Times New Roman" w:cs="Times New Roman"/>
          <w:sz w:val="24"/>
          <w:szCs w:val="24"/>
        </w:rPr>
        <w:t xml:space="preserve">tratës komunale për informim </w:t>
      </w:r>
      <w:r w:rsidR="005060F8">
        <w:rPr>
          <w:rFonts w:ascii="Times New Roman" w:hAnsi="Times New Roman" w:cs="Times New Roman"/>
          <w:sz w:val="24"/>
          <w:szCs w:val="24"/>
        </w:rPr>
        <w:t>me kohë</w:t>
      </w:r>
      <w:r w:rsidRPr="009A302C">
        <w:rPr>
          <w:rFonts w:ascii="Times New Roman" w:hAnsi="Times New Roman" w:cs="Times New Roman"/>
          <w:sz w:val="24"/>
          <w:szCs w:val="24"/>
        </w:rPr>
        <w:t xml:space="preserve"> </w:t>
      </w:r>
      <w:r w:rsidR="00322B17">
        <w:rPr>
          <w:rFonts w:ascii="Times New Roman" w:hAnsi="Times New Roman" w:cs="Times New Roman"/>
          <w:sz w:val="24"/>
          <w:szCs w:val="24"/>
        </w:rPr>
        <w:t>dh</w:t>
      </w:r>
      <w:r w:rsidRPr="009A302C">
        <w:rPr>
          <w:rFonts w:ascii="Times New Roman" w:hAnsi="Times New Roman" w:cs="Times New Roman"/>
          <w:sz w:val="24"/>
          <w:szCs w:val="24"/>
        </w:rPr>
        <w:t xml:space="preserve">e transparencë qeverisëse, komunikim efikas, marrëdhënie të shëndosha me medie dhe pjesëmarrje të qytetarëve në proceset vendimmarrëse. </w:t>
      </w:r>
    </w:p>
    <w:p w14:paraId="1CA35367" w14:textId="54214727" w:rsidR="00C81C32" w:rsidRPr="009A302C" w:rsidRDefault="00C81C32" w:rsidP="009D3AC2">
      <w:pPr>
        <w:autoSpaceDE w:val="0"/>
        <w:autoSpaceDN w:val="0"/>
        <w:adjustRightInd w:val="0"/>
        <w:spacing w:before="120" w:after="0" w:line="276" w:lineRule="auto"/>
        <w:jc w:val="both"/>
        <w:rPr>
          <w:rFonts w:ascii="Times New Roman" w:hAnsi="Times New Roman" w:cs="Times New Roman"/>
          <w:sz w:val="24"/>
          <w:szCs w:val="24"/>
        </w:rPr>
      </w:pPr>
      <w:r w:rsidRPr="009A302C">
        <w:rPr>
          <w:rFonts w:ascii="Times New Roman" w:hAnsi="Times New Roman" w:cs="Times New Roman"/>
          <w:i/>
          <w:iCs/>
          <w:sz w:val="24"/>
          <w:szCs w:val="24"/>
        </w:rPr>
        <w:t>Strate</w:t>
      </w:r>
      <w:r w:rsidR="000839AC">
        <w:rPr>
          <w:rFonts w:ascii="Times New Roman" w:hAnsi="Times New Roman" w:cs="Times New Roman"/>
          <w:i/>
          <w:iCs/>
          <w:sz w:val="24"/>
          <w:szCs w:val="24"/>
        </w:rPr>
        <w:t>gjia për Komunikim dhe Marrëdhëni</w:t>
      </w:r>
      <w:r w:rsidRPr="009A302C">
        <w:rPr>
          <w:rFonts w:ascii="Times New Roman" w:hAnsi="Times New Roman" w:cs="Times New Roman"/>
          <w:i/>
          <w:iCs/>
          <w:sz w:val="24"/>
          <w:szCs w:val="24"/>
        </w:rPr>
        <w:t xml:space="preserve">e me Publikun </w:t>
      </w:r>
      <w:r w:rsidR="009A302C" w:rsidRPr="009A302C">
        <w:rPr>
          <w:rFonts w:ascii="Times New Roman" w:eastAsia="Times New Roman" w:hAnsi="Times New Roman" w:cs="Times New Roman"/>
          <w:i/>
          <w:iCs/>
          <w:color w:val="222222"/>
          <w:sz w:val="24"/>
          <w:szCs w:val="24"/>
        </w:rPr>
        <w:t>2026-2030</w:t>
      </w:r>
      <w:r w:rsidR="009A302C">
        <w:rPr>
          <w:rFonts w:ascii="Times New Roman" w:eastAsia="Times New Roman" w:hAnsi="Times New Roman" w:cs="Times New Roman"/>
          <w:color w:val="222222"/>
          <w:sz w:val="24"/>
          <w:szCs w:val="24"/>
        </w:rPr>
        <w:t xml:space="preserve"> </w:t>
      </w:r>
      <w:r w:rsidRPr="009A302C">
        <w:rPr>
          <w:rFonts w:ascii="Times New Roman" w:hAnsi="Times New Roman" w:cs="Times New Roman"/>
          <w:sz w:val="24"/>
          <w:szCs w:val="24"/>
        </w:rPr>
        <w:t>është zhvilluar mbi aspiratat e komunës për të avancuar me hapa të shpejtë</w:t>
      </w:r>
      <w:r w:rsidR="00A50328">
        <w:rPr>
          <w:rFonts w:ascii="Times New Roman" w:hAnsi="Times New Roman" w:cs="Times New Roman"/>
          <w:sz w:val="24"/>
          <w:szCs w:val="24"/>
        </w:rPr>
        <w:t>,</w:t>
      </w:r>
      <w:r w:rsidRPr="009A302C">
        <w:rPr>
          <w:rFonts w:ascii="Times New Roman" w:hAnsi="Times New Roman" w:cs="Times New Roman"/>
          <w:sz w:val="24"/>
          <w:szCs w:val="24"/>
        </w:rPr>
        <w:t xml:space="preserve"> duke përfituar nga avantazhet që ofrojnë zhvillimet e teknologjisë së informacionit dhe përdorimi i sh</w:t>
      </w:r>
      <w:r w:rsidR="002120A9">
        <w:rPr>
          <w:rFonts w:ascii="Times New Roman" w:hAnsi="Times New Roman" w:cs="Times New Roman"/>
          <w:sz w:val="24"/>
          <w:szCs w:val="24"/>
        </w:rPr>
        <w:t>tuar i mediave të reja si forma</w:t>
      </w:r>
      <w:r w:rsidRPr="009A302C">
        <w:rPr>
          <w:rFonts w:ascii="Times New Roman" w:hAnsi="Times New Roman" w:cs="Times New Roman"/>
          <w:sz w:val="24"/>
          <w:szCs w:val="24"/>
        </w:rPr>
        <w:t xml:space="preserve"> të komunikimit. Përmes kësaj Strategji</w:t>
      </w:r>
      <w:r w:rsidR="00CC1505">
        <w:rPr>
          <w:rFonts w:ascii="Times New Roman" w:hAnsi="Times New Roman" w:cs="Times New Roman"/>
          <w:sz w:val="24"/>
          <w:szCs w:val="24"/>
        </w:rPr>
        <w:t xml:space="preserve">e do të kërkohet një reagim </w:t>
      </w:r>
      <w:proofErr w:type="spellStart"/>
      <w:r w:rsidR="00CC1505">
        <w:rPr>
          <w:rFonts w:ascii="Times New Roman" w:hAnsi="Times New Roman" w:cs="Times New Roman"/>
          <w:sz w:val="24"/>
          <w:szCs w:val="24"/>
        </w:rPr>
        <w:t>pro</w:t>
      </w:r>
      <w:r w:rsidRPr="009A302C">
        <w:rPr>
          <w:rFonts w:ascii="Times New Roman" w:hAnsi="Times New Roman" w:cs="Times New Roman"/>
          <w:sz w:val="24"/>
          <w:szCs w:val="24"/>
        </w:rPr>
        <w:t>aktiv</w:t>
      </w:r>
      <w:proofErr w:type="spellEnd"/>
      <w:r w:rsidRPr="009A302C">
        <w:rPr>
          <w:rFonts w:ascii="Times New Roman" w:hAnsi="Times New Roman" w:cs="Times New Roman"/>
          <w:sz w:val="24"/>
          <w:szCs w:val="24"/>
        </w:rPr>
        <w:t xml:space="preserve"> i audiencave ndaj punës, aktiviteteve dhe projekteve të komunës,</w:t>
      </w:r>
      <w:r w:rsidR="00CC1505">
        <w:rPr>
          <w:rFonts w:ascii="Times New Roman" w:hAnsi="Times New Roman" w:cs="Times New Roman"/>
          <w:sz w:val="24"/>
          <w:szCs w:val="24"/>
        </w:rPr>
        <w:t xml:space="preserve"> e për rrjedhojë edhe fuqizim i</w:t>
      </w:r>
      <w:r w:rsidRPr="009A302C">
        <w:rPr>
          <w:rFonts w:ascii="Times New Roman" w:hAnsi="Times New Roman" w:cs="Times New Roman"/>
          <w:sz w:val="24"/>
          <w:szCs w:val="24"/>
        </w:rPr>
        <w:t xml:space="preserve"> marrëdhënieve dhe ndërveprimit me qytetarë, medie, organizata të shoqërisë civile, hisedarë dhe partnerë që mbështesin nismat e komunës. Kjo do të arrihet përmes thellimit të praktikave të komunikimit me audiencat e brendshme dhe të jashtme</w:t>
      </w:r>
      <w:r w:rsidR="00CC1505">
        <w:rPr>
          <w:rFonts w:ascii="Times New Roman" w:hAnsi="Times New Roman" w:cs="Times New Roman"/>
          <w:sz w:val="24"/>
          <w:szCs w:val="24"/>
        </w:rPr>
        <w:t>,</w:t>
      </w:r>
      <w:r w:rsidRPr="009A302C">
        <w:rPr>
          <w:rFonts w:ascii="Times New Roman" w:hAnsi="Times New Roman" w:cs="Times New Roman"/>
          <w:sz w:val="24"/>
          <w:szCs w:val="24"/>
        </w:rPr>
        <w:t xml:space="preserve"> duke përdorur kanale të përshtatshme dhe efikase të komunikimit. Së këndejmi, Strategjia për </w:t>
      </w:r>
      <w:r w:rsidR="000839AC">
        <w:rPr>
          <w:rFonts w:ascii="Times New Roman" w:hAnsi="Times New Roman" w:cs="Times New Roman"/>
          <w:iCs/>
          <w:sz w:val="24"/>
          <w:szCs w:val="24"/>
        </w:rPr>
        <w:t>Komunikim dhe Marrëdhëni</w:t>
      </w:r>
      <w:r w:rsidRPr="009A302C">
        <w:rPr>
          <w:rFonts w:ascii="Times New Roman" w:hAnsi="Times New Roman" w:cs="Times New Roman"/>
          <w:iCs/>
          <w:sz w:val="24"/>
          <w:szCs w:val="24"/>
        </w:rPr>
        <w:t>e me Publikun 202</w:t>
      </w:r>
      <w:r w:rsidR="003231FC">
        <w:rPr>
          <w:rFonts w:ascii="Times New Roman" w:hAnsi="Times New Roman" w:cs="Times New Roman"/>
          <w:iCs/>
          <w:sz w:val="24"/>
          <w:szCs w:val="24"/>
        </w:rPr>
        <w:t>6</w:t>
      </w:r>
      <w:r w:rsidRPr="009A302C">
        <w:rPr>
          <w:rFonts w:ascii="Times New Roman" w:hAnsi="Times New Roman" w:cs="Times New Roman"/>
          <w:iCs/>
          <w:sz w:val="24"/>
          <w:szCs w:val="24"/>
        </w:rPr>
        <w:t>-20</w:t>
      </w:r>
      <w:r w:rsidR="003231FC">
        <w:rPr>
          <w:rFonts w:ascii="Times New Roman" w:hAnsi="Times New Roman" w:cs="Times New Roman"/>
          <w:iCs/>
          <w:sz w:val="24"/>
          <w:szCs w:val="24"/>
        </w:rPr>
        <w:t>30</w:t>
      </w:r>
      <w:r w:rsidRPr="009A302C">
        <w:rPr>
          <w:rFonts w:ascii="Times New Roman" w:hAnsi="Times New Roman" w:cs="Times New Roman"/>
          <w:sz w:val="24"/>
          <w:szCs w:val="24"/>
        </w:rPr>
        <w:t xml:space="preserve"> është e një rëndësie të veçantë si për krijimin e urave të ndërveprimit me </w:t>
      </w:r>
      <w:proofErr w:type="spellStart"/>
      <w:r w:rsidRPr="009A302C">
        <w:rPr>
          <w:rFonts w:ascii="Times New Roman" w:hAnsi="Times New Roman" w:cs="Times New Roman"/>
          <w:sz w:val="24"/>
          <w:szCs w:val="24"/>
        </w:rPr>
        <w:t>akterë</w:t>
      </w:r>
      <w:proofErr w:type="spellEnd"/>
      <w:r w:rsidRPr="009A302C">
        <w:rPr>
          <w:rFonts w:ascii="Times New Roman" w:hAnsi="Times New Roman" w:cs="Times New Roman"/>
          <w:sz w:val="24"/>
          <w:szCs w:val="24"/>
        </w:rPr>
        <w:t xml:space="preserve"> të ndryshëm</w:t>
      </w:r>
      <w:r w:rsidR="003231FC">
        <w:rPr>
          <w:rFonts w:ascii="Times New Roman" w:hAnsi="Times New Roman" w:cs="Times New Roman"/>
          <w:sz w:val="24"/>
          <w:szCs w:val="24"/>
        </w:rPr>
        <w:t>,</w:t>
      </w:r>
      <w:r w:rsidRPr="009A302C">
        <w:rPr>
          <w:rFonts w:ascii="Times New Roman" w:hAnsi="Times New Roman" w:cs="Times New Roman"/>
          <w:sz w:val="24"/>
          <w:szCs w:val="24"/>
        </w:rPr>
        <w:t xml:space="preserve"> ashtu dhe për ngritjen e imazhit dhe reputacionit të komunës. </w:t>
      </w:r>
    </w:p>
    <w:p w14:paraId="40C3568F" w14:textId="251D3DB3" w:rsidR="00C81C32" w:rsidRPr="009A302C" w:rsidRDefault="00C81C32" w:rsidP="009D3AC2">
      <w:pPr>
        <w:autoSpaceDE w:val="0"/>
        <w:autoSpaceDN w:val="0"/>
        <w:adjustRightInd w:val="0"/>
        <w:spacing w:before="120" w:after="0" w:line="276" w:lineRule="auto"/>
        <w:jc w:val="both"/>
        <w:rPr>
          <w:rFonts w:ascii="Times New Roman" w:hAnsi="Times New Roman" w:cs="Times New Roman"/>
          <w:sz w:val="24"/>
          <w:szCs w:val="24"/>
        </w:rPr>
      </w:pPr>
      <w:r w:rsidRPr="009A302C">
        <w:rPr>
          <w:rFonts w:ascii="Times New Roman" w:hAnsi="Times New Roman" w:cs="Times New Roman"/>
          <w:sz w:val="24"/>
          <w:szCs w:val="24"/>
        </w:rPr>
        <w:t xml:space="preserve">Një strategji efikase e informimit dhe marrëdhënieve me publikun mbështetet fort në kontributin dhe rolin aktiv të </w:t>
      </w:r>
      <w:proofErr w:type="spellStart"/>
      <w:r w:rsidRPr="009A302C">
        <w:rPr>
          <w:rFonts w:ascii="Times New Roman" w:hAnsi="Times New Roman" w:cs="Times New Roman"/>
          <w:sz w:val="24"/>
          <w:szCs w:val="24"/>
        </w:rPr>
        <w:t>të</w:t>
      </w:r>
      <w:proofErr w:type="spellEnd"/>
      <w:r w:rsidRPr="009A302C">
        <w:rPr>
          <w:rFonts w:ascii="Times New Roman" w:hAnsi="Times New Roman" w:cs="Times New Roman"/>
          <w:sz w:val="24"/>
          <w:szCs w:val="24"/>
        </w:rPr>
        <w:t xml:space="preserve"> gjithë të punësuarve në administratën dhe institucionet komunale. Për këtë arsye, pjesë integrale e kësaj strategjie është edhe komunikimi i brendshëm, si një komponentë që ekskluzivisht përqendrohet në përmirësimin e praktikave të komunikimit dhe rritjen e motivimit të </w:t>
      </w:r>
      <w:proofErr w:type="spellStart"/>
      <w:r w:rsidRPr="009A302C">
        <w:rPr>
          <w:rFonts w:ascii="Times New Roman" w:hAnsi="Times New Roman" w:cs="Times New Roman"/>
          <w:sz w:val="24"/>
          <w:szCs w:val="24"/>
        </w:rPr>
        <w:t>të</w:t>
      </w:r>
      <w:proofErr w:type="spellEnd"/>
      <w:r w:rsidRPr="009A302C">
        <w:rPr>
          <w:rFonts w:ascii="Times New Roman" w:hAnsi="Times New Roman" w:cs="Times New Roman"/>
          <w:sz w:val="24"/>
          <w:szCs w:val="24"/>
        </w:rPr>
        <w:t xml:space="preserve"> punësuarve në përmirësimin e </w:t>
      </w:r>
      <w:proofErr w:type="spellStart"/>
      <w:r w:rsidRPr="009A302C">
        <w:rPr>
          <w:rFonts w:ascii="Times New Roman" w:hAnsi="Times New Roman" w:cs="Times New Roman"/>
          <w:sz w:val="24"/>
          <w:szCs w:val="24"/>
        </w:rPr>
        <w:t>performancës</w:t>
      </w:r>
      <w:proofErr w:type="spellEnd"/>
      <w:r w:rsidRPr="009A302C">
        <w:rPr>
          <w:rFonts w:ascii="Times New Roman" w:hAnsi="Times New Roman" w:cs="Times New Roman"/>
          <w:sz w:val="24"/>
          <w:szCs w:val="24"/>
        </w:rPr>
        <w:t xml:space="preserve"> individuale, ekipore dhe organizative. Bashkëpunimi, bashkërendimi dhe komunikimi efikas (si brenda drejtorive të caktuara</w:t>
      </w:r>
      <w:r w:rsidR="006B72AB">
        <w:rPr>
          <w:rFonts w:ascii="Times New Roman" w:hAnsi="Times New Roman" w:cs="Times New Roman"/>
          <w:sz w:val="24"/>
          <w:szCs w:val="24"/>
        </w:rPr>
        <w:t>,</w:t>
      </w:r>
      <w:r w:rsidRPr="009A302C">
        <w:rPr>
          <w:rFonts w:ascii="Times New Roman" w:hAnsi="Times New Roman" w:cs="Times New Roman"/>
          <w:sz w:val="24"/>
          <w:szCs w:val="24"/>
        </w:rPr>
        <w:t xml:space="preserve"> ashtu edhe ndërmjet tyre) si dhe përmirësimi i vazhdueshëm i kushteve dhe marrëdhënieve në punë përbëjnë parakushtet themelore për rritjen e motivimit dhe </w:t>
      </w:r>
      <w:proofErr w:type="spellStart"/>
      <w:r w:rsidRPr="009A302C">
        <w:rPr>
          <w:rFonts w:ascii="Times New Roman" w:hAnsi="Times New Roman" w:cs="Times New Roman"/>
          <w:sz w:val="24"/>
          <w:szCs w:val="24"/>
        </w:rPr>
        <w:t>performancës</w:t>
      </w:r>
      <w:proofErr w:type="spellEnd"/>
      <w:r w:rsidRPr="009A302C">
        <w:rPr>
          <w:rFonts w:ascii="Times New Roman" w:hAnsi="Times New Roman" w:cs="Times New Roman"/>
          <w:sz w:val="24"/>
          <w:szCs w:val="24"/>
        </w:rPr>
        <w:t xml:space="preserve"> në punë. </w:t>
      </w:r>
    </w:p>
    <w:p w14:paraId="440E8A32" w14:textId="77777777" w:rsidR="00C81C32" w:rsidRPr="009A302C" w:rsidRDefault="00C81C32" w:rsidP="009D3AC2">
      <w:pPr>
        <w:autoSpaceDE w:val="0"/>
        <w:autoSpaceDN w:val="0"/>
        <w:adjustRightInd w:val="0"/>
        <w:spacing w:before="120" w:after="0" w:line="276" w:lineRule="auto"/>
        <w:jc w:val="both"/>
        <w:rPr>
          <w:rFonts w:ascii="Times New Roman" w:hAnsi="Times New Roman" w:cs="Times New Roman"/>
          <w:sz w:val="24"/>
          <w:szCs w:val="24"/>
        </w:rPr>
      </w:pPr>
      <w:r w:rsidRPr="009A302C">
        <w:rPr>
          <w:rFonts w:ascii="Times New Roman" w:hAnsi="Times New Roman" w:cs="Times New Roman"/>
          <w:sz w:val="24"/>
          <w:szCs w:val="24"/>
        </w:rPr>
        <w:t xml:space="preserve">Me qëllim të krijimit të parakushteve për zbatimin e objektivave të kësaj strategjie, Komuna do të krijojë mundësi optimale për ngritjen e kapaciteteve teknike dhe profesionale të zyrtarëve për informim, kurse në raste të veçuara do të angazhohen edhe ekspertë të jashtëm me qëllim të avancimit të nivelit të komunikimeve në administratën komunale. </w:t>
      </w:r>
    </w:p>
    <w:p w14:paraId="2E410D63" w14:textId="3FB7D655" w:rsidR="00C81C32" w:rsidRDefault="00C81C32" w:rsidP="008429D7">
      <w:pPr>
        <w:autoSpaceDE w:val="0"/>
        <w:autoSpaceDN w:val="0"/>
        <w:adjustRightInd w:val="0"/>
        <w:spacing w:after="120" w:line="240" w:lineRule="auto"/>
        <w:jc w:val="both"/>
        <w:rPr>
          <w:rFonts w:ascii="Times New Roman" w:hAnsi="Times New Roman" w:cs="Times New Roman"/>
          <w:sz w:val="24"/>
          <w:szCs w:val="24"/>
        </w:rPr>
      </w:pPr>
    </w:p>
    <w:p w14:paraId="0AA64CB4" w14:textId="77777777" w:rsidR="00BB130C" w:rsidRPr="009A302C" w:rsidRDefault="00BB130C" w:rsidP="008429D7">
      <w:pPr>
        <w:autoSpaceDE w:val="0"/>
        <w:autoSpaceDN w:val="0"/>
        <w:adjustRightInd w:val="0"/>
        <w:spacing w:after="120" w:line="240" w:lineRule="auto"/>
        <w:jc w:val="both"/>
        <w:rPr>
          <w:rFonts w:ascii="Times New Roman" w:hAnsi="Times New Roman" w:cs="Times New Roman"/>
          <w:sz w:val="23"/>
          <w:szCs w:val="23"/>
        </w:rPr>
      </w:pPr>
    </w:p>
    <w:p w14:paraId="1286042E" w14:textId="1D0C7992" w:rsidR="001C321C" w:rsidRPr="00F63516" w:rsidRDefault="001C321C" w:rsidP="00F63516">
      <w:pPr>
        <w:keepNext/>
        <w:keepLines/>
        <w:numPr>
          <w:ilvl w:val="0"/>
          <w:numId w:val="1"/>
        </w:numPr>
        <w:spacing w:after="120" w:line="360" w:lineRule="auto"/>
        <w:ind w:left="270" w:hanging="270"/>
        <w:jc w:val="both"/>
        <w:outlineLvl w:val="0"/>
        <w:rPr>
          <w:rFonts w:ascii="Times New Roman" w:eastAsiaTheme="majorEastAsia" w:hAnsi="Times New Roman" w:cs="Times New Roman"/>
          <w:b/>
          <w:color w:val="00B0F0"/>
          <w:sz w:val="24"/>
          <w:szCs w:val="24"/>
        </w:rPr>
      </w:pPr>
      <w:bookmarkStart w:id="4" w:name="_Toc53580234"/>
      <w:bookmarkStart w:id="5" w:name="_Toc53914534"/>
      <w:bookmarkStart w:id="6" w:name="_Toc80791906"/>
      <w:r w:rsidRPr="00F63516">
        <w:rPr>
          <w:rFonts w:ascii="Times New Roman" w:eastAsiaTheme="majorEastAsia" w:hAnsi="Times New Roman" w:cs="Times New Roman"/>
          <w:b/>
          <w:color w:val="00B0F0"/>
          <w:sz w:val="24"/>
          <w:szCs w:val="24"/>
        </w:rPr>
        <w:t>SFONDI</w:t>
      </w:r>
      <w:bookmarkEnd w:id="4"/>
      <w:bookmarkEnd w:id="5"/>
      <w:bookmarkEnd w:id="6"/>
    </w:p>
    <w:p w14:paraId="3A5B2510" w14:textId="6DE9B942" w:rsidR="001C321C" w:rsidRPr="00F63516" w:rsidRDefault="006E556A" w:rsidP="00F63516">
      <w:pPr>
        <w:keepNext/>
        <w:keepLines/>
        <w:numPr>
          <w:ilvl w:val="1"/>
          <w:numId w:val="1"/>
        </w:numPr>
        <w:spacing w:after="120" w:line="360" w:lineRule="auto"/>
        <w:ind w:left="450" w:hanging="450"/>
        <w:jc w:val="both"/>
        <w:outlineLvl w:val="1"/>
        <w:rPr>
          <w:rFonts w:ascii="Times New Roman" w:eastAsiaTheme="majorEastAsia" w:hAnsi="Times New Roman" w:cs="Times New Roman"/>
          <w:b/>
          <w:sz w:val="24"/>
          <w:szCs w:val="24"/>
        </w:rPr>
      </w:pPr>
      <w:bookmarkStart w:id="7" w:name="_Toc53580235"/>
      <w:bookmarkStart w:id="8" w:name="_Toc53914535"/>
      <w:bookmarkStart w:id="9" w:name="_Toc80791907"/>
      <w:r>
        <w:rPr>
          <w:rFonts w:ascii="Times New Roman" w:eastAsiaTheme="majorEastAsia" w:hAnsi="Times New Roman" w:cs="Times New Roman"/>
          <w:b/>
          <w:sz w:val="24"/>
          <w:szCs w:val="24"/>
        </w:rPr>
        <w:t>Profili i K</w:t>
      </w:r>
      <w:r w:rsidR="001C321C" w:rsidRPr="00F63516">
        <w:rPr>
          <w:rFonts w:ascii="Times New Roman" w:eastAsiaTheme="majorEastAsia" w:hAnsi="Times New Roman" w:cs="Times New Roman"/>
          <w:b/>
          <w:sz w:val="24"/>
          <w:szCs w:val="24"/>
        </w:rPr>
        <w:t>omunës</w:t>
      </w:r>
      <w:bookmarkEnd w:id="7"/>
      <w:bookmarkEnd w:id="8"/>
      <w:bookmarkEnd w:id="9"/>
    </w:p>
    <w:p w14:paraId="41889E04" w14:textId="5953F867" w:rsidR="003502CA" w:rsidRPr="00F63516" w:rsidRDefault="003502CA" w:rsidP="001A7BDF">
      <w:pPr>
        <w:autoSpaceDE w:val="0"/>
        <w:autoSpaceDN w:val="0"/>
        <w:adjustRightInd w:val="0"/>
        <w:spacing w:after="120" w:line="276" w:lineRule="auto"/>
        <w:jc w:val="both"/>
        <w:rPr>
          <w:rFonts w:ascii="Times New Roman" w:hAnsi="Times New Roman" w:cs="Times New Roman"/>
          <w:sz w:val="24"/>
          <w:szCs w:val="24"/>
        </w:rPr>
      </w:pPr>
      <w:r w:rsidRPr="00F63516">
        <w:rPr>
          <w:rFonts w:ascii="Times New Roman" w:hAnsi="Times New Roman" w:cs="Times New Roman"/>
          <w:sz w:val="24"/>
          <w:szCs w:val="24"/>
        </w:rPr>
        <w:t>Komuna e Draga</w:t>
      </w:r>
      <w:r w:rsidR="00577FB9">
        <w:rPr>
          <w:rFonts w:ascii="Times New Roman" w:hAnsi="Times New Roman" w:cs="Times New Roman"/>
          <w:sz w:val="24"/>
          <w:szCs w:val="24"/>
        </w:rPr>
        <w:t>shit përfshin</w:t>
      </w:r>
      <w:r w:rsidR="00A37809">
        <w:rPr>
          <w:rFonts w:ascii="Times New Roman" w:hAnsi="Times New Roman" w:cs="Times New Roman"/>
          <w:sz w:val="24"/>
          <w:szCs w:val="24"/>
        </w:rPr>
        <w:t xml:space="preserve"> skajin jugor të R</w:t>
      </w:r>
      <w:r w:rsidRPr="00F63516">
        <w:rPr>
          <w:rFonts w:ascii="Times New Roman" w:hAnsi="Times New Roman" w:cs="Times New Roman"/>
          <w:sz w:val="24"/>
          <w:szCs w:val="24"/>
        </w:rPr>
        <w:t>rafshit të Du</w:t>
      </w:r>
      <w:r w:rsidR="005C2E72">
        <w:rPr>
          <w:rFonts w:ascii="Times New Roman" w:hAnsi="Times New Roman" w:cs="Times New Roman"/>
          <w:sz w:val="24"/>
          <w:szCs w:val="24"/>
        </w:rPr>
        <w:t>kagjinit. Në veri kufizohet me K</w:t>
      </w:r>
      <w:r w:rsidRPr="00F63516">
        <w:rPr>
          <w:rFonts w:ascii="Times New Roman" w:hAnsi="Times New Roman" w:cs="Times New Roman"/>
          <w:sz w:val="24"/>
          <w:szCs w:val="24"/>
        </w:rPr>
        <w:t>om</w:t>
      </w:r>
      <w:r w:rsidR="00E11D79">
        <w:rPr>
          <w:rFonts w:ascii="Times New Roman" w:hAnsi="Times New Roman" w:cs="Times New Roman"/>
          <w:sz w:val="24"/>
          <w:szCs w:val="24"/>
        </w:rPr>
        <w:t>unën e Prizrenit, në pjesën jug</w:t>
      </w:r>
      <w:r w:rsidRPr="00F63516">
        <w:rPr>
          <w:rFonts w:ascii="Times New Roman" w:hAnsi="Times New Roman" w:cs="Times New Roman"/>
          <w:sz w:val="24"/>
          <w:szCs w:val="24"/>
        </w:rPr>
        <w:t xml:space="preserve">lindore dhe lindore përmes majave të larta </w:t>
      </w:r>
      <w:r w:rsidR="00195456">
        <w:rPr>
          <w:rFonts w:ascii="Times New Roman" w:hAnsi="Times New Roman" w:cs="Times New Roman"/>
          <w:sz w:val="24"/>
          <w:szCs w:val="24"/>
        </w:rPr>
        <w:t>të M</w:t>
      </w:r>
      <w:r w:rsidRPr="00F63516">
        <w:rPr>
          <w:rFonts w:ascii="Times New Roman" w:hAnsi="Times New Roman" w:cs="Times New Roman"/>
          <w:sz w:val="24"/>
          <w:szCs w:val="24"/>
        </w:rPr>
        <w:t xml:space="preserve">aleve të Sharrit kufizohet me </w:t>
      </w:r>
      <w:r w:rsidR="00906DE8">
        <w:rPr>
          <w:rFonts w:ascii="Times New Roman" w:hAnsi="Times New Roman" w:cs="Times New Roman"/>
          <w:sz w:val="24"/>
          <w:szCs w:val="24"/>
        </w:rPr>
        <w:t xml:space="preserve">Republikën e </w:t>
      </w:r>
      <w:r w:rsidRPr="00F63516">
        <w:rPr>
          <w:rFonts w:ascii="Times New Roman" w:hAnsi="Times New Roman" w:cs="Times New Roman"/>
          <w:sz w:val="24"/>
          <w:szCs w:val="24"/>
        </w:rPr>
        <w:t>Maqedoni</w:t>
      </w:r>
      <w:r w:rsidR="00906DE8">
        <w:rPr>
          <w:rFonts w:ascii="Times New Roman" w:hAnsi="Times New Roman" w:cs="Times New Roman"/>
          <w:sz w:val="24"/>
          <w:szCs w:val="24"/>
        </w:rPr>
        <w:t>s</w:t>
      </w:r>
      <w:r w:rsidRPr="00F63516">
        <w:rPr>
          <w:rFonts w:ascii="Times New Roman" w:hAnsi="Times New Roman" w:cs="Times New Roman"/>
          <w:sz w:val="24"/>
          <w:szCs w:val="24"/>
        </w:rPr>
        <w:t>ë</w:t>
      </w:r>
      <w:r w:rsidR="00577FB9">
        <w:rPr>
          <w:rFonts w:ascii="Times New Roman" w:hAnsi="Times New Roman" w:cs="Times New Roman"/>
          <w:sz w:val="24"/>
          <w:szCs w:val="24"/>
        </w:rPr>
        <w:t xml:space="preserve"> së</w:t>
      </w:r>
      <w:r w:rsidR="00A70E91">
        <w:rPr>
          <w:rFonts w:ascii="Times New Roman" w:hAnsi="Times New Roman" w:cs="Times New Roman"/>
          <w:sz w:val="24"/>
          <w:szCs w:val="24"/>
        </w:rPr>
        <w:t xml:space="preserve"> Veriut, ndërsa nga perëndimi dhe jug</w:t>
      </w:r>
      <w:r w:rsidRPr="00F63516">
        <w:rPr>
          <w:rFonts w:ascii="Times New Roman" w:hAnsi="Times New Roman" w:cs="Times New Roman"/>
          <w:sz w:val="24"/>
          <w:szCs w:val="24"/>
        </w:rPr>
        <w:t>perënd</w:t>
      </w:r>
      <w:r w:rsidR="00ED6959">
        <w:rPr>
          <w:rFonts w:ascii="Times New Roman" w:hAnsi="Times New Roman" w:cs="Times New Roman"/>
          <w:sz w:val="24"/>
          <w:szCs w:val="24"/>
        </w:rPr>
        <w:t>imi me Shqipërinë. Territori i K</w:t>
      </w:r>
      <w:r w:rsidRPr="00F63516">
        <w:rPr>
          <w:rFonts w:ascii="Times New Roman" w:hAnsi="Times New Roman" w:cs="Times New Roman"/>
          <w:sz w:val="24"/>
          <w:szCs w:val="24"/>
        </w:rPr>
        <w:t>omunës së Dragashit shtrihet në një sipërfaqe prej 430</w:t>
      </w:r>
      <w:r w:rsidR="004F0C74" w:rsidRPr="00F63516">
        <w:rPr>
          <w:rFonts w:ascii="Times New Roman" w:hAnsi="Times New Roman" w:cs="Times New Roman"/>
          <w:sz w:val="24"/>
          <w:szCs w:val="24"/>
        </w:rPr>
        <w:t xml:space="preserve"> </w:t>
      </w:r>
      <w:r w:rsidR="000D5906">
        <w:rPr>
          <w:rFonts w:ascii="Times New Roman" w:hAnsi="Times New Roman" w:cs="Times New Roman"/>
          <w:sz w:val="24"/>
          <w:szCs w:val="24"/>
        </w:rPr>
        <w:t>km² dhe zë afër</w:t>
      </w:r>
      <w:r w:rsidRPr="00F63516">
        <w:rPr>
          <w:rFonts w:ascii="Times New Roman" w:hAnsi="Times New Roman" w:cs="Times New Roman"/>
          <w:sz w:val="24"/>
          <w:szCs w:val="24"/>
        </w:rPr>
        <w:t xml:space="preserve"> 4% të territorit të Kosovës. Komuna e Dragashit ka reliev kodrin</w:t>
      </w:r>
      <w:r w:rsidR="00577FB9">
        <w:rPr>
          <w:rFonts w:ascii="Times New Roman" w:hAnsi="Times New Roman" w:cs="Times New Roman"/>
          <w:sz w:val="24"/>
          <w:szCs w:val="24"/>
        </w:rPr>
        <w:t>or</w:t>
      </w:r>
      <w:r w:rsidRPr="00F63516">
        <w:rPr>
          <w:rFonts w:ascii="Times New Roman" w:hAnsi="Times New Roman" w:cs="Times New Roman"/>
          <w:sz w:val="24"/>
          <w:szCs w:val="24"/>
        </w:rPr>
        <w:t>-malor dhe në pjesët kufitare me Shqipërinë dhe Maqedoninë</w:t>
      </w:r>
      <w:r w:rsidR="00F77401" w:rsidRPr="00F63516">
        <w:rPr>
          <w:rFonts w:ascii="Times New Roman" w:hAnsi="Times New Roman" w:cs="Times New Roman"/>
          <w:sz w:val="24"/>
          <w:szCs w:val="24"/>
        </w:rPr>
        <w:t xml:space="preserve"> e Veriut</w:t>
      </w:r>
      <w:r w:rsidRPr="00F63516">
        <w:rPr>
          <w:rFonts w:ascii="Times New Roman" w:hAnsi="Times New Roman" w:cs="Times New Roman"/>
          <w:sz w:val="24"/>
          <w:szCs w:val="24"/>
        </w:rPr>
        <w:t xml:space="preserve"> e </w:t>
      </w:r>
      <w:r w:rsidR="00AE7D15">
        <w:rPr>
          <w:rFonts w:ascii="Times New Roman" w:hAnsi="Times New Roman" w:cs="Times New Roman"/>
          <w:sz w:val="24"/>
          <w:szCs w:val="24"/>
        </w:rPr>
        <w:t>ndajnë kurora të larta malore, n</w:t>
      </w:r>
      <w:r w:rsidRPr="00F63516">
        <w:rPr>
          <w:rFonts w:ascii="Times New Roman" w:hAnsi="Times New Roman" w:cs="Times New Roman"/>
          <w:sz w:val="24"/>
          <w:szCs w:val="24"/>
        </w:rPr>
        <w:t xml:space="preserve">dërsa në drejtim të Shqipërisë gryka të </w:t>
      </w:r>
      <w:r w:rsidR="00AE7D15">
        <w:rPr>
          <w:rFonts w:ascii="Times New Roman" w:hAnsi="Times New Roman" w:cs="Times New Roman"/>
          <w:sz w:val="24"/>
          <w:szCs w:val="24"/>
        </w:rPr>
        <w:t>thella lumore, të pa</w:t>
      </w:r>
      <w:r w:rsidRPr="00F63516">
        <w:rPr>
          <w:rFonts w:ascii="Times New Roman" w:hAnsi="Times New Roman" w:cs="Times New Roman"/>
          <w:sz w:val="24"/>
          <w:szCs w:val="24"/>
        </w:rPr>
        <w:t>përshtatshme për kalim. Në anën tjetër pjesa kodrinore me rrënjë më të butë, në drejtim të Prizrenit</w:t>
      </w:r>
      <w:r w:rsidR="00577FB9">
        <w:rPr>
          <w:rFonts w:ascii="Times New Roman" w:hAnsi="Times New Roman" w:cs="Times New Roman"/>
          <w:sz w:val="24"/>
          <w:szCs w:val="24"/>
        </w:rPr>
        <w:t>,</w:t>
      </w:r>
      <w:r w:rsidRPr="00F63516">
        <w:rPr>
          <w:rFonts w:ascii="Times New Roman" w:hAnsi="Times New Roman" w:cs="Times New Roman"/>
          <w:sz w:val="24"/>
          <w:szCs w:val="24"/>
        </w:rPr>
        <w:t xml:space="preserve"> ofron kushte më të mira dhe ky territor lidhet përmes Prizrenit me Kosovën dhe më gje</w:t>
      </w:r>
      <w:r w:rsidR="00F77611">
        <w:rPr>
          <w:rFonts w:ascii="Times New Roman" w:hAnsi="Times New Roman" w:cs="Times New Roman"/>
          <w:sz w:val="24"/>
          <w:szCs w:val="24"/>
        </w:rPr>
        <w:t xml:space="preserve">rë. </w:t>
      </w:r>
      <w:r w:rsidR="00C975C9">
        <w:rPr>
          <w:rFonts w:ascii="Times New Roman" w:hAnsi="Times New Roman" w:cs="Times New Roman"/>
          <w:sz w:val="24"/>
          <w:szCs w:val="24"/>
        </w:rPr>
        <w:t xml:space="preserve">Klima </w:t>
      </w:r>
      <w:proofErr w:type="spellStart"/>
      <w:r w:rsidR="00C975C9">
        <w:rPr>
          <w:rFonts w:ascii="Times New Roman" w:hAnsi="Times New Roman" w:cs="Times New Roman"/>
          <w:sz w:val="24"/>
          <w:szCs w:val="24"/>
        </w:rPr>
        <w:t>prezente</w:t>
      </w:r>
      <w:proofErr w:type="spellEnd"/>
      <w:r w:rsidR="00C975C9">
        <w:rPr>
          <w:rFonts w:ascii="Times New Roman" w:hAnsi="Times New Roman" w:cs="Times New Roman"/>
          <w:sz w:val="24"/>
          <w:szCs w:val="24"/>
        </w:rPr>
        <w:t xml:space="preserve"> në K</w:t>
      </w:r>
      <w:r w:rsidRPr="00F63516">
        <w:rPr>
          <w:rFonts w:ascii="Times New Roman" w:hAnsi="Times New Roman" w:cs="Times New Roman"/>
          <w:sz w:val="24"/>
          <w:szCs w:val="24"/>
        </w:rPr>
        <w:t>omunën e Dragashit është klimë malore-kontinentale e ashpër</w:t>
      </w:r>
      <w:r w:rsidR="00C975C9">
        <w:rPr>
          <w:rFonts w:ascii="Times New Roman" w:hAnsi="Times New Roman" w:cs="Times New Roman"/>
          <w:sz w:val="24"/>
          <w:szCs w:val="24"/>
        </w:rPr>
        <w:t>, ku stina e dimrit është mjaft</w:t>
      </w:r>
      <w:r w:rsidRPr="00F63516">
        <w:rPr>
          <w:rFonts w:ascii="Times New Roman" w:hAnsi="Times New Roman" w:cs="Times New Roman"/>
          <w:sz w:val="24"/>
          <w:szCs w:val="24"/>
        </w:rPr>
        <w:t xml:space="preserve"> e gjatë</w:t>
      </w:r>
      <w:r w:rsidR="00577FB9">
        <w:rPr>
          <w:rFonts w:ascii="Times New Roman" w:hAnsi="Times New Roman" w:cs="Times New Roman"/>
          <w:sz w:val="24"/>
          <w:szCs w:val="24"/>
        </w:rPr>
        <w:t>,</w:t>
      </w:r>
      <w:r w:rsidRPr="00F63516">
        <w:rPr>
          <w:rFonts w:ascii="Times New Roman" w:hAnsi="Times New Roman" w:cs="Times New Roman"/>
          <w:sz w:val="24"/>
          <w:szCs w:val="24"/>
        </w:rPr>
        <w:t xml:space="preserve"> ndërsa ajo e verës e shkurtër. Klimë </w:t>
      </w:r>
      <w:proofErr w:type="spellStart"/>
      <w:r w:rsidRPr="00F63516">
        <w:rPr>
          <w:rFonts w:ascii="Times New Roman" w:hAnsi="Times New Roman" w:cs="Times New Roman"/>
          <w:sz w:val="24"/>
          <w:szCs w:val="24"/>
        </w:rPr>
        <w:t>subalpine</w:t>
      </w:r>
      <w:proofErr w:type="spellEnd"/>
      <w:r w:rsidRPr="00F63516">
        <w:rPr>
          <w:rFonts w:ascii="Times New Roman" w:hAnsi="Times New Roman" w:cs="Times New Roman"/>
          <w:sz w:val="24"/>
          <w:szCs w:val="24"/>
        </w:rPr>
        <w:t xml:space="preserve"> me temperatur</w:t>
      </w:r>
      <w:r w:rsidR="001D77E3">
        <w:rPr>
          <w:rFonts w:ascii="Times New Roman" w:hAnsi="Times New Roman" w:cs="Times New Roman"/>
          <w:sz w:val="24"/>
          <w:szCs w:val="24"/>
        </w:rPr>
        <w:t>ë mesatare vjetore prej 8.6°</w:t>
      </w:r>
      <w:r w:rsidR="001D77E3" w:rsidRPr="003A25B4">
        <w:rPr>
          <w:rFonts w:ascii="Times New Roman" w:hAnsi="Times New Roman" w:cs="Times New Roman"/>
          <w:sz w:val="24"/>
          <w:szCs w:val="24"/>
        </w:rPr>
        <w:t>C, v</w:t>
      </w:r>
      <w:r w:rsidRPr="003A25B4">
        <w:rPr>
          <w:rFonts w:ascii="Times New Roman" w:hAnsi="Times New Roman" w:cs="Times New Roman"/>
          <w:sz w:val="24"/>
          <w:szCs w:val="24"/>
        </w:rPr>
        <w:t xml:space="preserve">era të </w:t>
      </w:r>
      <w:proofErr w:type="spellStart"/>
      <w:r w:rsidRPr="003A25B4">
        <w:rPr>
          <w:rFonts w:ascii="Times New Roman" w:hAnsi="Times New Roman" w:cs="Times New Roman"/>
          <w:sz w:val="24"/>
          <w:szCs w:val="24"/>
        </w:rPr>
        <w:t>shkurt</w:t>
      </w:r>
      <w:r w:rsidR="00B23CB3" w:rsidRPr="003A25B4">
        <w:rPr>
          <w:rFonts w:ascii="Times New Roman" w:hAnsi="Times New Roman" w:cs="Times New Roman"/>
          <w:sz w:val="24"/>
          <w:szCs w:val="24"/>
        </w:rPr>
        <w:t>ër</w:t>
      </w:r>
      <w:r w:rsidRPr="003A25B4">
        <w:rPr>
          <w:rFonts w:ascii="Times New Roman" w:hAnsi="Times New Roman" w:cs="Times New Roman"/>
          <w:sz w:val="24"/>
          <w:szCs w:val="24"/>
        </w:rPr>
        <w:t>a</w:t>
      </w:r>
      <w:proofErr w:type="spellEnd"/>
      <w:r w:rsidRPr="003A25B4">
        <w:rPr>
          <w:rFonts w:ascii="Times New Roman" w:hAnsi="Times New Roman" w:cs="Times New Roman"/>
          <w:sz w:val="24"/>
          <w:szCs w:val="24"/>
        </w:rPr>
        <w:t xml:space="preserve"> dhe të freskëta me temperaturë mesatare prej 18.1°C, me dimr</w:t>
      </w:r>
      <w:r w:rsidR="001767AB" w:rsidRPr="003A25B4">
        <w:rPr>
          <w:rFonts w:ascii="Times New Roman" w:hAnsi="Times New Roman" w:cs="Times New Roman"/>
          <w:sz w:val="24"/>
          <w:szCs w:val="24"/>
        </w:rPr>
        <w:t>a të gjatë</w:t>
      </w:r>
      <w:r w:rsidR="003A25B4" w:rsidRPr="003A25B4">
        <w:rPr>
          <w:rFonts w:ascii="Times New Roman" w:hAnsi="Times New Roman" w:cs="Times New Roman"/>
          <w:sz w:val="24"/>
          <w:szCs w:val="24"/>
        </w:rPr>
        <w:t>. Më shumë se gjysma e territorit të Komunës së Dragashit është e shpallur Park Nacional</w:t>
      </w:r>
      <w:r w:rsidRPr="003A25B4">
        <w:rPr>
          <w:rFonts w:ascii="Times New Roman" w:hAnsi="Times New Roman" w:cs="Times New Roman"/>
          <w:sz w:val="24"/>
          <w:szCs w:val="24"/>
        </w:rPr>
        <w:t>.</w:t>
      </w:r>
      <w:r w:rsidR="001C6024" w:rsidRPr="003A25B4">
        <w:rPr>
          <w:rFonts w:ascii="Times New Roman" w:hAnsi="Times New Roman" w:cs="Times New Roman"/>
          <w:sz w:val="24"/>
          <w:szCs w:val="24"/>
        </w:rPr>
        <w:t xml:space="preserve"> Zona</w:t>
      </w:r>
      <w:r w:rsidR="001C6024">
        <w:rPr>
          <w:rFonts w:ascii="Times New Roman" w:hAnsi="Times New Roman" w:cs="Times New Roman"/>
          <w:sz w:val="24"/>
          <w:szCs w:val="24"/>
        </w:rPr>
        <w:t xml:space="preserve"> të mbrojtura në K</w:t>
      </w:r>
      <w:r w:rsidRPr="00F63516">
        <w:rPr>
          <w:rFonts w:ascii="Times New Roman" w:hAnsi="Times New Roman" w:cs="Times New Roman"/>
          <w:sz w:val="24"/>
          <w:szCs w:val="24"/>
        </w:rPr>
        <w:t>o</w:t>
      </w:r>
      <w:r w:rsidR="001C6024">
        <w:rPr>
          <w:rFonts w:ascii="Times New Roman" w:hAnsi="Times New Roman" w:cs="Times New Roman"/>
          <w:sz w:val="24"/>
          <w:szCs w:val="24"/>
        </w:rPr>
        <w:t xml:space="preserve">munën e Dragashit janë: </w:t>
      </w:r>
      <w:proofErr w:type="spellStart"/>
      <w:r w:rsidR="001C6024">
        <w:rPr>
          <w:rFonts w:ascii="Times New Roman" w:hAnsi="Times New Roman" w:cs="Times New Roman"/>
          <w:sz w:val="24"/>
          <w:szCs w:val="24"/>
        </w:rPr>
        <w:t>Namazxh</w:t>
      </w:r>
      <w:r w:rsidRPr="00F63516">
        <w:rPr>
          <w:rFonts w:ascii="Times New Roman" w:hAnsi="Times New Roman" w:cs="Times New Roman"/>
          <w:sz w:val="24"/>
          <w:szCs w:val="24"/>
        </w:rPr>
        <w:t>ahu</w:t>
      </w:r>
      <w:proofErr w:type="spellEnd"/>
      <w:r w:rsidRPr="00F63516">
        <w:rPr>
          <w:rFonts w:ascii="Times New Roman" w:hAnsi="Times New Roman" w:cs="Times New Roman"/>
          <w:sz w:val="24"/>
          <w:szCs w:val="24"/>
        </w:rPr>
        <w:t>, Mullinjtë dhe Tyrbet.</w:t>
      </w:r>
    </w:p>
    <w:p w14:paraId="04BE8BF9" w14:textId="77777777" w:rsidR="00B36EAB" w:rsidRPr="008B02E6" w:rsidRDefault="00B36EAB" w:rsidP="001A7BDF">
      <w:pPr>
        <w:autoSpaceDE w:val="0"/>
        <w:autoSpaceDN w:val="0"/>
        <w:adjustRightInd w:val="0"/>
        <w:spacing w:after="120" w:line="276" w:lineRule="auto"/>
        <w:jc w:val="both"/>
        <w:rPr>
          <w:rFonts w:ascii="Times New Roman" w:hAnsi="Times New Roman" w:cs="Times New Roman"/>
          <w:sz w:val="24"/>
          <w:szCs w:val="24"/>
        </w:rPr>
      </w:pPr>
    </w:p>
    <w:p w14:paraId="5C7F3FD0" w14:textId="77777777" w:rsidR="001C321C" w:rsidRPr="008B02E6" w:rsidRDefault="001C321C" w:rsidP="001A7BDF">
      <w:pPr>
        <w:keepNext/>
        <w:keepLines/>
        <w:numPr>
          <w:ilvl w:val="1"/>
          <w:numId w:val="1"/>
        </w:numPr>
        <w:spacing w:after="120" w:line="276" w:lineRule="auto"/>
        <w:ind w:left="450" w:hanging="450"/>
        <w:jc w:val="both"/>
        <w:outlineLvl w:val="1"/>
        <w:rPr>
          <w:rFonts w:ascii="Times New Roman" w:eastAsiaTheme="majorEastAsia" w:hAnsi="Times New Roman" w:cs="Times New Roman"/>
          <w:b/>
          <w:sz w:val="24"/>
          <w:szCs w:val="24"/>
        </w:rPr>
      </w:pPr>
      <w:bookmarkStart w:id="10" w:name="_Toc53580236"/>
      <w:bookmarkStart w:id="11" w:name="_Toc53914536"/>
      <w:bookmarkStart w:id="12" w:name="_Toc80791908"/>
      <w:r w:rsidRPr="008B02E6">
        <w:rPr>
          <w:rFonts w:ascii="Times New Roman" w:eastAsiaTheme="majorEastAsia" w:hAnsi="Times New Roman" w:cs="Times New Roman"/>
          <w:b/>
          <w:sz w:val="24"/>
          <w:szCs w:val="24"/>
        </w:rPr>
        <w:t>Administrata komunale</w:t>
      </w:r>
      <w:bookmarkEnd w:id="10"/>
      <w:bookmarkEnd w:id="11"/>
      <w:bookmarkEnd w:id="12"/>
      <w:r w:rsidRPr="008B02E6">
        <w:rPr>
          <w:rFonts w:ascii="Times New Roman" w:eastAsiaTheme="majorEastAsia" w:hAnsi="Times New Roman" w:cs="Times New Roman"/>
          <w:b/>
          <w:sz w:val="24"/>
          <w:szCs w:val="24"/>
        </w:rPr>
        <w:t xml:space="preserve"> </w:t>
      </w:r>
    </w:p>
    <w:p w14:paraId="411C56D0" w14:textId="77777777" w:rsidR="00574507" w:rsidRPr="008B02E6" w:rsidRDefault="001C321C" w:rsidP="001A7BDF">
      <w:pPr>
        <w:autoSpaceDE w:val="0"/>
        <w:autoSpaceDN w:val="0"/>
        <w:adjustRightInd w:val="0"/>
        <w:spacing w:after="120" w:line="276" w:lineRule="auto"/>
        <w:jc w:val="both"/>
        <w:rPr>
          <w:rFonts w:ascii="Times New Roman" w:hAnsi="Times New Roman" w:cs="Times New Roman"/>
          <w:sz w:val="24"/>
          <w:szCs w:val="24"/>
        </w:rPr>
      </w:pPr>
      <w:r w:rsidRPr="008B02E6">
        <w:rPr>
          <w:rFonts w:ascii="Times New Roman" w:hAnsi="Times New Roman" w:cs="Times New Roman"/>
          <w:sz w:val="24"/>
          <w:szCs w:val="24"/>
        </w:rPr>
        <w:t xml:space="preserve">Administrata komunale </w:t>
      </w:r>
      <w:r w:rsidR="00894F55" w:rsidRPr="008B02E6">
        <w:rPr>
          <w:rFonts w:ascii="Times New Roman" w:hAnsi="Times New Roman" w:cs="Times New Roman"/>
          <w:sz w:val="24"/>
          <w:szCs w:val="24"/>
        </w:rPr>
        <w:t xml:space="preserve">në </w:t>
      </w:r>
      <w:r w:rsidR="006E1EBE" w:rsidRPr="008B02E6">
        <w:rPr>
          <w:rFonts w:ascii="Times New Roman" w:hAnsi="Times New Roman" w:cs="Times New Roman"/>
          <w:sz w:val="24"/>
          <w:szCs w:val="24"/>
        </w:rPr>
        <w:t>Dragash</w:t>
      </w:r>
      <w:r w:rsidR="00894F55" w:rsidRPr="008B02E6">
        <w:rPr>
          <w:rFonts w:ascii="Times New Roman" w:hAnsi="Times New Roman" w:cs="Times New Roman"/>
          <w:sz w:val="24"/>
          <w:szCs w:val="24"/>
        </w:rPr>
        <w:t xml:space="preserve"> </w:t>
      </w:r>
      <w:r w:rsidRPr="008B02E6">
        <w:rPr>
          <w:rFonts w:ascii="Times New Roman" w:hAnsi="Times New Roman" w:cs="Times New Roman"/>
          <w:sz w:val="24"/>
          <w:szCs w:val="24"/>
        </w:rPr>
        <w:t xml:space="preserve">është e organizuar në </w:t>
      </w:r>
      <w:r w:rsidR="00437025" w:rsidRPr="008B02E6">
        <w:rPr>
          <w:rFonts w:ascii="Times New Roman" w:hAnsi="Times New Roman" w:cs="Times New Roman"/>
          <w:sz w:val="24"/>
          <w:szCs w:val="24"/>
        </w:rPr>
        <w:t>8</w:t>
      </w:r>
      <w:r w:rsidRPr="008B02E6">
        <w:rPr>
          <w:rFonts w:ascii="Times New Roman" w:hAnsi="Times New Roman" w:cs="Times New Roman"/>
          <w:sz w:val="24"/>
          <w:szCs w:val="24"/>
        </w:rPr>
        <w:t xml:space="preserve"> drejtor</w:t>
      </w:r>
      <w:r w:rsidR="00EE5F6D" w:rsidRPr="008B02E6">
        <w:rPr>
          <w:rFonts w:ascii="Times New Roman" w:hAnsi="Times New Roman" w:cs="Times New Roman"/>
          <w:sz w:val="24"/>
          <w:szCs w:val="24"/>
        </w:rPr>
        <w:t>i</w:t>
      </w:r>
      <w:r w:rsidRPr="008B02E6">
        <w:rPr>
          <w:rFonts w:ascii="Times New Roman" w:hAnsi="Times New Roman" w:cs="Times New Roman"/>
          <w:sz w:val="24"/>
          <w:szCs w:val="24"/>
        </w:rPr>
        <w:t xml:space="preserve">: </w:t>
      </w:r>
    </w:p>
    <w:p w14:paraId="6A772E7A" w14:textId="786D493D" w:rsidR="00574507" w:rsidRPr="008B02E6" w:rsidRDefault="00EE5F6D" w:rsidP="001A7BDF">
      <w:pPr>
        <w:pStyle w:val="ListParagraph"/>
        <w:numPr>
          <w:ilvl w:val="0"/>
          <w:numId w:val="19"/>
        </w:numPr>
        <w:autoSpaceDE w:val="0"/>
        <w:autoSpaceDN w:val="0"/>
        <w:adjustRightInd w:val="0"/>
        <w:spacing w:after="120" w:line="276" w:lineRule="auto"/>
        <w:jc w:val="both"/>
        <w:rPr>
          <w:rFonts w:ascii="Times New Roman" w:hAnsi="Times New Roman" w:cs="Times New Roman"/>
          <w:i/>
          <w:iCs/>
          <w:sz w:val="24"/>
          <w:szCs w:val="24"/>
        </w:rPr>
      </w:pPr>
      <w:r w:rsidRPr="008B02E6">
        <w:rPr>
          <w:rFonts w:ascii="Times New Roman" w:hAnsi="Times New Roman" w:cs="Times New Roman"/>
          <w:i/>
          <w:sz w:val="24"/>
          <w:szCs w:val="24"/>
        </w:rPr>
        <w:t>Drejtoria</w:t>
      </w:r>
      <w:r w:rsidR="00574507" w:rsidRPr="008B02E6">
        <w:rPr>
          <w:rFonts w:ascii="Times New Roman" w:hAnsi="Times New Roman" w:cs="Times New Roman"/>
          <w:i/>
          <w:sz w:val="24"/>
          <w:szCs w:val="24"/>
        </w:rPr>
        <w:t xml:space="preserve"> e</w:t>
      </w:r>
      <w:r w:rsidRPr="008B02E6">
        <w:rPr>
          <w:rFonts w:ascii="Times New Roman" w:hAnsi="Times New Roman" w:cs="Times New Roman"/>
          <w:i/>
          <w:sz w:val="24"/>
          <w:szCs w:val="24"/>
        </w:rPr>
        <w:t xml:space="preserve"> </w:t>
      </w:r>
      <w:r w:rsidR="00574507" w:rsidRPr="008B02E6">
        <w:rPr>
          <w:rFonts w:ascii="Times New Roman" w:hAnsi="Times New Roman" w:cs="Times New Roman"/>
          <w:i/>
          <w:sz w:val="24"/>
          <w:szCs w:val="24"/>
        </w:rPr>
        <w:t>A</w:t>
      </w:r>
      <w:r w:rsidRPr="008B02E6">
        <w:rPr>
          <w:rFonts w:ascii="Times New Roman" w:hAnsi="Times New Roman" w:cs="Times New Roman"/>
          <w:i/>
          <w:iCs/>
          <w:sz w:val="24"/>
          <w:szCs w:val="24"/>
        </w:rPr>
        <w:t>dministratë</w:t>
      </w:r>
      <w:r w:rsidR="008A5D09" w:rsidRPr="008B02E6">
        <w:rPr>
          <w:rFonts w:ascii="Times New Roman" w:hAnsi="Times New Roman" w:cs="Times New Roman"/>
          <w:i/>
          <w:iCs/>
          <w:sz w:val="24"/>
          <w:szCs w:val="24"/>
        </w:rPr>
        <w:t>s së Përgjithshm</w:t>
      </w:r>
      <w:r w:rsidR="006F6846">
        <w:rPr>
          <w:rFonts w:ascii="Times New Roman" w:hAnsi="Times New Roman" w:cs="Times New Roman"/>
          <w:i/>
          <w:iCs/>
          <w:sz w:val="24"/>
          <w:szCs w:val="24"/>
        </w:rPr>
        <w:t>e;</w:t>
      </w:r>
      <w:r w:rsidRPr="008B02E6">
        <w:rPr>
          <w:rFonts w:ascii="Times New Roman" w:hAnsi="Times New Roman" w:cs="Times New Roman"/>
          <w:i/>
          <w:iCs/>
          <w:sz w:val="24"/>
          <w:szCs w:val="24"/>
        </w:rPr>
        <w:t xml:space="preserve"> </w:t>
      </w:r>
    </w:p>
    <w:p w14:paraId="1015D22F" w14:textId="6635B9FF" w:rsidR="00574507" w:rsidRPr="008B02E6" w:rsidRDefault="003502CA" w:rsidP="001A7BDF">
      <w:pPr>
        <w:pStyle w:val="ListParagraph"/>
        <w:numPr>
          <w:ilvl w:val="0"/>
          <w:numId w:val="19"/>
        </w:numPr>
        <w:autoSpaceDE w:val="0"/>
        <w:autoSpaceDN w:val="0"/>
        <w:adjustRightInd w:val="0"/>
        <w:spacing w:after="120" w:line="276" w:lineRule="auto"/>
        <w:jc w:val="both"/>
        <w:rPr>
          <w:rFonts w:ascii="Times New Roman" w:hAnsi="Times New Roman" w:cs="Times New Roman"/>
          <w:i/>
          <w:iCs/>
          <w:sz w:val="24"/>
          <w:szCs w:val="24"/>
        </w:rPr>
      </w:pPr>
      <w:r w:rsidRPr="008B02E6">
        <w:rPr>
          <w:rFonts w:ascii="Times New Roman" w:hAnsi="Times New Roman" w:cs="Times New Roman"/>
          <w:i/>
          <w:iCs/>
          <w:sz w:val="24"/>
          <w:szCs w:val="24"/>
        </w:rPr>
        <w:t xml:space="preserve">Drejtoria </w:t>
      </w:r>
      <w:r w:rsidR="009D5B70" w:rsidRPr="008B02E6">
        <w:rPr>
          <w:rFonts w:ascii="Times New Roman" w:hAnsi="Times New Roman" w:cs="Times New Roman"/>
          <w:i/>
          <w:iCs/>
          <w:sz w:val="24"/>
          <w:szCs w:val="24"/>
        </w:rPr>
        <w:t>Komunale e</w:t>
      </w:r>
      <w:r w:rsidR="00EE5F6D" w:rsidRPr="008B02E6">
        <w:rPr>
          <w:rFonts w:ascii="Times New Roman" w:hAnsi="Times New Roman" w:cs="Times New Roman"/>
          <w:i/>
          <w:iCs/>
          <w:sz w:val="24"/>
          <w:szCs w:val="24"/>
        </w:rPr>
        <w:t xml:space="preserve"> Arsim</w:t>
      </w:r>
      <w:r w:rsidR="00574507" w:rsidRPr="008B02E6">
        <w:rPr>
          <w:rFonts w:ascii="Times New Roman" w:hAnsi="Times New Roman" w:cs="Times New Roman"/>
          <w:i/>
          <w:iCs/>
          <w:sz w:val="24"/>
          <w:szCs w:val="24"/>
        </w:rPr>
        <w:t>it</w:t>
      </w:r>
      <w:r w:rsidR="006F6846">
        <w:rPr>
          <w:rFonts w:ascii="Times New Roman" w:hAnsi="Times New Roman" w:cs="Times New Roman"/>
          <w:i/>
          <w:iCs/>
          <w:sz w:val="24"/>
          <w:szCs w:val="24"/>
        </w:rPr>
        <w:t>;</w:t>
      </w:r>
    </w:p>
    <w:p w14:paraId="74DB711F" w14:textId="53A7DD83" w:rsidR="003502CA" w:rsidRPr="008B02E6" w:rsidRDefault="003502CA" w:rsidP="001A7BDF">
      <w:pPr>
        <w:pStyle w:val="ListParagraph"/>
        <w:numPr>
          <w:ilvl w:val="0"/>
          <w:numId w:val="19"/>
        </w:numPr>
        <w:autoSpaceDE w:val="0"/>
        <w:autoSpaceDN w:val="0"/>
        <w:adjustRightInd w:val="0"/>
        <w:spacing w:after="120" w:line="276" w:lineRule="auto"/>
        <w:jc w:val="both"/>
        <w:rPr>
          <w:rFonts w:ascii="Times New Roman" w:hAnsi="Times New Roman" w:cs="Times New Roman"/>
          <w:i/>
          <w:iCs/>
          <w:sz w:val="24"/>
          <w:szCs w:val="24"/>
        </w:rPr>
      </w:pPr>
      <w:r w:rsidRPr="008B02E6">
        <w:rPr>
          <w:rFonts w:ascii="Times New Roman" w:hAnsi="Times New Roman" w:cs="Times New Roman"/>
          <w:i/>
          <w:iCs/>
          <w:sz w:val="24"/>
          <w:szCs w:val="24"/>
        </w:rPr>
        <w:t xml:space="preserve">Drejtoria </w:t>
      </w:r>
      <w:r w:rsidR="009D5B70" w:rsidRPr="008B02E6">
        <w:rPr>
          <w:rFonts w:ascii="Times New Roman" w:hAnsi="Times New Roman" w:cs="Times New Roman"/>
          <w:i/>
          <w:iCs/>
          <w:sz w:val="24"/>
          <w:szCs w:val="24"/>
        </w:rPr>
        <w:t>për Ekonomi,</w:t>
      </w:r>
      <w:r w:rsidRPr="008B02E6">
        <w:rPr>
          <w:rFonts w:ascii="Times New Roman" w:hAnsi="Times New Roman" w:cs="Times New Roman"/>
          <w:i/>
          <w:iCs/>
          <w:sz w:val="24"/>
          <w:szCs w:val="24"/>
        </w:rPr>
        <w:t xml:space="preserve"> Financa dhe Zhvillim</w:t>
      </w:r>
      <w:r w:rsidR="006F6846">
        <w:rPr>
          <w:rFonts w:ascii="Times New Roman" w:hAnsi="Times New Roman" w:cs="Times New Roman"/>
          <w:i/>
          <w:iCs/>
          <w:sz w:val="24"/>
          <w:szCs w:val="24"/>
        </w:rPr>
        <w:t>;</w:t>
      </w:r>
    </w:p>
    <w:p w14:paraId="4314C583" w14:textId="29BFE40C" w:rsidR="00574507" w:rsidRPr="008B02E6" w:rsidRDefault="00BD23EF" w:rsidP="001A7BDF">
      <w:pPr>
        <w:pStyle w:val="ListParagraph"/>
        <w:numPr>
          <w:ilvl w:val="0"/>
          <w:numId w:val="19"/>
        </w:numPr>
        <w:autoSpaceDE w:val="0"/>
        <w:autoSpaceDN w:val="0"/>
        <w:adjustRightInd w:val="0"/>
        <w:spacing w:after="120" w:line="276" w:lineRule="auto"/>
        <w:jc w:val="both"/>
        <w:rPr>
          <w:rFonts w:ascii="Times New Roman" w:hAnsi="Times New Roman" w:cs="Times New Roman"/>
          <w:i/>
          <w:iCs/>
          <w:sz w:val="24"/>
          <w:szCs w:val="24"/>
        </w:rPr>
      </w:pPr>
      <w:r w:rsidRPr="008B02E6">
        <w:rPr>
          <w:rFonts w:ascii="Times New Roman" w:hAnsi="Times New Roman" w:cs="Times New Roman"/>
          <w:i/>
          <w:iCs/>
          <w:sz w:val="24"/>
          <w:szCs w:val="24"/>
        </w:rPr>
        <w:t>Drejtoria e Shëndetësisë dhe Mirëqen</w:t>
      </w:r>
      <w:r w:rsidR="00745DDC">
        <w:rPr>
          <w:rFonts w:ascii="Times New Roman" w:hAnsi="Times New Roman" w:cs="Times New Roman"/>
          <w:i/>
          <w:iCs/>
          <w:sz w:val="24"/>
          <w:szCs w:val="24"/>
        </w:rPr>
        <w:t>i</w:t>
      </w:r>
      <w:r w:rsidR="006F6846">
        <w:rPr>
          <w:rFonts w:ascii="Times New Roman" w:hAnsi="Times New Roman" w:cs="Times New Roman"/>
          <w:i/>
          <w:iCs/>
          <w:sz w:val="24"/>
          <w:szCs w:val="24"/>
        </w:rPr>
        <w:t>es Sociale;</w:t>
      </w:r>
    </w:p>
    <w:p w14:paraId="2587E2DD" w14:textId="56DBA6AA" w:rsidR="00574507" w:rsidRPr="008B02E6" w:rsidRDefault="00BD23EF" w:rsidP="001A7BDF">
      <w:pPr>
        <w:pStyle w:val="ListParagraph"/>
        <w:numPr>
          <w:ilvl w:val="0"/>
          <w:numId w:val="19"/>
        </w:numPr>
        <w:autoSpaceDE w:val="0"/>
        <w:autoSpaceDN w:val="0"/>
        <w:adjustRightInd w:val="0"/>
        <w:spacing w:after="120" w:line="276" w:lineRule="auto"/>
        <w:jc w:val="both"/>
        <w:rPr>
          <w:rFonts w:ascii="Times New Roman" w:hAnsi="Times New Roman" w:cs="Times New Roman"/>
          <w:i/>
          <w:iCs/>
          <w:sz w:val="24"/>
          <w:szCs w:val="24"/>
        </w:rPr>
      </w:pPr>
      <w:r w:rsidRPr="008B02E6">
        <w:rPr>
          <w:rFonts w:ascii="Times New Roman" w:hAnsi="Times New Roman" w:cs="Times New Roman"/>
          <w:i/>
          <w:iCs/>
          <w:sz w:val="24"/>
          <w:szCs w:val="24"/>
        </w:rPr>
        <w:t xml:space="preserve">Drejtoria për Urbanizëm, Kadastër dhe </w:t>
      </w:r>
      <w:r w:rsidR="006F6846">
        <w:rPr>
          <w:rFonts w:ascii="Times New Roman" w:hAnsi="Times New Roman" w:cs="Times New Roman"/>
          <w:i/>
          <w:iCs/>
          <w:sz w:val="24"/>
          <w:szCs w:val="24"/>
        </w:rPr>
        <w:t>Mbrojte të Ambientit;</w:t>
      </w:r>
      <w:r w:rsidR="00574507" w:rsidRPr="008B02E6">
        <w:rPr>
          <w:rFonts w:ascii="Times New Roman" w:hAnsi="Times New Roman" w:cs="Times New Roman"/>
          <w:i/>
          <w:iCs/>
          <w:sz w:val="24"/>
          <w:szCs w:val="24"/>
        </w:rPr>
        <w:t xml:space="preserve"> </w:t>
      </w:r>
      <w:r w:rsidR="00EE5F6D" w:rsidRPr="008B02E6">
        <w:rPr>
          <w:rFonts w:ascii="Times New Roman" w:hAnsi="Times New Roman" w:cs="Times New Roman"/>
          <w:i/>
          <w:iCs/>
          <w:sz w:val="24"/>
          <w:szCs w:val="24"/>
        </w:rPr>
        <w:t xml:space="preserve"> </w:t>
      </w:r>
    </w:p>
    <w:p w14:paraId="0661751D" w14:textId="2D61F3DC" w:rsidR="00574507" w:rsidRPr="008B02E6" w:rsidRDefault="00BD23EF" w:rsidP="001A7BDF">
      <w:pPr>
        <w:pStyle w:val="ListParagraph"/>
        <w:numPr>
          <w:ilvl w:val="0"/>
          <w:numId w:val="19"/>
        </w:numPr>
        <w:autoSpaceDE w:val="0"/>
        <w:autoSpaceDN w:val="0"/>
        <w:adjustRightInd w:val="0"/>
        <w:spacing w:after="120" w:line="276" w:lineRule="auto"/>
        <w:jc w:val="both"/>
        <w:rPr>
          <w:rFonts w:ascii="Times New Roman" w:hAnsi="Times New Roman" w:cs="Times New Roman"/>
          <w:i/>
          <w:iCs/>
          <w:sz w:val="24"/>
          <w:szCs w:val="24"/>
        </w:rPr>
      </w:pPr>
      <w:r w:rsidRPr="008B02E6">
        <w:rPr>
          <w:rFonts w:ascii="Times New Roman" w:hAnsi="Times New Roman" w:cs="Times New Roman"/>
          <w:i/>
          <w:iCs/>
          <w:sz w:val="24"/>
          <w:szCs w:val="24"/>
        </w:rPr>
        <w:t>Drejtoria për Mbrojtje</w:t>
      </w:r>
      <w:r w:rsidR="006F6846">
        <w:rPr>
          <w:rFonts w:ascii="Times New Roman" w:hAnsi="Times New Roman" w:cs="Times New Roman"/>
          <w:i/>
          <w:iCs/>
          <w:sz w:val="24"/>
          <w:szCs w:val="24"/>
        </w:rPr>
        <w:t>, Shpëtim dhe Shërbime Publike;</w:t>
      </w:r>
      <w:r w:rsidR="00EE5F6D" w:rsidRPr="008B02E6">
        <w:rPr>
          <w:rFonts w:ascii="Times New Roman" w:hAnsi="Times New Roman" w:cs="Times New Roman"/>
          <w:i/>
          <w:iCs/>
          <w:sz w:val="24"/>
          <w:szCs w:val="24"/>
        </w:rPr>
        <w:t xml:space="preserve"> </w:t>
      </w:r>
    </w:p>
    <w:p w14:paraId="41493DAD" w14:textId="100B6173" w:rsidR="00BD23EF" w:rsidRPr="008B02E6" w:rsidRDefault="00E21E59" w:rsidP="001A7BDF">
      <w:pPr>
        <w:pStyle w:val="ListParagraph"/>
        <w:numPr>
          <w:ilvl w:val="0"/>
          <w:numId w:val="19"/>
        </w:numPr>
        <w:autoSpaceDE w:val="0"/>
        <w:autoSpaceDN w:val="0"/>
        <w:adjustRightInd w:val="0"/>
        <w:spacing w:after="120" w:line="276" w:lineRule="auto"/>
        <w:jc w:val="both"/>
        <w:rPr>
          <w:rFonts w:ascii="Times New Roman" w:hAnsi="Times New Roman" w:cs="Times New Roman"/>
          <w:i/>
          <w:iCs/>
          <w:sz w:val="24"/>
          <w:szCs w:val="24"/>
        </w:rPr>
      </w:pPr>
      <w:r>
        <w:rPr>
          <w:rFonts w:ascii="Times New Roman" w:hAnsi="Times New Roman" w:cs="Times New Roman"/>
          <w:i/>
          <w:color w:val="000000" w:themeColor="text1"/>
          <w:sz w:val="24"/>
          <w:szCs w:val="24"/>
        </w:rPr>
        <w:t xml:space="preserve">Drejtoria e Bujqësisë, </w:t>
      </w:r>
      <w:proofErr w:type="spellStart"/>
      <w:r>
        <w:rPr>
          <w:rFonts w:ascii="Times New Roman" w:hAnsi="Times New Roman" w:cs="Times New Roman"/>
          <w:i/>
          <w:color w:val="000000" w:themeColor="text1"/>
          <w:sz w:val="24"/>
          <w:szCs w:val="24"/>
        </w:rPr>
        <w:t>Inspeks</w:t>
      </w:r>
      <w:r w:rsidR="00BD23EF" w:rsidRPr="008B02E6">
        <w:rPr>
          <w:rFonts w:ascii="Times New Roman" w:hAnsi="Times New Roman" w:cs="Times New Roman"/>
          <w:i/>
          <w:color w:val="000000" w:themeColor="text1"/>
          <w:sz w:val="24"/>
          <w:szCs w:val="24"/>
        </w:rPr>
        <w:t>ion</w:t>
      </w:r>
      <w:proofErr w:type="spellEnd"/>
      <w:r w:rsidR="00BD23EF" w:rsidRPr="008B02E6">
        <w:rPr>
          <w:rFonts w:ascii="Times New Roman" w:hAnsi="Times New Roman" w:cs="Times New Roman"/>
          <w:i/>
          <w:color w:val="000000" w:themeColor="text1"/>
          <w:sz w:val="24"/>
          <w:szCs w:val="24"/>
        </w:rPr>
        <w:t>, Turizëm dhe Zhvillimi Rural</w:t>
      </w:r>
      <w:r w:rsidR="006F6846">
        <w:rPr>
          <w:rFonts w:ascii="Times New Roman" w:hAnsi="Times New Roman" w:cs="Times New Roman"/>
          <w:i/>
          <w:color w:val="000000" w:themeColor="text1"/>
          <w:sz w:val="24"/>
          <w:szCs w:val="24"/>
        </w:rPr>
        <w:t>; dhe</w:t>
      </w:r>
      <w:r w:rsidR="00BD23EF" w:rsidRPr="008B02E6">
        <w:rPr>
          <w:rFonts w:ascii="Times New Roman" w:hAnsi="Times New Roman" w:cs="Times New Roman"/>
          <w:i/>
          <w:iCs/>
          <w:color w:val="000000" w:themeColor="text1"/>
          <w:sz w:val="24"/>
          <w:szCs w:val="24"/>
        </w:rPr>
        <w:t xml:space="preserve"> </w:t>
      </w:r>
      <w:r w:rsidR="00BD23EF" w:rsidRPr="008B02E6">
        <w:rPr>
          <w:rFonts w:ascii="Times New Roman" w:hAnsi="Times New Roman" w:cs="Times New Roman"/>
          <w:i/>
          <w:iCs/>
          <w:sz w:val="24"/>
          <w:szCs w:val="24"/>
        </w:rPr>
        <w:t xml:space="preserve"> </w:t>
      </w:r>
    </w:p>
    <w:p w14:paraId="63B53BA8" w14:textId="727EE027" w:rsidR="00574507" w:rsidRPr="008B02E6" w:rsidRDefault="00BD23EF" w:rsidP="001A7BDF">
      <w:pPr>
        <w:pStyle w:val="ListParagraph"/>
        <w:numPr>
          <w:ilvl w:val="0"/>
          <w:numId w:val="19"/>
        </w:numPr>
        <w:autoSpaceDE w:val="0"/>
        <w:autoSpaceDN w:val="0"/>
        <w:adjustRightInd w:val="0"/>
        <w:spacing w:after="120" w:line="276" w:lineRule="auto"/>
        <w:jc w:val="both"/>
        <w:rPr>
          <w:rFonts w:ascii="Times New Roman" w:hAnsi="Times New Roman" w:cs="Times New Roman"/>
          <w:i/>
          <w:iCs/>
          <w:sz w:val="24"/>
          <w:szCs w:val="24"/>
        </w:rPr>
      </w:pPr>
      <w:r w:rsidRPr="008B02E6">
        <w:rPr>
          <w:rFonts w:ascii="Times New Roman" w:hAnsi="Times New Roman" w:cs="Times New Roman"/>
          <w:i/>
          <w:iCs/>
          <w:sz w:val="24"/>
          <w:szCs w:val="24"/>
        </w:rPr>
        <w:t>Drejtoria për Kulturë, Rini dhe Sport.</w:t>
      </w:r>
    </w:p>
    <w:p w14:paraId="4CAA9819" w14:textId="58FB8E36" w:rsidR="00EE5F6D" w:rsidRPr="008B02E6" w:rsidRDefault="00EE5F6D" w:rsidP="001A7BDF">
      <w:pPr>
        <w:pStyle w:val="ListParagraph"/>
        <w:autoSpaceDE w:val="0"/>
        <w:autoSpaceDN w:val="0"/>
        <w:adjustRightInd w:val="0"/>
        <w:spacing w:after="120" w:line="276" w:lineRule="auto"/>
        <w:jc w:val="both"/>
        <w:rPr>
          <w:rFonts w:ascii="Times New Roman" w:hAnsi="Times New Roman" w:cs="Times New Roman"/>
          <w:i/>
          <w:iCs/>
          <w:sz w:val="24"/>
          <w:szCs w:val="24"/>
        </w:rPr>
      </w:pPr>
    </w:p>
    <w:p w14:paraId="18BFF37E" w14:textId="61956ACB" w:rsidR="001C321C" w:rsidRPr="00F217A6" w:rsidRDefault="001C321C" w:rsidP="001A7BDF">
      <w:pPr>
        <w:autoSpaceDE w:val="0"/>
        <w:autoSpaceDN w:val="0"/>
        <w:adjustRightInd w:val="0"/>
        <w:spacing w:after="120" w:line="276" w:lineRule="auto"/>
        <w:jc w:val="both"/>
        <w:rPr>
          <w:rFonts w:ascii="Times New Roman" w:hAnsi="Times New Roman" w:cs="Times New Roman"/>
          <w:i/>
          <w:iCs/>
          <w:sz w:val="24"/>
          <w:szCs w:val="24"/>
        </w:rPr>
      </w:pPr>
      <w:r w:rsidRPr="008B02E6">
        <w:rPr>
          <w:rFonts w:ascii="Times New Roman" w:hAnsi="Times New Roman" w:cs="Times New Roman"/>
          <w:sz w:val="24"/>
          <w:szCs w:val="24"/>
        </w:rPr>
        <w:t xml:space="preserve">Në kuadër të administratës, më saktësisht në kuadër të Kabinetit të Kryetarit të Komunës, funksionojnë edhe njësi më të vogla organizative, si: </w:t>
      </w:r>
      <w:r w:rsidR="00281149" w:rsidRPr="008B02E6">
        <w:rPr>
          <w:rFonts w:ascii="Times New Roman" w:hAnsi="Times New Roman" w:cs="Times New Roman"/>
          <w:i/>
          <w:iCs/>
          <w:sz w:val="24"/>
          <w:szCs w:val="24"/>
        </w:rPr>
        <w:t>Zyr</w:t>
      </w:r>
      <w:r w:rsidR="00F77401" w:rsidRPr="008B02E6">
        <w:rPr>
          <w:rFonts w:ascii="Times New Roman" w:hAnsi="Times New Roman" w:cs="Times New Roman"/>
          <w:i/>
          <w:iCs/>
          <w:sz w:val="24"/>
          <w:szCs w:val="24"/>
        </w:rPr>
        <w:t>a</w:t>
      </w:r>
      <w:r w:rsidR="00281149" w:rsidRPr="008B02E6">
        <w:rPr>
          <w:rFonts w:ascii="Times New Roman" w:hAnsi="Times New Roman" w:cs="Times New Roman"/>
          <w:i/>
          <w:iCs/>
          <w:sz w:val="24"/>
          <w:szCs w:val="24"/>
        </w:rPr>
        <w:t xml:space="preserve"> për Integrime Evropian</w:t>
      </w:r>
      <w:r w:rsidR="00F77401" w:rsidRPr="008B02E6">
        <w:rPr>
          <w:rFonts w:ascii="Times New Roman" w:hAnsi="Times New Roman" w:cs="Times New Roman"/>
          <w:i/>
          <w:iCs/>
          <w:sz w:val="24"/>
          <w:szCs w:val="24"/>
        </w:rPr>
        <w:t>e</w:t>
      </w:r>
      <w:r w:rsidR="00281149" w:rsidRPr="008B02E6">
        <w:rPr>
          <w:rFonts w:ascii="Times New Roman" w:hAnsi="Times New Roman" w:cs="Times New Roman"/>
          <w:i/>
          <w:iCs/>
          <w:sz w:val="24"/>
          <w:szCs w:val="24"/>
        </w:rPr>
        <w:t xml:space="preserve">, Zyra e Burimeve Njerëzore, Zyra Ligjore, </w:t>
      </w:r>
      <w:r w:rsidR="00492919">
        <w:rPr>
          <w:rFonts w:ascii="Times New Roman" w:hAnsi="Times New Roman" w:cs="Times New Roman"/>
          <w:i/>
          <w:iCs/>
          <w:sz w:val="24"/>
          <w:szCs w:val="24"/>
        </w:rPr>
        <w:t xml:space="preserve">Zyra për Shërbime Pronësore-Juridike, </w:t>
      </w:r>
      <w:r w:rsidR="00BD6AFE">
        <w:rPr>
          <w:rFonts w:ascii="Times New Roman" w:hAnsi="Times New Roman" w:cs="Times New Roman"/>
          <w:i/>
          <w:iCs/>
          <w:sz w:val="24"/>
          <w:szCs w:val="24"/>
        </w:rPr>
        <w:t xml:space="preserve">Zyra e Përkthimit, </w:t>
      </w:r>
      <w:r w:rsidR="00281149" w:rsidRPr="008B02E6">
        <w:rPr>
          <w:rFonts w:ascii="Times New Roman" w:hAnsi="Times New Roman" w:cs="Times New Roman"/>
          <w:i/>
          <w:iCs/>
          <w:sz w:val="24"/>
          <w:szCs w:val="24"/>
        </w:rPr>
        <w:t xml:space="preserve">Zyra për </w:t>
      </w:r>
      <w:proofErr w:type="spellStart"/>
      <w:r w:rsidR="00281149" w:rsidRPr="008B02E6">
        <w:rPr>
          <w:rFonts w:ascii="Times New Roman" w:hAnsi="Times New Roman" w:cs="Times New Roman"/>
          <w:i/>
          <w:iCs/>
          <w:sz w:val="24"/>
          <w:szCs w:val="24"/>
        </w:rPr>
        <w:t>Auditim</w:t>
      </w:r>
      <w:proofErr w:type="spellEnd"/>
      <w:r w:rsidR="00281149" w:rsidRPr="008B02E6">
        <w:rPr>
          <w:rFonts w:ascii="Times New Roman" w:hAnsi="Times New Roman" w:cs="Times New Roman"/>
          <w:i/>
          <w:iCs/>
          <w:sz w:val="24"/>
          <w:szCs w:val="24"/>
        </w:rPr>
        <w:t xml:space="preserve"> të Brendshëm, </w:t>
      </w:r>
      <w:r w:rsidR="007F2064" w:rsidRPr="00C07B59">
        <w:rPr>
          <w:rFonts w:ascii="Times New Roman" w:hAnsi="Times New Roman" w:cs="Times New Roman"/>
          <w:i/>
          <w:sz w:val="24"/>
          <w:szCs w:val="24"/>
        </w:rPr>
        <w:t>Zyra për Informim dhe Marrëdhënie me Publikun</w:t>
      </w:r>
      <w:r w:rsidR="007411F3">
        <w:rPr>
          <w:rFonts w:ascii="Times New Roman" w:hAnsi="Times New Roman" w:cs="Times New Roman"/>
          <w:i/>
          <w:iCs/>
          <w:sz w:val="24"/>
          <w:szCs w:val="24"/>
        </w:rPr>
        <w:t xml:space="preserve">, </w:t>
      </w:r>
      <w:r w:rsidR="00281149" w:rsidRPr="008B02E6">
        <w:rPr>
          <w:rFonts w:ascii="Times New Roman" w:hAnsi="Times New Roman" w:cs="Times New Roman"/>
          <w:i/>
          <w:iCs/>
          <w:sz w:val="24"/>
          <w:szCs w:val="24"/>
        </w:rPr>
        <w:t>Zyra Komunale për Komunitete dhe Kthim, Zyra për Barazi Gjinore, Njësia Kom</w:t>
      </w:r>
      <w:r w:rsidR="00F77401" w:rsidRPr="008B02E6">
        <w:rPr>
          <w:rFonts w:ascii="Times New Roman" w:hAnsi="Times New Roman" w:cs="Times New Roman"/>
          <w:i/>
          <w:iCs/>
          <w:sz w:val="24"/>
          <w:szCs w:val="24"/>
        </w:rPr>
        <w:t>unale për të Drejtat e Njeriut.</w:t>
      </w:r>
    </w:p>
    <w:p w14:paraId="6A785F0C" w14:textId="77777777" w:rsidR="00CF664F" w:rsidRDefault="00CF664F" w:rsidP="008429D7">
      <w:pPr>
        <w:autoSpaceDE w:val="0"/>
        <w:autoSpaceDN w:val="0"/>
        <w:adjustRightInd w:val="0"/>
        <w:spacing w:after="120" w:line="240" w:lineRule="auto"/>
        <w:jc w:val="both"/>
        <w:rPr>
          <w:rFonts w:ascii="Gill Sans MT" w:hAnsi="Gill Sans MT" w:cs="Segoe UI"/>
          <w:sz w:val="21"/>
          <w:szCs w:val="21"/>
        </w:rPr>
      </w:pPr>
    </w:p>
    <w:p w14:paraId="2EAEDAE4" w14:textId="77777777" w:rsidR="004A3163" w:rsidRDefault="004A3163" w:rsidP="008429D7">
      <w:pPr>
        <w:autoSpaceDE w:val="0"/>
        <w:autoSpaceDN w:val="0"/>
        <w:adjustRightInd w:val="0"/>
        <w:spacing w:after="120" w:line="240" w:lineRule="auto"/>
        <w:jc w:val="both"/>
        <w:rPr>
          <w:rFonts w:ascii="Gill Sans MT" w:hAnsi="Gill Sans MT" w:cs="Segoe UI"/>
          <w:sz w:val="24"/>
          <w:szCs w:val="24"/>
        </w:rPr>
      </w:pPr>
    </w:p>
    <w:p w14:paraId="232113B0" w14:textId="77777777" w:rsidR="004A3163" w:rsidRDefault="004A3163" w:rsidP="008429D7">
      <w:pPr>
        <w:autoSpaceDE w:val="0"/>
        <w:autoSpaceDN w:val="0"/>
        <w:adjustRightInd w:val="0"/>
        <w:spacing w:after="120" w:line="240" w:lineRule="auto"/>
        <w:jc w:val="both"/>
        <w:rPr>
          <w:rFonts w:ascii="Gill Sans MT" w:hAnsi="Gill Sans MT" w:cs="Segoe UI"/>
          <w:sz w:val="24"/>
          <w:szCs w:val="24"/>
        </w:rPr>
      </w:pPr>
    </w:p>
    <w:p w14:paraId="1BA44891" w14:textId="6B4076F9" w:rsidR="001C321C" w:rsidRPr="00E67D86" w:rsidRDefault="00B36EAB" w:rsidP="008429D7">
      <w:pPr>
        <w:autoSpaceDE w:val="0"/>
        <w:autoSpaceDN w:val="0"/>
        <w:adjustRightInd w:val="0"/>
        <w:spacing w:after="120" w:line="240" w:lineRule="auto"/>
        <w:jc w:val="both"/>
        <w:rPr>
          <w:rFonts w:ascii="Gill Sans MT" w:hAnsi="Gill Sans MT" w:cs="Segoe UI"/>
          <w:sz w:val="24"/>
          <w:szCs w:val="24"/>
        </w:rPr>
      </w:pPr>
      <w:r w:rsidRPr="00E67D86">
        <w:rPr>
          <w:rFonts w:ascii="Gill Sans MT" w:hAnsi="Gill Sans MT" w:cs="Segoe UI"/>
          <w:noProof/>
          <w:sz w:val="24"/>
          <w:szCs w:val="24"/>
          <w:lang w:val="en-US"/>
        </w:rPr>
        <mc:AlternateContent>
          <mc:Choice Requires="wps">
            <w:drawing>
              <wp:anchor distT="45720" distB="45720" distL="114300" distR="114300" simplePos="0" relativeHeight="251663360" behindDoc="0" locked="0" layoutInCell="1" allowOverlap="1" wp14:anchorId="085CC7EB" wp14:editId="50D0670E">
                <wp:simplePos x="0" y="0"/>
                <wp:positionH relativeFrom="column">
                  <wp:posOffset>0</wp:posOffset>
                </wp:positionH>
                <wp:positionV relativeFrom="paragraph">
                  <wp:posOffset>256540</wp:posOffset>
                </wp:positionV>
                <wp:extent cx="5953125" cy="1404620"/>
                <wp:effectExtent l="0" t="0" r="9525" b="31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404620"/>
                        </a:xfrm>
                        <a:prstGeom prst="rect">
                          <a:avLst/>
                        </a:prstGeom>
                        <a:solidFill>
                          <a:schemeClr val="accent1">
                            <a:lumMod val="20000"/>
                            <a:lumOff val="80000"/>
                          </a:schemeClr>
                        </a:solidFill>
                        <a:ln w="9525">
                          <a:noFill/>
                          <a:miter lim="800000"/>
                          <a:headEnd/>
                          <a:tailEnd/>
                        </a:ln>
                      </wps:spPr>
                      <wps:txbx>
                        <w:txbxContent>
                          <w:p w14:paraId="60613C7A" w14:textId="0769A185" w:rsidR="009A446F" w:rsidRPr="00E67D86" w:rsidRDefault="009A446F" w:rsidP="00B36EAB">
                            <w:pPr>
                              <w:autoSpaceDE w:val="0"/>
                              <w:autoSpaceDN w:val="0"/>
                              <w:adjustRightInd w:val="0"/>
                              <w:spacing w:after="120" w:line="240" w:lineRule="auto"/>
                              <w:ind w:left="180" w:right="255"/>
                              <w:jc w:val="both"/>
                              <w:rPr>
                                <w:rFonts w:ascii="Times New Roman" w:hAnsi="Times New Roman" w:cs="Times New Roman"/>
                                <w:sz w:val="23"/>
                                <w:szCs w:val="23"/>
                                <w:u w:val="single"/>
                              </w:rPr>
                            </w:pPr>
                            <w:r w:rsidRPr="00E67D86">
                              <w:rPr>
                                <w:rFonts w:ascii="Times New Roman" w:hAnsi="Times New Roman" w:cs="Times New Roman"/>
                                <w:sz w:val="23"/>
                                <w:szCs w:val="23"/>
                                <w:u w:val="single"/>
                              </w:rPr>
                              <w:t xml:space="preserve">Misioni i Komunës: </w:t>
                            </w:r>
                          </w:p>
                          <w:p w14:paraId="251C5CDE" w14:textId="3EA6F167" w:rsidR="009A446F" w:rsidRPr="00774DD7" w:rsidRDefault="009A446F" w:rsidP="00774DD7">
                            <w:pPr>
                              <w:autoSpaceDE w:val="0"/>
                              <w:autoSpaceDN w:val="0"/>
                              <w:adjustRightInd w:val="0"/>
                              <w:spacing w:after="120" w:line="240" w:lineRule="auto"/>
                              <w:ind w:right="255"/>
                              <w:jc w:val="both"/>
                              <w:rPr>
                                <w:rFonts w:ascii="Gill Sans MT" w:hAnsi="Gill Sans MT" w:cs="Segoe UI"/>
                                <w:sz w:val="23"/>
                                <w:szCs w:val="23"/>
                                <w:u w:val="single"/>
                              </w:rPr>
                            </w:pPr>
                            <w:r w:rsidRPr="004A072B">
                              <w:rPr>
                                <w:rFonts w:ascii="Times New Roman" w:hAnsi="Times New Roman" w:cs="Times New Roman"/>
                                <w:i/>
                                <w:iCs/>
                                <w:sz w:val="24"/>
                                <w:szCs w:val="24"/>
                              </w:rPr>
                              <w:t xml:space="preserve">Komuna e Dragashit synon të </w:t>
                            </w:r>
                            <w:r w:rsidR="004A072B" w:rsidRPr="004A072B">
                              <w:rPr>
                                <w:rFonts w:ascii="Times New Roman" w:hAnsi="Times New Roman" w:cs="Times New Roman"/>
                                <w:i/>
                                <w:iCs/>
                                <w:sz w:val="24"/>
                                <w:szCs w:val="24"/>
                              </w:rPr>
                              <w:t xml:space="preserve">forcojë transparencën dhe llogaridhënien institucionale, përmes komunikimit </w:t>
                            </w:r>
                            <w:proofErr w:type="spellStart"/>
                            <w:r w:rsidR="004A072B" w:rsidRPr="004A072B">
                              <w:rPr>
                                <w:rFonts w:ascii="Times New Roman" w:hAnsi="Times New Roman" w:cs="Times New Roman"/>
                                <w:i/>
                                <w:iCs/>
                                <w:sz w:val="24"/>
                                <w:szCs w:val="24"/>
                              </w:rPr>
                              <w:t>proaktiv</w:t>
                            </w:r>
                            <w:proofErr w:type="spellEnd"/>
                            <w:r w:rsidR="004A072B" w:rsidRPr="004A072B">
                              <w:rPr>
                                <w:rFonts w:ascii="Times New Roman" w:hAnsi="Times New Roman" w:cs="Times New Roman"/>
                                <w:i/>
                                <w:iCs/>
                                <w:sz w:val="24"/>
                                <w:szCs w:val="24"/>
                              </w:rPr>
                              <w:t>, marrëdhënieve profesionale me mediat dhe krijimit të formave efektive për ndërveprim dhe dialog me qytetarët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5CC7EB" id="Text Box 2" o:spid="_x0000_s1030" type="#_x0000_t202" style="position:absolute;left:0;text-align:left;margin-left:0;margin-top:20.2pt;width:468.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" fillcolor="#d9e2f3 [660]" stroked="f">
                <v:textbox style="mso-fit-shape-to-text:t">
                  <w:txbxContent>
                    <w:p w14:paraId="60613C7A" w14:textId="0769A185" w:rsidR="009A446F" w:rsidRPr="00E67D86" w:rsidRDefault="009A446F" w:rsidP="00B36EAB">
                      <w:pPr>
                        <w:autoSpaceDE w:val="0"/>
                        <w:autoSpaceDN w:val="0"/>
                        <w:adjustRightInd w:val="0"/>
                        <w:spacing w:after="120" w:line="240" w:lineRule="auto"/>
                        <w:ind w:left="180" w:right="255"/>
                        <w:jc w:val="both"/>
                        <w:rPr>
                          <w:rFonts w:ascii="Times New Roman" w:hAnsi="Times New Roman" w:cs="Times New Roman"/>
                          <w:sz w:val="23"/>
                          <w:szCs w:val="23"/>
                          <w:u w:val="single"/>
                        </w:rPr>
                      </w:pPr>
                      <w:r w:rsidRPr="00E67D86">
                        <w:rPr>
                          <w:rFonts w:ascii="Times New Roman" w:hAnsi="Times New Roman" w:cs="Times New Roman"/>
                          <w:sz w:val="23"/>
                          <w:szCs w:val="23"/>
                          <w:u w:val="single"/>
                        </w:rPr>
                        <w:t xml:space="preserve">Misioni i Komunës: </w:t>
                      </w:r>
                    </w:p>
                    <w:p w14:paraId="251C5CDE" w14:textId="3EA6F167" w:rsidR="009A446F" w:rsidRPr="00774DD7" w:rsidRDefault="009A446F" w:rsidP="00774DD7">
                      <w:pPr>
                        <w:autoSpaceDE w:val="0"/>
                        <w:autoSpaceDN w:val="0"/>
                        <w:adjustRightInd w:val="0"/>
                        <w:spacing w:after="120" w:line="240" w:lineRule="auto"/>
                        <w:ind w:right="255"/>
                        <w:jc w:val="both"/>
                        <w:rPr>
                          <w:rFonts w:ascii="Gill Sans MT" w:hAnsi="Gill Sans MT" w:cs="Segoe UI"/>
                          <w:sz w:val="23"/>
                          <w:szCs w:val="23"/>
                          <w:u w:val="single"/>
                        </w:rPr>
                      </w:pPr>
                      <w:r w:rsidRPr="004A072B">
                        <w:rPr>
                          <w:rFonts w:ascii="Times New Roman" w:hAnsi="Times New Roman" w:cs="Times New Roman"/>
                          <w:i/>
                          <w:iCs/>
                          <w:sz w:val="24"/>
                          <w:szCs w:val="24"/>
                        </w:rPr>
                        <w:t xml:space="preserve">Komuna e Dragashit synon të </w:t>
                      </w:r>
                      <w:r w:rsidR="004A072B" w:rsidRPr="004A072B">
                        <w:rPr>
                          <w:rFonts w:ascii="Times New Roman" w:hAnsi="Times New Roman" w:cs="Times New Roman"/>
                          <w:i/>
                          <w:iCs/>
                          <w:sz w:val="24"/>
                          <w:szCs w:val="24"/>
                        </w:rPr>
                        <w:t>forc</w:t>
                      </w:r>
                      <w:r w:rsidR="004A072B" w:rsidRPr="004A072B">
                        <w:rPr>
                          <w:rFonts w:ascii="Times New Roman" w:hAnsi="Times New Roman" w:cs="Times New Roman"/>
                          <w:i/>
                          <w:iCs/>
                          <w:sz w:val="24"/>
                          <w:szCs w:val="24"/>
                        </w:rPr>
                        <w:t>ojë</w:t>
                      </w:r>
                      <w:r w:rsidR="004A072B" w:rsidRPr="004A072B">
                        <w:rPr>
                          <w:rFonts w:ascii="Times New Roman" w:hAnsi="Times New Roman" w:cs="Times New Roman"/>
                          <w:i/>
                          <w:iCs/>
                          <w:sz w:val="24"/>
                          <w:szCs w:val="24"/>
                        </w:rPr>
                        <w:t xml:space="preserve"> transparencë</w:t>
                      </w:r>
                      <w:r w:rsidR="004A072B" w:rsidRPr="004A072B">
                        <w:rPr>
                          <w:rFonts w:ascii="Times New Roman" w:hAnsi="Times New Roman" w:cs="Times New Roman"/>
                          <w:i/>
                          <w:iCs/>
                          <w:sz w:val="24"/>
                          <w:szCs w:val="24"/>
                        </w:rPr>
                        <w:t>n</w:t>
                      </w:r>
                      <w:r w:rsidR="004A072B" w:rsidRPr="004A072B">
                        <w:rPr>
                          <w:rFonts w:ascii="Times New Roman" w:hAnsi="Times New Roman" w:cs="Times New Roman"/>
                          <w:i/>
                          <w:iCs/>
                          <w:sz w:val="24"/>
                          <w:szCs w:val="24"/>
                        </w:rPr>
                        <w:t xml:space="preserve"> dhe llogaridhënie</w:t>
                      </w:r>
                      <w:r w:rsidR="004A072B" w:rsidRPr="004A072B">
                        <w:rPr>
                          <w:rFonts w:ascii="Times New Roman" w:hAnsi="Times New Roman" w:cs="Times New Roman"/>
                          <w:i/>
                          <w:iCs/>
                          <w:sz w:val="24"/>
                          <w:szCs w:val="24"/>
                        </w:rPr>
                        <w:t>n</w:t>
                      </w:r>
                      <w:r w:rsidR="004A072B" w:rsidRPr="004A072B">
                        <w:rPr>
                          <w:rFonts w:ascii="Times New Roman" w:hAnsi="Times New Roman" w:cs="Times New Roman"/>
                          <w:i/>
                          <w:iCs/>
                          <w:sz w:val="24"/>
                          <w:szCs w:val="24"/>
                        </w:rPr>
                        <w:t xml:space="preserve"> institucionale, përmes komunikimit </w:t>
                      </w:r>
                      <w:proofErr w:type="spellStart"/>
                      <w:r w:rsidR="004A072B" w:rsidRPr="004A072B">
                        <w:rPr>
                          <w:rFonts w:ascii="Times New Roman" w:hAnsi="Times New Roman" w:cs="Times New Roman"/>
                          <w:i/>
                          <w:iCs/>
                          <w:sz w:val="24"/>
                          <w:szCs w:val="24"/>
                        </w:rPr>
                        <w:t>proaktiv</w:t>
                      </w:r>
                      <w:proofErr w:type="spellEnd"/>
                      <w:r w:rsidR="004A072B" w:rsidRPr="004A072B">
                        <w:rPr>
                          <w:rFonts w:ascii="Times New Roman" w:hAnsi="Times New Roman" w:cs="Times New Roman"/>
                          <w:i/>
                          <w:iCs/>
                          <w:sz w:val="24"/>
                          <w:szCs w:val="24"/>
                        </w:rPr>
                        <w:t>, marrëdhënieve profesionale me mediat dhe krijimit të formave efektive për ndërveprim dhe dialog me qytetarët</w:t>
                      </w:r>
                    </w:p>
                  </w:txbxContent>
                </v:textbox>
                <w10:wrap type="topAndBottom"/>
              </v:shape>
            </w:pict>
          </mc:Fallback>
        </mc:AlternateContent>
      </w:r>
    </w:p>
    <w:p w14:paraId="45394C0C" w14:textId="1D00E378" w:rsidR="00EE5F6D" w:rsidRPr="004123F8" w:rsidRDefault="00EE5F6D" w:rsidP="008429D7">
      <w:pPr>
        <w:autoSpaceDE w:val="0"/>
        <w:autoSpaceDN w:val="0"/>
        <w:adjustRightInd w:val="0"/>
        <w:spacing w:after="120" w:line="240" w:lineRule="auto"/>
        <w:jc w:val="both"/>
        <w:rPr>
          <w:rFonts w:ascii="Gill Sans MT" w:hAnsi="Gill Sans MT" w:cs="Segoe UI"/>
          <w:sz w:val="23"/>
          <w:szCs w:val="23"/>
        </w:rPr>
      </w:pPr>
    </w:p>
    <w:p w14:paraId="01B35F15" w14:textId="2B9811A2" w:rsidR="00955816" w:rsidRDefault="00955816" w:rsidP="008429D7">
      <w:pPr>
        <w:autoSpaceDE w:val="0"/>
        <w:autoSpaceDN w:val="0"/>
        <w:adjustRightInd w:val="0"/>
        <w:spacing w:after="120" w:line="240" w:lineRule="auto"/>
        <w:jc w:val="both"/>
        <w:rPr>
          <w:rFonts w:ascii="Gill Sans MT" w:hAnsi="Gill Sans MT" w:cs="Segoe UI"/>
          <w:sz w:val="23"/>
          <w:szCs w:val="23"/>
        </w:rPr>
      </w:pPr>
    </w:p>
    <w:p w14:paraId="405DF929" w14:textId="2A803737" w:rsidR="00955816" w:rsidRDefault="00955816" w:rsidP="00955816">
      <w:pPr>
        <w:autoSpaceDE w:val="0"/>
        <w:autoSpaceDN w:val="0"/>
        <w:adjustRightInd w:val="0"/>
        <w:spacing w:after="120" w:line="240" w:lineRule="auto"/>
        <w:jc w:val="both"/>
        <w:rPr>
          <w:rFonts w:ascii="Gill Sans MT" w:hAnsi="Gill Sans MT" w:cs="Segoe UI"/>
          <w:sz w:val="23"/>
          <w:szCs w:val="23"/>
        </w:rPr>
      </w:pPr>
    </w:p>
    <w:p w14:paraId="7CE68129" w14:textId="0F01226D" w:rsidR="001C321C" w:rsidRPr="001D19A0" w:rsidRDefault="0096227A" w:rsidP="008429D7">
      <w:pPr>
        <w:keepNext/>
        <w:keepLines/>
        <w:numPr>
          <w:ilvl w:val="1"/>
          <w:numId w:val="1"/>
        </w:numPr>
        <w:spacing w:after="120" w:line="240" w:lineRule="auto"/>
        <w:ind w:left="450" w:hanging="450"/>
        <w:outlineLvl w:val="1"/>
        <w:rPr>
          <w:rFonts w:ascii="Times New Roman" w:eastAsiaTheme="majorEastAsia" w:hAnsi="Times New Roman" w:cs="Times New Roman"/>
          <w:b/>
          <w:sz w:val="24"/>
          <w:szCs w:val="24"/>
        </w:rPr>
      </w:pPr>
      <w:bookmarkStart w:id="13" w:name="_Toc80791909"/>
      <w:r w:rsidRPr="001D19A0">
        <w:rPr>
          <w:rFonts w:ascii="Times New Roman" w:eastAsiaTheme="majorEastAsia" w:hAnsi="Times New Roman" w:cs="Times New Roman"/>
          <w:b/>
          <w:sz w:val="24"/>
          <w:szCs w:val="24"/>
        </w:rPr>
        <w:t>Zyra</w:t>
      </w:r>
      <w:r w:rsidR="00AE1574" w:rsidRPr="001D19A0">
        <w:rPr>
          <w:rFonts w:ascii="Times New Roman" w:eastAsiaTheme="majorEastAsia" w:hAnsi="Times New Roman" w:cs="Times New Roman"/>
          <w:b/>
          <w:sz w:val="24"/>
          <w:szCs w:val="24"/>
        </w:rPr>
        <w:t xml:space="preserve"> </w:t>
      </w:r>
      <w:r w:rsidR="007F2064" w:rsidRPr="001D19A0">
        <w:rPr>
          <w:rFonts w:ascii="Times New Roman" w:eastAsiaTheme="majorEastAsia" w:hAnsi="Times New Roman" w:cs="Times New Roman"/>
          <w:b/>
          <w:sz w:val="24"/>
          <w:szCs w:val="24"/>
        </w:rPr>
        <w:t xml:space="preserve">për </w:t>
      </w:r>
      <w:r w:rsidR="00AE1574" w:rsidRPr="001D19A0">
        <w:rPr>
          <w:rFonts w:ascii="Times New Roman" w:eastAsiaTheme="majorEastAsia" w:hAnsi="Times New Roman" w:cs="Times New Roman"/>
          <w:b/>
          <w:sz w:val="24"/>
          <w:szCs w:val="24"/>
        </w:rPr>
        <w:t>Informim</w:t>
      </w:r>
      <w:r w:rsidR="007F2064" w:rsidRPr="001D19A0">
        <w:rPr>
          <w:rFonts w:ascii="Times New Roman" w:eastAsiaTheme="majorEastAsia" w:hAnsi="Times New Roman" w:cs="Times New Roman"/>
          <w:b/>
          <w:sz w:val="24"/>
          <w:szCs w:val="24"/>
        </w:rPr>
        <w:t xml:space="preserve"> dhe Marrëdhënie me Publikun</w:t>
      </w:r>
      <w:bookmarkEnd w:id="13"/>
      <w:r w:rsidR="00AE1574" w:rsidRPr="001D19A0">
        <w:rPr>
          <w:rFonts w:ascii="Times New Roman" w:eastAsiaTheme="majorEastAsia" w:hAnsi="Times New Roman" w:cs="Times New Roman"/>
          <w:b/>
          <w:sz w:val="24"/>
          <w:szCs w:val="24"/>
        </w:rPr>
        <w:t xml:space="preserve"> </w:t>
      </w:r>
    </w:p>
    <w:p w14:paraId="6FC6BD8C" w14:textId="4D9494E2" w:rsidR="009E1569" w:rsidRPr="00EF15AC" w:rsidRDefault="0096227A" w:rsidP="006C33C0">
      <w:pPr>
        <w:spacing w:line="276" w:lineRule="auto"/>
        <w:jc w:val="both"/>
        <w:rPr>
          <w:rFonts w:ascii="Times New Roman" w:hAnsi="Times New Roman" w:cs="Times New Roman"/>
          <w:bCs/>
          <w:sz w:val="24"/>
          <w:szCs w:val="24"/>
        </w:rPr>
      </w:pPr>
      <w:r w:rsidRPr="00EF15AC">
        <w:rPr>
          <w:rFonts w:ascii="Times New Roman" w:hAnsi="Times New Roman" w:cs="Times New Roman"/>
          <w:bCs/>
          <w:sz w:val="24"/>
          <w:szCs w:val="24"/>
        </w:rPr>
        <w:t>Zyrtari</w:t>
      </w:r>
      <w:r w:rsidR="00955816" w:rsidRPr="00EF15AC">
        <w:rPr>
          <w:rFonts w:ascii="Times New Roman" w:hAnsi="Times New Roman" w:cs="Times New Roman"/>
          <w:bCs/>
          <w:sz w:val="24"/>
          <w:szCs w:val="24"/>
        </w:rPr>
        <w:t xml:space="preserve"> për</w:t>
      </w:r>
      <w:r w:rsidRPr="00EF15AC">
        <w:rPr>
          <w:rFonts w:ascii="Times New Roman" w:hAnsi="Times New Roman" w:cs="Times New Roman"/>
          <w:bCs/>
          <w:sz w:val="24"/>
          <w:szCs w:val="24"/>
        </w:rPr>
        <w:t xml:space="preserve"> Informim dhe</w:t>
      </w:r>
      <w:r w:rsidR="00B73A91">
        <w:rPr>
          <w:rFonts w:ascii="Times New Roman" w:hAnsi="Times New Roman" w:cs="Times New Roman"/>
          <w:bCs/>
          <w:sz w:val="24"/>
          <w:szCs w:val="24"/>
        </w:rPr>
        <w:t xml:space="preserve"> zyrtari/ja për</w:t>
      </w:r>
      <w:r w:rsidRPr="00EF15AC">
        <w:rPr>
          <w:rFonts w:ascii="Times New Roman" w:hAnsi="Times New Roman" w:cs="Times New Roman"/>
          <w:bCs/>
          <w:sz w:val="24"/>
          <w:szCs w:val="24"/>
        </w:rPr>
        <w:t xml:space="preserve"> Marrëdhënie me Publikun, detyrat dhe p</w:t>
      </w:r>
      <w:r w:rsidR="009E1569" w:rsidRPr="00EF15AC">
        <w:rPr>
          <w:rFonts w:ascii="Times New Roman" w:hAnsi="Times New Roman" w:cs="Times New Roman"/>
          <w:bCs/>
          <w:sz w:val="24"/>
          <w:szCs w:val="24"/>
        </w:rPr>
        <w:t>ë</w:t>
      </w:r>
      <w:r w:rsidRPr="00EF15AC">
        <w:rPr>
          <w:rFonts w:ascii="Times New Roman" w:hAnsi="Times New Roman" w:cs="Times New Roman"/>
          <w:bCs/>
          <w:sz w:val="24"/>
          <w:szCs w:val="24"/>
        </w:rPr>
        <w:t>rgjegj</w:t>
      </w:r>
      <w:r w:rsidR="009E1569" w:rsidRPr="00EF15AC">
        <w:rPr>
          <w:rFonts w:ascii="Times New Roman" w:hAnsi="Times New Roman" w:cs="Times New Roman"/>
          <w:bCs/>
          <w:sz w:val="24"/>
          <w:szCs w:val="24"/>
        </w:rPr>
        <w:t>ë</w:t>
      </w:r>
      <w:r w:rsidRPr="00EF15AC">
        <w:rPr>
          <w:rFonts w:ascii="Times New Roman" w:hAnsi="Times New Roman" w:cs="Times New Roman"/>
          <w:bCs/>
          <w:sz w:val="24"/>
          <w:szCs w:val="24"/>
        </w:rPr>
        <w:t>sit</w:t>
      </w:r>
      <w:r w:rsidR="009E1569" w:rsidRPr="00EF15AC">
        <w:rPr>
          <w:rFonts w:ascii="Times New Roman" w:hAnsi="Times New Roman" w:cs="Times New Roman"/>
          <w:bCs/>
          <w:sz w:val="24"/>
          <w:szCs w:val="24"/>
        </w:rPr>
        <w:t>ë</w:t>
      </w:r>
      <w:r w:rsidRPr="00EF15AC">
        <w:rPr>
          <w:rFonts w:ascii="Times New Roman" w:hAnsi="Times New Roman" w:cs="Times New Roman"/>
          <w:bCs/>
          <w:sz w:val="24"/>
          <w:szCs w:val="24"/>
        </w:rPr>
        <w:t xml:space="preserve"> e veta i krye</w:t>
      </w:r>
      <w:r w:rsidR="00B73A91">
        <w:rPr>
          <w:rFonts w:ascii="Times New Roman" w:hAnsi="Times New Roman" w:cs="Times New Roman"/>
          <w:bCs/>
          <w:sz w:val="24"/>
          <w:szCs w:val="24"/>
        </w:rPr>
        <w:t>j</w:t>
      </w:r>
      <w:r w:rsidRPr="00EF15AC">
        <w:rPr>
          <w:rFonts w:ascii="Times New Roman" w:hAnsi="Times New Roman" w:cs="Times New Roman"/>
          <w:bCs/>
          <w:sz w:val="24"/>
          <w:szCs w:val="24"/>
        </w:rPr>
        <w:t>n</w:t>
      </w:r>
      <w:r w:rsidR="00B73A91">
        <w:rPr>
          <w:rFonts w:ascii="Times New Roman" w:hAnsi="Times New Roman" w:cs="Times New Roman"/>
          <w:bCs/>
          <w:sz w:val="24"/>
          <w:szCs w:val="24"/>
        </w:rPr>
        <w:t>ë</w:t>
      </w:r>
      <w:r w:rsidR="00955816" w:rsidRPr="00EF15AC">
        <w:rPr>
          <w:rFonts w:ascii="Times New Roman" w:hAnsi="Times New Roman" w:cs="Times New Roman"/>
          <w:bCs/>
          <w:sz w:val="24"/>
          <w:szCs w:val="24"/>
        </w:rPr>
        <w:t xml:space="preserve"> në kuadër</w:t>
      </w:r>
      <w:r w:rsidR="00B73A91">
        <w:rPr>
          <w:rFonts w:ascii="Times New Roman" w:hAnsi="Times New Roman" w:cs="Times New Roman"/>
          <w:bCs/>
          <w:sz w:val="24"/>
          <w:szCs w:val="24"/>
        </w:rPr>
        <w:t xml:space="preserve"> të Drejtorisë së Administratës dhe</w:t>
      </w:r>
      <w:r w:rsidR="00955816" w:rsidRPr="00EF15AC">
        <w:rPr>
          <w:rFonts w:ascii="Times New Roman" w:hAnsi="Times New Roman" w:cs="Times New Roman"/>
          <w:bCs/>
          <w:sz w:val="24"/>
          <w:szCs w:val="24"/>
        </w:rPr>
        <w:t xml:space="preserve"> të Zyrës së Kryetarit të Komunë</w:t>
      </w:r>
      <w:r w:rsidRPr="00EF15AC">
        <w:rPr>
          <w:rFonts w:ascii="Times New Roman" w:hAnsi="Times New Roman" w:cs="Times New Roman"/>
          <w:bCs/>
          <w:sz w:val="24"/>
          <w:szCs w:val="24"/>
        </w:rPr>
        <w:t>s së Dragashit</w:t>
      </w:r>
      <w:r w:rsidR="00B73A91">
        <w:rPr>
          <w:rFonts w:ascii="Times New Roman" w:hAnsi="Times New Roman" w:cs="Times New Roman"/>
          <w:bCs/>
          <w:sz w:val="24"/>
          <w:szCs w:val="24"/>
        </w:rPr>
        <w:t>, dhe merren</w:t>
      </w:r>
      <w:r w:rsidRPr="00EF15AC">
        <w:rPr>
          <w:rFonts w:ascii="Times New Roman" w:hAnsi="Times New Roman" w:cs="Times New Roman"/>
          <w:bCs/>
          <w:sz w:val="24"/>
          <w:szCs w:val="24"/>
        </w:rPr>
        <w:t xml:space="preserve"> me realizimin e</w:t>
      </w:r>
      <w:r w:rsidR="00955816" w:rsidRPr="00EF15AC">
        <w:rPr>
          <w:rFonts w:ascii="Times New Roman" w:hAnsi="Times New Roman" w:cs="Times New Roman"/>
          <w:bCs/>
          <w:sz w:val="24"/>
          <w:szCs w:val="24"/>
        </w:rPr>
        <w:t xml:space="preserve"> një sërë aktivitetesh të r</w:t>
      </w:r>
      <w:r w:rsidRPr="00EF15AC">
        <w:rPr>
          <w:rFonts w:ascii="Times New Roman" w:hAnsi="Times New Roman" w:cs="Times New Roman"/>
          <w:bCs/>
          <w:sz w:val="24"/>
          <w:szCs w:val="24"/>
        </w:rPr>
        <w:t>ëndësishme të cilat ndikojnë</w:t>
      </w:r>
      <w:r w:rsidR="00955816" w:rsidRPr="00EF15AC">
        <w:rPr>
          <w:rFonts w:ascii="Times New Roman" w:hAnsi="Times New Roman" w:cs="Times New Roman"/>
          <w:bCs/>
          <w:sz w:val="24"/>
          <w:szCs w:val="24"/>
        </w:rPr>
        <w:t xml:space="preserve"> drejtpërdrejt në rritjen e nivelit të transparencës ndaj qytetarëve. Përdi</w:t>
      </w:r>
      <w:r w:rsidR="00610378" w:rsidRPr="00EF15AC">
        <w:rPr>
          <w:rFonts w:ascii="Times New Roman" w:hAnsi="Times New Roman" w:cs="Times New Roman"/>
          <w:bCs/>
          <w:sz w:val="24"/>
          <w:szCs w:val="24"/>
        </w:rPr>
        <w:t xml:space="preserve">tësimi i vazhdueshëm i </w:t>
      </w:r>
      <w:proofErr w:type="spellStart"/>
      <w:r w:rsidR="00610378" w:rsidRPr="00EF15AC">
        <w:rPr>
          <w:rFonts w:ascii="Times New Roman" w:hAnsi="Times New Roman" w:cs="Times New Roman"/>
          <w:bCs/>
          <w:sz w:val="24"/>
          <w:szCs w:val="24"/>
        </w:rPr>
        <w:t>uebfaqes</w:t>
      </w:r>
      <w:proofErr w:type="spellEnd"/>
      <w:r w:rsidR="00775C40">
        <w:rPr>
          <w:rFonts w:ascii="Times New Roman" w:hAnsi="Times New Roman" w:cs="Times New Roman"/>
          <w:bCs/>
          <w:sz w:val="24"/>
          <w:szCs w:val="24"/>
        </w:rPr>
        <w:t xml:space="preserve"> zyrtare të Komunës -</w:t>
      </w:r>
      <w:r w:rsidR="00955816" w:rsidRPr="00EF15AC">
        <w:rPr>
          <w:rFonts w:ascii="Times New Roman" w:hAnsi="Times New Roman" w:cs="Times New Roman"/>
          <w:bCs/>
          <w:sz w:val="24"/>
          <w:szCs w:val="24"/>
        </w:rPr>
        <w:t xml:space="preserve"> në bashkëpunim me Zyrën e IT-së, qoftë përmes publikimit të lajmeve dhe informatave për aktivitetet e përditshme të institucionit, si dhe përmes publikimit të dokumenteve dhe vendimeve të rëndësishme të ekzekutivit dhe legjislativit lokal, të cilat janë me interes të </w:t>
      </w:r>
      <w:r w:rsidR="00775C40">
        <w:rPr>
          <w:rFonts w:ascii="Times New Roman" w:hAnsi="Times New Roman" w:cs="Times New Roman"/>
          <w:bCs/>
          <w:sz w:val="24"/>
          <w:szCs w:val="24"/>
        </w:rPr>
        <w:t>përgjithshëm -</w:t>
      </w:r>
      <w:r w:rsidRPr="00EF15AC">
        <w:rPr>
          <w:rFonts w:ascii="Times New Roman" w:hAnsi="Times New Roman" w:cs="Times New Roman"/>
          <w:bCs/>
          <w:sz w:val="24"/>
          <w:szCs w:val="24"/>
        </w:rPr>
        <w:t xml:space="preserve"> </w:t>
      </w:r>
      <w:r w:rsidRPr="00742BBB">
        <w:rPr>
          <w:rFonts w:ascii="Times New Roman" w:hAnsi="Times New Roman" w:cs="Times New Roman"/>
          <w:bCs/>
          <w:sz w:val="24"/>
          <w:szCs w:val="24"/>
        </w:rPr>
        <w:t>p</w:t>
      </w:r>
      <w:r w:rsidR="009E1569" w:rsidRPr="00742BBB">
        <w:rPr>
          <w:rFonts w:ascii="Times New Roman" w:hAnsi="Times New Roman" w:cs="Times New Roman"/>
          <w:bCs/>
          <w:sz w:val="24"/>
          <w:szCs w:val="24"/>
        </w:rPr>
        <w:t>ë</w:t>
      </w:r>
      <w:r w:rsidRPr="00742BBB">
        <w:rPr>
          <w:rFonts w:ascii="Times New Roman" w:hAnsi="Times New Roman" w:cs="Times New Roman"/>
          <w:bCs/>
          <w:sz w:val="24"/>
          <w:szCs w:val="24"/>
        </w:rPr>
        <w:t>rb</w:t>
      </w:r>
      <w:r w:rsidR="009E1569" w:rsidRPr="00742BBB">
        <w:rPr>
          <w:rFonts w:ascii="Times New Roman" w:hAnsi="Times New Roman" w:cs="Times New Roman"/>
          <w:bCs/>
          <w:sz w:val="24"/>
          <w:szCs w:val="24"/>
        </w:rPr>
        <w:t>ë</w:t>
      </w:r>
      <w:r w:rsidRPr="00742BBB">
        <w:rPr>
          <w:rFonts w:ascii="Times New Roman" w:hAnsi="Times New Roman" w:cs="Times New Roman"/>
          <w:bCs/>
          <w:sz w:val="24"/>
          <w:szCs w:val="24"/>
        </w:rPr>
        <w:t>n nj</w:t>
      </w:r>
      <w:r w:rsidR="009E1569" w:rsidRPr="00742BBB">
        <w:rPr>
          <w:rFonts w:ascii="Times New Roman" w:hAnsi="Times New Roman" w:cs="Times New Roman"/>
          <w:bCs/>
          <w:sz w:val="24"/>
          <w:szCs w:val="24"/>
        </w:rPr>
        <w:t>ë</w:t>
      </w:r>
      <w:r w:rsidRPr="00742BBB">
        <w:rPr>
          <w:rFonts w:ascii="Times New Roman" w:hAnsi="Times New Roman" w:cs="Times New Roman"/>
          <w:bCs/>
          <w:sz w:val="24"/>
          <w:szCs w:val="24"/>
        </w:rPr>
        <w:t xml:space="preserve"> nd</w:t>
      </w:r>
      <w:r w:rsidR="009E1569" w:rsidRPr="00742BBB">
        <w:rPr>
          <w:rFonts w:ascii="Times New Roman" w:hAnsi="Times New Roman" w:cs="Times New Roman"/>
          <w:bCs/>
          <w:sz w:val="24"/>
          <w:szCs w:val="24"/>
        </w:rPr>
        <w:t>ë</w:t>
      </w:r>
      <w:r w:rsidRPr="00742BBB">
        <w:rPr>
          <w:rFonts w:ascii="Times New Roman" w:hAnsi="Times New Roman" w:cs="Times New Roman"/>
          <w:bCs/>
          <w:sz w:val="24"/>
          <w:szCs w:val="24"/>
        </w:rPr>
        <w:t>r detyrat dhe p</w:t>
      </w:r>
      <w:r w:rsidR="009E1569" w:rsidRPr="00742BBB">
        <w:rPr>
          <w:rFonts w:ascii="Times New Roman" w:hAnsi="Times New Roman" w:cs="Times New Roman"/>
          <w:bCs/>
          <w:sz w:val="24"/>
          <w:szCs w:val="24"/>
        </w:rPr>
        <w:t>ë</w:t>
      </w:r>
      <w:r w:rsidRPr="00742BBB">
        <w:rPr>
          <w:rFonts w:ascii="Times New Roman" w:hAnsi="Times New Roman" w:cs="Times New Roman"/>
          <w:bCs/>
          <w:sz w:val="24"/>
          <w:szCs w:val="24"/>
        </w:rPr>
        <w:t>rgjegj</w:t>
      </w:r>
      <w:r w:rsidR="009E1569" w:rsidRPr="00742BBB">
        <w:rPr>
          <w:rFonts w:ascii="Times New Roman" w:hAnsi="Times New Roman" w:cs="Times New Roman"/>
          <w:bCs/>
          <w:sz w:val="24"/>
          <w:szCs w:val="24"/>
        </w:rPr>
        <w:t>ë</w:t>
      </w:r>
      <w:r w:rsidRPr="00742BBB">
        <w:rPr>
          <w:rFonts w:ascii="Times New Roman" w:hAnsi="Times New Roman" w:cs="Times New Roman"/>
          <w:bCs/>
          <w:sz w:val="24"/>
          <w:szCs w:val="24"/>
        </w:rPr>
        <w:t>sit</w:t>
      </w:r>
      <w:r w:rsidR="009E1569" w:rsidRPr="00742BBB">
        <w:rPr>
          <w:rFonts w:ascii="Times New Roman" w:hAnsi="Times New Roman" w:cs="Times New Roman"/>
          <w:bCs/>
          <w:sz w:val="24"/>
          <w:szCs w:val="24"/>
        </w:rPr>
        <w:t>ë</w:t>
      </w:r>
      <w:r w:rsidRPr="00742BBB">
        <w:rPr>
          <w:rFonts w:ascii="Times New Roman" w:hAnsi="Times New Roman" w:cs="Times New Roman"/>
          <w:bCs/>
          <w:sz w:val="24"/>
          <w:szCs w:val="24"/>
        </w:rPr>
        <w:t xml:space="preserve"> kryesore t</w:t>
      </w:r>
      <w:r w:rsidR="009E1569" w:rsidRPr="00742BBB">
        <w:rPr>
          <w:rFonts w:ascii="Times New Roman" w:hAnsi="Times New Roman" w:cs="Times New Roman"/>
          <w:bCs/>
          <w:sz w:val="24"/>
          <w:szCs w:val="24"/>
        </w:rPr>
        <w:t>ë</w:t>
      </w:r>
      <w:r w:rsidRPr="00742BBB">
        <w:rPr>
          <w:rFonts w:ascii="Times New Roman" w:hAnsi="Times New Roman" w:cs="Times New Roman"/>
          <w:bCs/>
          <w:sz w:val="24"/>
          <w:szCs w:val="24"/>
        </w:rPr>
        <w:t xml:space="preserve"> zyrtarit p</w:t>
      </w:r>
      <w:r w:rsidR="009E1569" w:rsidRPr="00742BBB">
        <w:rPr>
          <w:rFonts w:ascii="Times New Roman" w:hAnsi="Times New Roman" w:cs="Times New Roman"/>
          <w:bCs/>
          <w:sz w:val="24"/>
          <w:szCs w:val="24"/>
        </w:rPr>
        <w:t>ë</w:t>
      </w:r>
      <w:r w:rsidRPr="00742BBB">
        <w:rPr>
          <w:rFonts w:ascii="Times New Roman" w:hAnsi="Times New Roman" w:cs="Times New Roman"/>
          <w:bCs/>
          <w:sz w:val="24"/>
          <w:szCs w:val="24"/>
        </w:rPr>
        <w:t>rgjegj</w:t>
      </w:r>
      <w:r w:rsidR="009E1569" w:rsidRPr="00742BBB">
        <w:rPr>
          <w:rFonts w:ascii="Times New Roman" w:hAnsi="Times New Roman" w:cs="Times New Roman"/>
          <w:bCs/>
          <w:sz w:val="24"/>
          <w:szCs w:val="24"/>
        </w:rPr>
        <w:t>ë</w:t>
      </w:r>
      <w:r w:rsidRPr="00742BBB">
        <w:rPr>
          <w:rFonts w:ascii="Times New Roman" w:hAnsi="Times New Roman" w:cs="Times New Roman"/>
          <w:bCs/>
          <w:sz w:val="24"/>
          <w:szCs w:val="24"/>
        </w:rPr>
        <w:t>s p</w:t>
      </w:r>
      <w:r w:rsidR="009E1569" w:rsidRPr="00742BBB">
        <w:rPr>
          <w:rFonts w:ascii="Times New Roman" w:hAnsi="Times New Roman" w:cs="Times New Roman"/>
          <w:bCs/>
          <w:sz w:val="24"/>
          <w:szCs w:val="24"/>
        </w:rPr>
        <w:t>ë</w:t>
      </w:r>
      <w:r w:rsidRPr="00742BBB">
        <w:rPr>
          <w:rFonts w:ascii="Times New Roman" w:hAnsi="Times New Roman" w:cs="Times New Roman"/>
          <w:bCs/>
          <w:sz w:val="24"/>
          <w:szCs w:val="24"/>
        </w:rPr>
        <w:t>r Informim dhe</w:t>
      </w:r>
      <w:r w:rsidR="00742BBB" w:rsidRPr="00742BBB">
        <w:rPr>
          <w:rFonts w:ascii="Times New Roman" w:hAnsi="Times New Roman" w:cs="Times New Roman"/>
          <w:bCs/>
          <w:sz w:val="24"/>
          <w:szCs w:val="24"/>
        </w:rPr>
        <w:t xml:space="preserve"> zyrtarit për</w:t>
      </w:r>
      <w:r w:rsidRPr="00742BBB">
        <w:rPr>
          <w:rFonts w:ascii="Times New Roman" w:hAnsi="Times New Roman" w:cs="Times New Roman"/>
          <w:bCs/>
          <w:sz w:val="24"/>
          <w:szCs w:val="24"/>
        </w:rPr>
        <w:t xml:space="preserve"> Marr</w:t>
      </w:r>
      <w:r w:rsidR="009E1569" w:rsidRPr="00742BBB">
        <w:rPr>
          <w:rFonts w:ascii="Times New Roman" w:hAnsi="Times New Roman" w:cs="Times New Roman"/>
          <w:bCs/>
          <w:sz w:val="24"/>
          <w:szCs w:val="24"/>
        </w:rPr>
        <w:t>ë</w:t>
      </w:r>
      <w:r w:rsidRPr="00742BBB">
        <w:rPr>
          <w:rFonts w:ascii="Times New Roman" w:hAnsi="Times New Roman" w:cs="Times New Roman"/>
          <w:bCs/>
          <w:sz w:val="24"/>
          <w:szCs w:val="24"/>
        </w:rPr>
        <w:t>dh</w:t>
      </w:r>
      <w:r w:rsidR="009E1569" w:rsidRPr="00742BBB">
        <w:rPr>
          <w:rFonts w:ascii="Times New Roman" w:hAnsi="Times New Roman" w:cs="Times New Roman"/>
          <w:bCs/>
          <w:sz w:val="24"/>
          <w:szCs w:val="24"/>
        </w:rPr>
        <w:t>ë</w:t>
      </w:r>
      <w:r w:rsidRPr="00742BBB">
        <w:rPr>
          <w:rFonts w:ascii="Times New Roman" w:hAnsi="Times New Roman" w:cs="Times New Roman"/>
          <w:bCs/>
          <w:sz w:val="24"/>
          <w:szCs w:val="24"/>
        </w:rPr>
        <w:t>nie me P</w:t>
      </w:r>
      <w:r w:rsidR="00776B1C" w:rsidRPr="00742BBB">
        <w:rPr>
          <w:rFonts w:ascii="Times New Roman" w:hAnsi="Times New Roman" w:cs="Times New Roman"/>
          <w:bCs/>
          <w:sz w:val="24"/>
          <w:szCs w:val="24"/>
        </w:rPr>
        <w:t>ublikun.</w:t>
      </w:r>
      <w:r w:rsidR="009E1569" w:rsidRPr="00742BBB">
        <w:rPr>
          <w:rFonts w:ascii="Times New Roman" w:hAnsi="Times New Roman" w:cs="Times New Roman"/>
          <w:bCs/>
          <w:sz w:val="24"/>
          <w:szCs w:val="24"/>
        </w:rPr>
        <w:t xml:space="preserve"> </w:t>
      </w:r>
      <w:r w:rsidR="00C44679">
        <w:rPr>
          <w:rFonts w:ascii="Times New Roman" w:hAnsi="Times New Roman" w:cs="Times New Roman"/>
          <w:bCs/>
          <w:sz w:val="24"/>
          <w:szCs w:val="24"/>
        </w:rPr>
        <w:t>Gjithashtu, marrin</w:t>
      </w:r>
      <w:r w:rsidR="009E1569" w:rsidRPr="00EF15AC">
        <w:rPr>
          <w:rFonts w:ascii="Times New Roman" w:hAnsi="Times New Roman" w:cs="Times New Roman"/>
          <w:bCs/>
          <w:sz w:val="24"/>
          <w:szCs w:val="24"/>
        </w:rPr>
        <w:t xml:space="preserve"> pjesë në të gjitha aktivitetet dhe takimet zyrtare të kryetarit të Komunës, si dhe në aktivitetet dhe organizimet e zhvilluara nga Kuvendi i Komunës dhe organet tjera të Administratës komunale dhe stafit politik. Për kë</w:t>
      </w:r>
      <w:r w:rsidR="00B45294" w:rsidRPr="00EF15AC">
        <w:rPr>
          <w:rFonts w:ascii="Times New Roman" w:hAnsi="Times New Roman" w:cs="Times New Roman"/>
          <w:bCs/>
          <w:sz w:val="24"/>
          <w:szCs w:val="24"/>
        </w:rPr>
        <w:t>to aktivitete publikohen</w:t>
      </w:r>
      <w:r w:rsidR="009E1569" w:rsidRPr="00EF15AC">
        <w:rPr>
          <w:rFonts w:ascii="Times New Roman" w:hAnsi="Times New Roman" w:cs="Times New Roman"/>
          <w:bCs/>
          <w:sz w:val="24"/>
          <w:szCs w:val="24"/>
        </w:rPr>
        <w:t xml:space="preserve"> në vazhdimësi lajme dhe informacione në të dy gjuhët zyrtare</w:t>
      </w:r>
      <w:r w:rsidR="00B45294" w:rsidRPr="00EF15AC">
        <w:rPr>
          <w:rFonts w:ascii="Times New Roman" w:hAnsi="Times New Roman" w:cs="Times New Roman"/>
          <w:bCs/>
          <w:sz w:val="24"/>
          <w:szCs w:val="24"/>
        </w:rPr>
        <w:t>,</w:t>
      </w:r>
      <w:r w:rsidR="009E1569" w:rsidRPr="00EF15AC">
        <w:rPr>
          <w:rFonts w:ascii="Times New Roman" w:hAnsi="Times New Roman" w:cs="Times New Roman"/>
          <w:bCs/>
          <w:sz w:val="24"/>
          <w:szCs w:val="24"/>
        </w:rPr>
        <w:t xml:space="preserve"> në </w:t>
      </w:r>
      <w:proofErr w:type="spellStart"/>
      <w:r w:rsidR="009E1569" w:rsidRPr="00EF15AC">
        <w:rPr>
          <w:rFonts w:ascii="Times New Roman" w:hAnsi="Times New Roman" w:cs="Times New Roman"/>
          <w:bCs/>
          <w:sz w:val="24"/>
          <w:szCs w:val="24"/>
        </w:rPr>
        <w:t>uebfaqen</w:t>
      </w:r>
      <w:proofErr w:type="spellEnd"/>
      <w:r w:rsidR="009E1569" w:rsidRPr="00EF15AC">
        <w:rPr>
          <w:rFonts w:ascii="Times New Roman" w:hAnsi="Times New Roman" w:cs="Times New Roman"/>
          <w:bCs/>
          <w:sz w:val="24"/>
          <w:szCs w:val="24"/>
        </w:rPr>
        <w:t xml:space="preserve"> zyrtare dhe </w:t>
      </w:r>
      <w:proofErr w:type="spellStart"/>
      <w:r w:rsidR="009E1569" w:rsidRPr="00EF15AC">
        <w:rPr>
          <w:rFonts w:ascii="Times New Roman" w:hAnsi="Times New Roman" w:cs="Times New Roman"/>
          <w:bCs/>
          <w:sz w:val="24"/>
          <w:szCs w:val="24"/>
        </w:rPr>
        <w:t>Facebook</w:t>
      </w:r>
      <w:proofErr w:type="spellEnd"/>
      <w:r w:rsidR="00B45294" w:rsidRPr="00EF15AC">
        <w:rPr>
          <w:rFonts w:ascii="Times New Roman" w:hAnsi="Times New Roman" w:cs="Times New Roman"/>
          <w:bCs/>
          <w:sz w:val="24"/>
          <w:szCs w:val="24"/>
        </w:rPr>
        <w:t>. N</w:t>
      </w:r>
      <w:r w:rsidR="009E1569" w:rsidRPr="00EF15AC">
        <w:rPr>
          <w:rFonts w:ascii="Times New Roman" w:hAnsi="Times New Roman" w:cs="Times New Roman"/>
          <w:bCs/>
          <w:sz w:val="24"/>
          <w:szCs w:val="24"/>
        </w:rPr>
        <w:t>ë bashkëpunim me drejtoritë dhe zyrtarët përkatës komunalë</w:t>
      </w:r>
      <w:r w:rsidR="000F1B37" w:rsidRPr="00EF15AC">
        <w:rPr>
          <w:rFonts w:ascii="Times New Roman" w:hAnsi="Times New Roman" w:cs="Times New Roman"/>
          <w:bCs/>
          <w:sz w:val="24"/>
          <w:szCs w:val="24"/>
        </w:rPr>
        <w:t xml:space="preserve"> publikohen</w:t>
      </w:r>
      <w:r w:rsidR="009E1569" w:rsidRPr="00EF15AC">
        <w:rPr>
          <w:rFonts w:ascii="Times New Roman" w:hAnsi="Times New Roman" w:cs="Times New Roman"/>
          <w:bCs/>
          <w:sz w:val="24"/>
          <w:szCs w:val="24"/>
        </w:rPr>
        <w:t xml:space="preserve"> lajme, njoftime, konkurse, thirrje publike, procesverbale, raporte dhe dokumente të ndryshme publike me interes të përgjithshëm, çdo herë sipas kritereve të parapara ligjore. </w:t>
      </w:r>
    </w:p>
    <w:p w14:paraId="6166F94C" w14:textId="48343B91" w:rsidR="00F77401" w:rsidRDefault="000F1B37" w:rsidP="006C33C0">
      <w:pPr>
        <w:spacing w:line="276" w:lineRule="auto"/>
        <w:jc w:val="both"/>
        <w:rPr>
          <w:rFonts w:ascii="Gill Sans MT" w:eastAsiaTheme="majorEastAsia" w:hAnsi="Gill Sans MT" w:cs="Segoe UI"/>
          <w:b/>
          <w:sz w:val="23"/>
          <w:szCs w:val="23"/>
        </w:rPr>
      </w:pPr>
      <w:r w:rsidRPr="00EF15AC">
        <w:rPr>
          <w:rFonts w:ascii="Times New Roman" w:hAnsi="Times New Roman" w:cs="Times New Roman"/>
          <w:bCs/>
          <w:sz w:val="24"/>
          <w:szCs w:val="24"/>
        </w:rPr>
        <w:t>Kanalet kryesore t</w:t>
      </w:r>
      <w:r w:rsidR="00283A08" w:rsidRPr="00EF15AC">
        <w:rPr>
          <w:rFonts w:ascii="Times New Roman" w:hAnsi="Times New Roman" w:cs="Times New Roman"/>
          <w:bCs/>
          <w:sz w:val="24"/>
          <w:szCs w:val="24"/>
        </w:rPr>
        <w:t>ë</w:t>
      </w:r>
      <w:r w:rsidRPr="00EF15AC">
        <w:rPr>
          <w:rFonts w:ascii="Times New Roman" w:hAnsi="Times New Roman" w:cs="Times New Roman"/>
          <w:bCs/>
          <w:sz w:val="24"/>
          <w:szCs w:val="24"/>
        </w:rPr>
        <w:t xml:space="preserve"> komunikimit t</w:t>
      </w:r>
      <w:r w:rsidR="00283A08" w:rsidRPr="00EF15AC">
        <w:rPr>
          <w:rFonts w:ascii="Times New Roman" w:hAnsi="Times New Roman" w:cs="Times New Roman"/>
          <w:bCs/>
          <w:sz w:val="24"/>
          <w:szCs w:val="24"/>
        </w:rPr>
        <w:t>ë</w:t>
      </w:r>
      <w:r w:rsidRPr="00EF15AC">
        <w:rPr>
          <w:rFonts w:ascii="Times New Roman" w:hAnsi="Times New Roman" w:cs="Times New Roman"/>
          <w:bCs/>
          <w:sz w:val="24"/>
          <w:szCs w:val="24"/>
        </w:rPr>
        <w:t xml:space="preserve"> Komun</w:t>
      </w:r>
      <w:r w:rsidR="00283A08" w:rsidRPr="00EF15AC">
        <w:rPr>
          <w:rFonts w:ascii="Times New Roman" w:hAnsi="Times New Roman" w:cs="Times New Roman"/>
          <w:bCs/>
          <w:sz w:val="24"/>
          <w:szCs w:val="24"/>
        </w:rPr>
        <w:t>ë</w:t>
      </w:r>
      <w:r w:rsidRPr="00EF15AC">
        <w:rPr>
          <w:rFonts w:ascii="Times New Roman" w:hAnsi="Times New Roman" w:cs="Times New Roman"/>
          <w:bCs/>
          <w:sz w:val="24"/>
          <w:szCs w:val="24"/>
        </w:rPr>
        <w:t>s s</w:t>
      </w:r>
      <w:r w:rsidR="00283A08" w:rsidRPr="00EF15AC">
        <w:rPr>
          <w:rFonts w:ascii="Times New Roman" w:hAnsi="Times New Roman" w:cs="Times New Roman"/>
          <w:bCs/>
          <w:sz w:val="24"/>
          <w:szCs w:val="24"/>
        </w:rPr>
        <w:t>ë</w:t>
      </w:r>
      <w:r w:rsidRPr="00EF15AC">
        <w:rPr>
          <w:rFonts w:ascii="Times New Roman" w:hAnsi="Times New Roman" w:cs="Times New Roman"/>
          <w:bCs/>
          <w:sz w:val="24"/>
          <w:szCs w:val="24"/>
        </w:rPr>
        <w:t xml:space="preserve"> Dragashit me publikun jan</w:t>
      </w:r>
      <w:r w:rsidR="00283A08" w:rsidRPr="00EF15AC">
        <w:rPr>
          <w:rFonts w:ascii="Times New Roman" w:hAnsi="Times New Roman" w:cs="Times New Roman"/>
          <w:bCs/>
          <w:sz w:val="24"/>
          <w:szCs w:val="24"/>
        </w:rPr>
        <w:t>ë</w:t>
      </w:r>
      <w:r w:rsidRPr="00EF15AC">
        <w:rPr>
          <w:rFonts w:ascii="Times New Roman" w:hAnsi="Times New Roman" w:cs="Times New Roman"/>
          <w:bCs/>
          <w:sz w:val="24"/>
          <w:szCs w:val="24"/>
        </w:rPr>
        <w:t xml:space="preserve"> </w:t>
      </w:r>
      <w:proofErr w:type="spellStart"/>
      <w:r w:rsidRPr="00EF15AC">
        <w:rPr>
          <w:rFonts w:ascii="Times New Roman" w:hAnsi="Times New Roman" w:cs="Times New Roman"/>
          <w:bCs/>
          <w:sz w:val="24"/>
          <w:szCs w:val="24"/>
        </w:rPr>
        <w:t>uebfaqja</w:t>
      </w:r>
      <w:proofErr w:type="spellEnd"/>
      <w:r w:rsidRPr="00EF15AC">
        <w:rPr>
          <w:rFonts w:ascii="Times New Roman" w:hAnsi="Times New Roman" w:cs="Times New Roman"/>
          <w:bCs/>
          <w:sz w:val="24"/>
          <w:szCs w:val="24"/>
        </w:rPr>
        <w:t xml:space="preserve"> zyrtare e Komun</w:t>
      </w:r>
      <w:r w:rsidR="00283A08" w:rsidRPr="00EF15AC">
        <w:rPr>
          <w:rFonts w:ascii="Times New Roman" w:hAnsi="Times New Roman" w:cs="Times New Roman"/>
          <w:bCs/>
          <w:sz w:val="24"/>
          <w:szCs w:val="24"/>
        </w:rPr>
        <w:t>ë</w:t>
      </w:r>
      <w:r w:rsidRPr="00EF15AC">
        <w:rPr>
          <w:rFonts w:ascii="Times New Roman" w:hAnsi="Times New Roman" w:cs="Times New Roman"/>
          <w:bCs/>
          <w:sz w:val="24"/>
          <w:szCs w:val="24"/>
        </w:rPr>
        <w:t xml:space="preserve">s dhe rrjeti social </w:t>
      </w:r>
      <w:proofErr w:type="spellStart"/>
      <w:r w:rsidRPr="00EF15AC">
        <w:rPr>
          <w:rFonts w:ascii="Times New Roman" w:hAnsi="Times New Roman" w:cs="Times New Roman"/>
          <w:bCs/>
          <w:sz w:val="24"/>
          <w:szCs w:val="24"/>
        </w:rPr>
        <w:t>Facebook</w:t>
      </w:r>
      <w:proofErr w:type="spellEnd"/>
      <w:r w:rsidRPr="00EF15AC">
        <w:rPr>
          <w:rFonts w:ascii="Times New Roman" w:hAnsi="Times New Roman" w:cs="Times New Roman"/>
          <w:bCs/>
          <w:sz w:val="24"/>
          <w:szCs w:val="24"/>
        </w:rPr>
        <w:t>, ku b</w:t>
      </w:r>
      <w:r w:rsidR="00283A08" w:rsidRPr="00EF15AC">
        <w:rPr>
          <w:rFonts w:ascii="Times New Roman" w:hAnsi="Times New Roman" w:cs="Times New Roman"/>
          <w:bCs/>
          <w:sz w:val="24"/>
          <w:szCs w:val="24"/>
        </w:rPr>
        <w:t>ë</w:t>
      </w:r>
      <w:r w:rsidRPr="00EF15AC">
        <w:rPr>
          <w:rFonts w:ascii="Times New Roman" w:hAnsi="Times New Roman" w:cs="Times New Roman"/>
          <w:bCs/>
          <w:sz w:val="24"/>
          <w:szCs w:val="24"/>
        </w:rPr>
        <w:t>het publikimi i vazhduesh</w:t>
      </w:r>
      <w:r w:rsidR="00283A08" w:rsidRPr="00EF15AC">
        <w:rPr>
          <w:rFonts w:ascii="Times New Roman" w:hAnsi="Times New Roman" w:cs="Times New Roman"/>
          <w:bCs/>
          <w:sz w:val="24"/>
          <w:szCs w:val="24"/>
        </w:rPr>
        <w:t>ë</w:t>
      </w:r>
      <w:r w:rsidRPr="00EF15AC">
        <w:rPr>
          <w:rFonts w:ascii="Times New Roman" w:hAnsi="Times New Roman" w:cs="Times New Roman"/>
          <w:bCs/>
          <w:sz w:val="24"/>
          <w:szCs w:val="24"/>
        </w:rPr>
        <w:t>m i t</w:t>
      </w:r>
      <w:r w:rsidR="00283A08" w:rsidRPr="00EF15AC">
        <w:rPr>
          <w:rFonts w:ascii="Times New Roman" w:hAnsi="Times New Roman" w:cs="Times New Roman"/>
          <w:bCs/>
          <w:sz w:val="24"/>
          <w:szCs w:val="24"/>
        </w:rPr>
        <w:t>ë</w:t>
      </w:r>
      <w:r w:rsidRPr="00EF15AC">
        <w:rPr>
          <w:rFonts w:ascii="Times New Roman" w:hAnsi="Times New Roman" w:cs="Times New Roman"/>
          <w:bCs/>
          <w:sz w:val="24"/>
          <w:szCs w:val="24"/>
        </w:rPr>
        <w:t xml:space="preserve"> gjitha aktiviteteve t</w:t>
      </w:r>
      <w:r w:rsidR="00283A08" w:rsidRPr="00EF15AC">
        <w:rPr>
          <w:rFonts w:ascii="Times New Roman" w:hAnsi="Times New Roman" w:cs="Times New Roman"/>
          <w:bCs/>
          <w:sz w:val="24"/>
          <w:szCs w:val="24"/>
        </w:rPr>
        <w:t>ë</w:t>
      </w:r>
      <w:r w:rsidRPr="00EF15AC">
        <w:rPr>
          <w:rFonts w:ascii="Times New Roman" w:hAnsi="Times New Roman" w:cs="Times New Roman"/>
          <w:bCs/>
          <w:sz w:val="24"/>
          <w:szCs w:val="24"/>
        </w:rPr>
        <w:t xml:space="preserve"> institucionit. K</w:t>
      </w:r>
      <w:r w:rsidR="00283A08" w:rsidRPr="00EF15AC">
        <w:rPr>
          <w:rFonts w:ascii="Times New Roman" w:hAnsi="Times New Roman" w:cs="Times New Roman"/>
          <w:bCs/>
          <w:sz w:val="24"/>
          <w:szCs w:val="24"/>
        </w:rPr>
        <w:t>ë</w:t>
      </w:r>
      <w:r w:rsidRPr="00EF15AC">
        <w:rPr>
          <w:rFonts w:ascii="Times New Roman" w:hAnsi="Times New Roman" w:cs="Times New Roman"/>
          <w:bCs/>
          <w:sz w:val="24"/>
          <w:szCs w:val="24"/>
        </w:rPr>
        <w:t>to kanale menaxhohen nga Zyra e IT-s</w:t>
      </w:r>
      <w:r w:rsidR="00283A08" w:rsidRPr="00EF15AC">
        <w:rPr>
          <w:rFonts w:ascii="Times New Roman" w:hAnsi="Times New Roman" w:cs="Times New Roman"/>
          <w:bCs/>
          <w:sz w:val="24"/>
          <w:szCs w:val="24"/>
        </w:rPr>
        <w:t>ë</w:t>
      </w:r>
      <w:r w:rsidRPr="00EF15AC">
        <w:rPr>
          <w:rFonts w:ascii="Times New Roman" w:hAnsi="Times New Roman" w:cs="Times New Roman"/>
          <w:bCs/>
          <w:sz w:val="24"/>
          <w:szCs w:val="24"/>
        </w:rPr>
        <w:t>, zyrtari p</w:t>
      </w:r>
      <w:r w:rsidR="00283A08" w:rsidRPr="00EF15AC">
        <w:rPr>
          <w:rFonts w:ascii="Times New Roman" w:hAnsi="Times New Roman" w:cs="Times New Roman"/>
          <w:bCs/>
          <w:sz w:val="24"/>
          <w:szCs w:val="24"/>
        </w:rPr>
        <w:t>ë</w:t>
      </w:r>
      <w:r w:rsidRPr="00EF15AC">
        <w:rPr>
          <w:rFonts w:ascii="Times New Roman" w:hAnsi="Times New Roman" w:cs="Times New Roman"/>
          <w:bCs/>
          <w:sz w:val="24"/>
          <w:szCs w:val="24"/>
        </w:rPr>
        <w:t>rgjegj</w:t>
      </w:r>
      <w:r w:rsidR="00283A08" w:rsidRPr="00EF15AC">
        <w:rPr>
          <w:rFonts w:ascii="Times New Roman" w:hAnsi="Times New Roman" w:cs="Times New Roman"/>
          <w:bCs/>
          <w:sz w:val="24"/>
          <w:szCs w:val="24"/>
        </w:rPr>
        <w:t>ë</w:t>
      </w:r>
      <w:r w:rsidRPr="00EF15AC">
        <w:rPr>
          <w:rFonts w:ascii="Times New Roman" w:hAnsi="Times New Roman" w:cs="Times New Roman"/>
          <w:bCs/>
          <w:sz w:val="24"/>
          <w:szCs w:val="24"/>
        </w:rPr>
        <w:t>s p</w:t>
      </w:r>
      <w:r w:rsidR="00283A08" w:rsidRPr="00EF15AC">
        <w:rPr>
          <w:rFonts w:ascii="Times New Roman" w:hAnsi="Times New Roman" w:cs="Times New Roman"/>
          <w:bCs/>
          <w:sz w:val="24"/>
          <w:szCs w:val="24"/>
        </w:rPr>
        <w:t>ë</w:t>
      </w:r>
      <w:r w:rsidRPr="00EF15AC">
        <w:rPr>
          <w:rFonts w:ascii="Times New Roman" w:hAnsi="Times New Roman" w:cs="Times New Roman"/>
          <w:bCs/>
          <w:sz w:val="24"/>
          <w:szCs w:val="24"/>
        </w:rPr>
        <w:t xml:space="preserve">r Informim dhe </w:t>
      </w:r>
      <w:r w:rsidR="00E01B05">
        <w:rPr>
          <w:rFonts w:ascii="Times New Roman" w:hAnsi="Times New Roman" w:cs="Times New Roman"/>
          <w:bCs/>
          <w:sz w:val="24"/>
          <w:szCs w:val="24"/>
        </w:rPr>
        <w:t xml:space="preserve">zyrtari për </w:t>
      </w:r>
      <w:r w:rsidRPr="00EF15AC">
        <w:rPr>
          <w:rFonts w:ascii="Times New Roman" w:hAnsi="Times New Roman" w:cs="Times New Roman"/>
          <w:bCs/>
          <w:sz w:val="24"/>
          <w:szCs w:val="24"/>
        </w:rPr>
        <w:t>Marr</w:t>
      </w:r>
      <w:r w:rsidR="00283A08" w:rsidRPr="00EF15AC">
        <w:rPr>
          <w:rFonts w:ascii="Times New Roman" w:hAnsi="Times New Roman" w:cs="Times New Roman"/>
          <w:bCs/>
          <w:sz w:val="24"/>
          <w:szCs w:val="24"/>
        </w:rPr>
        <w:t>ë</w:t>
      </w:r>
      <w:r w:rsidRPr="00EF15AC">
        <w:rPr>
          <w:rFonts w:ascii="Times New Roman" w:hAnsi="Times New Roman" w:cs="Times New Roman"/>
          <w:bCs/>
          <w:sz w:val="24"/>
          <w:szCs w:val="24"/>
        </w:rPr>
        <w:t>dh</w:t>
      </w:r>
      <w:r w:rsidR="00283A08" w:rsidRPr="00EF15AC">
        <w:rPr>
          <w:rFonts w:ascii="Times New Roman" w:hAnsi="Times New Roman" w:cs="Times New Roman"/>
          <w:bCs/>
          <w:sz w:val="24"/>
          <w:szCs w:val="24"/>
        </w:rPr>
        <w:t>ë</w:t>
      </w:r>
      <w:r w:rsidRPr="00EF15AC">
        <w:rPr>
          <w:rFonts w:ascii="Times New Roman" w:hAnsi="Times New Roman" w:cs="Times New Roman"/>
          <w:bCs/>
          <w:sz w:val="24"/>
          <w:szCs w:val="24"/>
        </w:rPr>
        <w:t>nie me Publikun. Komuna e Dragashit, p</w:t>
      </w:r>
      <w:r w:rsidR="00283A08" w:rsidRPr="00EF15AC">
        <w:rPr>
          <w:rFonts w:ascii="Times New Roman" w:hAnsi="Times New Roman" w:cs="Times New Roman"/>
          <w:bCs/>
          <w:sz w:val="24"/>
          <w:szCs w:val="24"/>
        </w:rPr>
        <w:t>ë</w:t>
      </w:r>
      <w:r w:rsidRPr="00EF15AC">
        <w:rPr>
          <w:rFonts w:ascii="Times New Roman" w:hAnsi="Times New Roman" w:cs="Times New Roman"/>
          <w:bCs/>
          <w:sz w:val="24"/>
          <w:szCs w:val="24"/>
        </w:rPr>
        <w:t>r pun</w:t>
      </w:r>
      <w:r w:rsidR="00283A08" w:rsidRPr="00EF15AC">
        <w:rPr>
          <w:rFonts w:ascii="Times New Roman" w:hAnsi="Times New Roman" w:cs="Times New Roman"/>
          <w:bCs/>
          <w:sz w:val="24"/>
          <w:szCs w:val="24"/>
        </w:rPr>
        <w:t>ë</w:t>
      </w:r>
      <w:r w:rsidRPr="00EF15AC">
        <w:rPr>
          <w:rFonts w:ascii="Times New Roman" w:hAnsi="Times New Roman" w:cs="Times New Roman"/>
          <w:bCs/>
          <w:sz w:val="24"/>
          <w:szCs w:val="24"/>
        </w:rPr>
        <w:t>n dhe aktivitetet e veta publike bashk</w:t>
      </w:r>
      <w:r w:rsidR="00283A08" w:rsidRPr="00EF15AC">
        <w:rPr>
          <w:rFonts w:ascii="Times New Roman" w:hAnsi="Times New Roman" w:cs="Times New Roman"/>
          <w:bCs/>
          <w:sz w:val="24"/>
          <w:szCs w:val="24"/>
        </w:rPr>
        <w:t>ë</w:t>
      </w:r>
      <w:r w:rsidRPr="00EF15AC">
        <w:rPr>
          <w:rFonts w:ascii="Times New Roman" w:hAnsi="Times New Roman" w:cs="Times New Roman"/>
          <w:bCs/>
          <w:sz w:val="24"/>
          <w:szCs w:val="24"/>
        </w:rPr>
        <w:t>punon edhe me mediumet lokale private, siç jan</w:t>
      </w:r>
      <w:r w:rsidR="00283A08" w:rsidRPr="00EF15AC">
        <w:rPr>
          <w:rFonts w:ascii="Times New Roman" w:hAnsi="Times New Roman" w:cs="Times New Roman"/>
          <w:bCs/>
          <w:sz w:val="24"/>
          <w:szCs w:val="24"/>
        </w:rPr>
        <w:t>ë</w:t>
      </w:r>
      <w:r w:rsidRPr="00EF15AC">
        <w:rPr>
          <w:rFonts w:ascii="Times New Roman" w:hAnsi="Times New Roman" w:cs="Times New Roman"/>
          <w:bCs/>
          <w:sz w:val="24"/>
          <w:szCs w:val="24"/>
        </w:rPr>
        <w:t xml:space="preserve"> Radio Sharri, Televizioni </w:t>
      </w:r>
      <w:proofErr w:type="spellStart"/>
      <w:r w:rsidRPr="00EF15AC">
        <w:rPr>
          <w:rFonts w:ascii="Times New Roman" w:hAnsi="Times New Roman" w:cs="Times New Roman"/>
          <w:bCs/>
          <w:sz w:val="24"/>
          <w:szCs w:val="24"/>
        </w:rPr>
        <w:t>Opoja</w:t>
      </w:r>
      <w:proofErr w:type="spellEnd"/>
      <w:r w:rsidRPr="00EF15AC">
        <w:rPr>
          <w:rFonts w:ascii="Times New Roman" w:hAnsi="Times New Roman" w:cs="Times New Roman"/>
          <w:bCs/>
          <w:sz w:val="24"/>
          <w:szCs w:val="24"/>
        </w:rPr>
        <w:t xml:space="preserve">, Radio </w:t>
      </w:r>
      <w:proofErr w:type="spellStart"/>
      <w:r w:rsidRPr="00EF15AC">
        <w:rPr>
          <w:rFonts w:ascii="Times New Roman" w:hAnsi="Times New Roman" w:cs="Times New Roman"/>
          <w:bCs/>
          <w:sz w:val="24"/>
          <w:szCs w:val="24"/>
        </w:rPr>
        <w:t>Bambus</w:t>
      </w:r>
      <w:proofErr w:type="spellEnd"/>
      <w:r w:rsidRPr="00EF15AC">
        <w:rPr>
          <w:rFonts w:ascii="Times New Roman" w:hAnsi="Times New Roman" w:cs="Times New Roman"/>
          <w:bCs/>
          <w:sz w:val="24"/>
          <w:szCs w:val="24"/>
        </w:rPr>
        <w:t xml:space="preserve">, Radio </w:t>
      </w:r>
      <w:proofErr w:type="spellStart"/>
      <w:r w:rsidRPr="00EF15AC">
        <w:rPr>
          <w:rFonts w:ascii="Times New Roman" w:hAnsi="Times New Roman" w:cs="Times New Roman"/>
          <w:bCs/>
          <w:sz w:val="24"/>
          <w:szCs w:val="24"/>
        </w:rPr>
        <w:t>Gora</w:t>
      </w:r>
      <w:proofErr w:type="spellEnd"/>
      <w:r w:rsidRPr="00EF15AC">
        <w:rPr>
          <w:rFonts w:ascii="Times New Roman" w:hAnsi="Times New Roman" w:cs="Times New Roman"/>
          <w:bCs/>
          <w:sz w:val="24"/>
          <w:szCs w:val="24"/>
        </w:rPr>
        <w:t xml:space="preserve"> etj., audienca e t</w:t>
      </w:r>
      <w:r w:rsidR="00283A08" w:rsidRPr="00EF15AC">
        <w:rPr>
          <w:rFonts w:ascii="Times New Roman" w:hAnsi="Times New Roman" w:cs="Times New Roman"/>
          <w:bCs/>
          <w:sz w:val="24"/>
          <w:szCs w:val="24"/>
        </w:rPr>
        <w:t>ë</w:t>
      </w:r>
      <w:r w:rsidRPr="00EF15AC">
        <w:rPr>
          <w:rFonts w:ascii="Times New Roman" w:hAnsi="Times New Roman" w:cs="Times New Roman"/>
          <w:bCs/>
          <w:sz w:val="24"/>
          <w:szCs w:val="24"/>
        </w:rPr>
        <w:t xml:space="preserve"> cilave p</w:t>
      </w:r>
      <w:r w:rsidR="00283A08" w:rsidRPr="00EF15AC">
        <w:rPr>
          <w:rFonts w:ascii="Times New Roman" w:hAnsi="Times New Roman" w:cs="Times New Roman"/>
          <w:bCs/>
          <w:sz w:val="24"/>
          <w:szCs w:val="24"/>
        </w:rPr>
        <w:t>ë</w:t>
      </w:r>
      <w:r w:rsidRPr="00EF15AC">
        <w:rPr>
          <w:rFonts w:ascii="Times New Roman" w:hAnsi="Times New Roman" w:cs="Times New Roman"/>
          <w:bCs/>
          <w:sz w:val="24"/>
          <w:szCs w:val="24"/>
        </w:rPr>
        <w:t>rfshin qytetar</w:t>
      </w:r>
      <w:r w:rsidR="00283A08" w:rsidRPr="00EF15AC">
        <w:rPr>
          <w:rFonts w:ascii="Times New Roman" w:hAnsi="Times New Roman" w:cs="Times New Roman"/>
          <w:bCs/>
          <w:sz w:val="24"/>
          <w:szCs w:val="24"/>
        </w:rPr>
        <w:t>ë</w:t>
      </w:r>
      <w:r w:rsidRPr="00EF15AC">
        <w:rPr>
          <w:rFonts w:ascii="Times New Roman" w:hAnsi="Times New Roman" w:cs="Times New Roman"/>
          <w:bCs/>
          <w:sz w:val="24"/>
          <w:szCs w:val="24"/>
        </w:rPr>
        <w:t>t nga t</w:t>
      </w:r>
      <w:r w:rsidR="00283A08" w:rsidRPr="00EF15AC">
        <w:rPr>
          <w:rFonts w:ascii="Times New Roman" w:hAnsi="Times New Roman" w:cs="Times New Roman"/>
          <w:bCs/>
          <w:sz w:val="24"/>
          <w:szCs w:val="24"/>
        </w:rPr>
        <w:t>ë</w:t>
      </w:r>
      <w:r w:rsidRPr="00EF15AC">
        <w:rPr>
          <w:rFonts w:ascii="Times New Roman" w:hAnsi="Times New Roman" w:cs="Times New Roman"/>
          <w:bCs/>
          <w:sz w:val="24"/>
          <w:szCs w:val="24"/>
        </w:rPr>
        <w:t xml:space="preserve"> gjitha komunitetet q</w:t>
      </w:r>
      <w:r w:rsidR="00283A08" w:rsidRPr="00EF15AC">
        <w:rPr>
          <w:rFonts w:ascii="Times New Roman" w:hAnsi="Times New Roman" w:cs="Times New Roman"/>
          <w:bCs/>
          <w:sz w:val="24"/>
          <w:szCs w:val="24"/>
        </w:rPr>
        <w:t>ë</w:t>
      </w:r>
      <w:r w:rsidRPr="00EF15AC">
        <w:rPr>
          <w:rFonts w:ascii="Times New Roman" w:hAnsi="Times New Roman" w:cs="Times New Roman"/>
          <w:bCs/>
          <w:sz w:val="24"/>
          <w:szCs w:val="24"/>
        </w:rPr>
        <w:t xml:space="preserve"> jetojn</w:t>
      </w:r>
      <w:r w:rsidR="00283A08" w:rsidRPr="00EF15AC">
        <w:rPr>
          <w:rFonts w:ascii="Times New Roman" w:hAnsi="Times New Roman" w:cs="Times New Roman"/>
          <w:bCs/>
          <w:sz w:val="24"/>
          <w:szCs w:val="24"/>
        </w:rPr>
        <w:t>ë</w:t>
      </w:r>
      <w:r w:rsidRPr="00EF15AC">
        <w:rPr>
          <w:rFonts w:ascii="Times New Roman" w:hAnsi="Times New Roman" w:cs="Times New Roman"/>
          <w:bCs/>
          <w:sz w:val="24"/>
          <w:szCs w:val="24"/>
        </w:rPr>
        <w:t xml:space="preserve"> n</w:t>
      </w:r>
      <w:r w:rsidR="00283A08" w:rsidRPr="00EF15AC">
        <w:rPr>
          <w:rFonts w:ascii="Times New Roman" w:hAnsi="Times New Roman" w:cs="Times New Roman"/>
          <w:bCs/>
          <w:sz w:val="24"/>
          <w:szCs w:val="24"/>
        </w:rPr>
        <w:t>ë</w:t>
      </w:r>
      <w:r w:rsidRPr="00EF15AC">
        <w:rPr>
          <w:rFonts w:ascii="Times New Roman" w:hAnsi="Times New Roman" w:cs="Times New Roman"/>
          <w:bCs/>
          <w:sz w:val="24"/>
          <w:szCs w:val="24"/>
        </w:rPr>
        <w:t xml:space="preserve"> Komun</w:t>
      </w:r>
      <w:r w:rsidR="00283A08" w:rsidRPr="00EF15AC">
        <w:rPr>
          <w:rFonts w:ascii="Times New Roman" w:hAnsi="Times New Roman" w:cs="Times New Roman"/>
          <w:bCs/>
          <w:sz w:val="24"/>
          <w:szCs w:val="24"/>
        </w:rPr>
        <w:t>ë</w:t>
      </w:r>
      <w:r w:rsidRPr="00EF15AC">
        <w:rPr>
          <w:rFonts w:ascii="Times New Roman" w:hAnsi="Times New Roman" w:cs="Times New Roman"/>
          <w:bCs/>
          <w:sz w:val="24"/>
          <w:szCs w:val="24"/>
        </w:rPr>
        <w:t>n e Dragashit.</w:t>
      </w:r>
    </w:p>
    <w:p w14:paraId="3F6557A6" w14:textId="256A224C" w:rsidR="00156E0D" w:rsidRDefault="00156E0D" w:rsidP="00156E0D">
      <w:pPr>
        <w:autoSpaceDE w:val="0"/>
        <w:autoSpaceDN w:val="0"/>
        <w:adjustRightInd w:val="0"/>
        <w:spacing w:after="120" w:line="240" w:lineRule="auto"/>
        <w:jc w:val="both"/>
        <w:rPr>
          <w:rFonts w:ascii="Gill Sans MT" w:hAnsi="Gill Sans MT" w:cs="Segoe UI"/>
          <w:sz w:val="23"/>
          <w:szCs w:val="23"/>
        </w:rPr>
      </w:pPr>
    </w:p>
    <w:p w14:paraId="0B961350" w14:textId="5848E6F9" w:rsidR="00156E0D" w:rsidRDefault="00156E0D" w:rsidP="00156E0D">
      <w:pPr>
        <w:autoSpaceDE w:val="0"/>
        <w:autoSpaceDN w:val="0"/>
        <w:adjustRightInd w:val="0"/>
        <w:spacing w:after="120" w:line="240" w:lineRule="auto"/>
        <w:jc w:val="both"/>
        <w:rPr>
          <w:rFonts w:ascii="Gill Sans MT" w:hAnsi="Gill Sans MT" w:cs="Segoe UI"/>
          <w:sz w:val="23"/>
          <w:szCs w:val="23"/>
        </w:rPr>
      </w:pPr>
    </w:p>
    <w:p w14:paraId="08174D1A" w14:textId="22ED1CF1" w:rsidR="00CF664F" w:rsidRPr="00B163E9" w:rsidRDefault="00CF664F" w:rsidP="00CF664F">
      <w:pPr>
        <w:keepNext/>
        <w:keepLines/>
        <w:numPr>
          <w:ilvl w:val="1"/>
          <w:numId w:val="1"/>
        </w:numPr>
        <w:spacing w:after="120" w:line="240" w:lineRule="auto"/>
        <w:ind w:left="450" w:hanging="450"/>
        <w:outlineLvl w:val="1"/>
        <w:rPr>
          <w:rFonts w:ascii="Times New Roman" w:eastAsiaTheme="majorEastAsia" w:hAnsi="Times New Roman" w:cs="Times New Roman"/>
          <w:b/>
          <w:sz w:val="24"/>
          <w:szCs w:val="24"/>
        </w:rPr>
      </w:pPr>
      <w:bookmarkStart w:id="14" w:name="_Toc80791910"/>
      <w:r w:rsidRPr="00B163E9">
        <w:rPr>
          <w:rFonts w:ascii="Times New Roman" w:eastAsiaTheme="majorEastAsia" w:hAnsi="Times New Roman" w:cs="Times New Roman"/>
          <w:b/>
          <w:sz w:val="24"/>
          <w:szCs w:val="24"/>
        </w:rPr>
        <w:lastRenderedPageBreak/>
        <w:t>Korniza ligjore</w:t>
      </w:r>
      <w:bookmarkEnd w:id="14"/>
    </w:p>
    <w:p w14:paraId="4CAED9BB" w14:textId="4DE954E6" w:rsidR="000A671B" w:rsidRPr="00745DDC" w:rsidRDefault="000A671B" w:rsidP="000A671B">
      <w:pPr>
        <w:autoSpaceDE w:val="0"/>
        <w:autoSpaceDN w:val="0"/>
        <w:adjustRightInd w:val="0"/>
        <w:spacing w:before="120" w:after="0"/>
        <w:jc w:val="both"/>
        <w:rPr>
          <w:rFonts w:ascii="Times New Roman" w:hAnsi="Times New Roman" w:cs="Times New Roman"/>
          <w:sz w:val="24"/>
          <w:szCs w:val="24"/>
        </w:rPr>
      </w:pPr>
      <w:r w:rsidRPr="00745DDC">
        <w:rPr>
          <w:rFonts w:ascii="Times New Roman" w:hAnsi="Times New Roman" w:cs="Times New Roman"/>
          <w:sz w:val="24"/>
          <w:szCs w:val="24"/>
        </w:rPr>
        <w:t>Hartimi i kësaj Strategji</w:t>
      </w:r>
      <w:r w:rsidR="00840E6C">
        <w:rPr>
          <w:rFonts w:ascii="Times New Roman" w:hAnsi="Times New Roman" w:cs="Times New Roman"/>
          <w:sz w:val="24"/>
          <w:szCs w:val="24"/>
        </w:rPr>
        <w:t>e</w:t>
      </w:r>
      <w:r w:rsidRPr="00745DDC">
        <w:rPr>
          <w:rFonts w:ascii="Times New Roman" w:hAnsi="Times New Roman" w:cs="Times New Roman"/>
          <w:sz w:val="24"/>
          <w:szCs w:val="24"/>
        </w:rPr>
        <w:t xml:space="preserve"> është i mbështetur në dispozitat e Kushtetutës së Republikës së Kosovës, Statutit të Komunës, Ligjit për Vetëqeverisje lokale, si dhe rregulloreve dhe udhëzimeve administrative që ndërlidhen me informimin e publikut, transparencën e komunave dhe krijimin e parakushteve për përfaqësim të drejtë dhe pjesëmarrje të qytetarëve në vendimmarrjen komunale.    </w:t>
      </w:r>
    </w:p>
    <w:p w14:paraId="6AE3BBD0" w14:textId="77777777" w:rsidR="000A671B" w:rsidRPr="00745DDC" w:rsidRDefault="000A671B" w:rsidP="000A671B">
      <w:pPr>
        <w:autoSpaceDE w:val="0"/>
        <w:autoSpaceDN w:val="0"/>
        <w:adjustRightInd w:val="0"/>
        <w:spacing w:before="120" w:after="0"/>
        <w:ind w:left="540" w:hanging="540"/>
        <w:jc w:val="both"/>
        <w:rPr>
          <w:rFonts w:ascii="Times New Roman" w:hAnsi="Times New Roman" w:cs="Times New Roman"/>
          <w:sz w:val="24"/>
          <w:szCs w:val="24"/>
        </w:rPr>
      </w:pPr>
      <w:r w:rsidRPr="00745DDC">
        <w:rPr>
          <w:rFonts w:ascii="Times New Roman" w:hAnsi="Times New Roman" w:cs="Times New Roman"/>
          <w:i/>
          <w:iCs/>
          <w:sz w:val="24"/>
          <w:szCs w:val="24"/>
        </w:rPr>
        <w:t>Kushtetuta e Republikës së Kosovës</w:t>
      </w:r>
      <w:r w:rsidRPr="00745DDC">
        <w:rPr>
          <w:rFonts w:ascii="Times New Roman" w:hAnsi="Times New Roman" w:cs="Times New Roman"/>
          <w:sz w:val="24"/>
          <w:szCs w:val="24"/>
        </w:rPr>
        <w:t xml:space="preserve"> - bazohet në parimet e qeverisjes së mirë, transparencës, efikasitetit dhe efektivitetit në ofrimin e shërbimeve publike, duke u kushtuar kujdes të veçantë nevojave dhe brengave specifike të komuniteteve që nuk janë shumicë dhe pjesëtarëve të tyre.</w:t>
      </w:r>
    </w:p>
    <w:p w14:paraId="3DA91572" w14:textId="77777777" w:rsidR="000A671B" w:rsidRPr="00745DDC" w:rsidRDefault="000A671B" w:rsidP="000A671B">
      <w:pPr>
        <w:autoSpaceDE w:val="0"/>
        <w:autoSpaceDN w:val="0"/>
        <w:adjustRightInd w:val="0"/>
        <w:spacing w:before="120" w:after="0"/>
        <w:ind w:left="540" w:hanging="540"/>
        <w:jc w:val="both"/>
        <w:rPr>
          <w:rFonts w:ascii="Times New Roman" w:hAnsi="Times New Roman" w:cs="Times New Roman"/>
          <w:sz w:val="24"/>
          <w:szCs w:val="24"/>
        </w:rPr>
      </w:pPr>
      <w:r w:rsidRPr="00745DDC">
        <w:rPr>
          <w:rFonts w:ascii="Times New Roman" w:hAnsi="Times New Roman" w:cs="Times New Roman"/>
          <w:i/>
          <w:iCs/>
          <w:sz w:val="24"/>
          <w:szCs w:val="24"/>
        </w:rPr>
        <w:t>Ligji për Vetëqeverisjen Lokale Nr.03/L 040</w:t>
      </w:r>
      <w:r w:rsidRPr="00745DDC">
        <w:rPr>
          <w:rFonts w:ascii="Times New Roman" w:hAnsi="Times New Roman" w:cs="Times New Roman"/>
          <w:sz w:val="24"/>
          <w:szCs w:val="24"/>
        </w:rPr>
        <w:t xml:space="preserve"> - obligon  kuvendet e komunave që të miratojnë rregullore të posaçme për transparencë të organeve legjislative, ekzekutive dhe administrative të komunës. </w:t>
      </w:r>
    </w:p>
    <w:p w14:paraId="1AA88C0F" w14:textId="53FB4564" w:rsidR="000A671B" w:rsidRPr="00745DDC" w:rsidRDefault="000A671B" w:rsidP="000A671B">
      <w:pPr>
        <w:autoSpaceDE w:val="0"/>
        <w:autoSpaceDN w:val="0"/>
        <w:adjustRightInd w:val="0"/>
        <w:spacing w:before="120" w:after="0"/>
        <w:ind w:left="540" w:hanging="540"/>
        <w:jc w:val="both"/>
        <w:rPr>
          <w:rFonts w:ascii="Times New Roman" w:hAnsi="Times New Roman" w:cs="Times New Roman"/>
          <w:sz w:val="24"/>
          <w:szCs w:val="24"/>
        </w:rPr>
      </w:pPr>
      <w:r w:rsidRPr="00745DDC">
        <w:rPr>
          <w:rFonts w:ascii="Times New Roman" w:hAnsi="Times New Roman" w:cs="Times New Roman"/>
          <w:i/>
          <w:iCs/>
          <w:sz w:val="24"/>
          <w:szCs w:val="24"/>
        </w:rPr>
        <w:t>Statuti i Komunës së Dragashit</w:t>
      </w:r>
      <w:r w:rsidRPr="00745DDC">
        <w:rPr>
          <w:rFonts w:ascii="Times New Roman" w:hAnsi="Times New Roman" w:cs="Times New Roman"/>
          <w:sz w:val="24"/>
          <w:szCs w:val="24"/>
        </w:rPr>
        <w:t xml:space="preserve"> –</w:t>
      </w:r>
      <w:r w:rsidR="003E21BE">
        <w:rPr>
          <w:rFonts w:ascii="Times New Roman" w:hAnsi="Times New Roman" w:cs="Times New Roman"/>
          <w:sz w:val="24"/>
          <w:szCs w:val="24"/>
        </w:rPr>
        <w:t xml:space="preserve"> </w:t>
      </w:r>
      <w:r w:rsidRPr="00745DDC">
        <w:rPr>
          <w:rFonts w:ascii="Times New Roman" w:hAnsi="Times New Roman" w:cs="Times New Roman"/>
          <w:sz w:val="24"/>
          <w:szCs w:val="24"/>
        </w:rPr>
        <w:t>përcakton parimet e përgjithshme të informimit të qytetarëve mbi vendimet dhe aktivitetet e komunës; komunikimit me qytetarë me qëllim të marrjes së rekomandimeve të tyre mbi dokumentet me interes të përgjithshëm; dhe mbi pjesëmarrjen e qytetarëve në aktivitete dhe procese të vendimmarrjes për dokumente të interesit të përgjithshëm sikurse janë buxheti, rregulloret, dokumentet strategjike etj.</w:t>
      </w:r>
    </w:p>
    <w:p w14:paraId="4F11E687" w14:textId="22441B62" w:rsidR="000A671B" w:rsidRPr="00745DDC" w:rsidRDefault="000A671B" w:rsidP="000A671B">
      <w:pPr>
        <w:autoSpaceDE w:val="0"/>
        <w:autoSpaceDN w:val="0"/>
        <w:adjustRightInd w:val="0"/>
        <w:spacing w:before="120" w:after="0"/>
        <w:ind w:left="540" w:hanging="540"/>
        <w:jc w:val="both"/>
        <w:rPr>
          <w:rFonts w:ascii="Times New Roman" w:hAnsi="Times New Roman" w:cs="Times New Roman"/>
          <w:sz w:val="24"/>
          <w:szCs w:val="24"/>
        </w:rPr>
      </w:pPr>
      <w:r w:rsidRPr="00745DDC">
        <w:rPr>
          <w:rFonts w:ascii="Times New Roman" w:hAnsi="Times New Roman" w:cs="Times New Roman"/>
          <w:i/>
          <w:iCs/>
          <w:sz w:val="24"/>
          <w:szCs w:val="24"/>
        </w:rPr>
        <w:t>Rregullorja për Transparencë</w:t>
      </w:r>
      <w:r w:rsidRPr="00745DDC">
        <w:rPr>
          <w:rFonts w:ascii="Times New Roman" w:hAnsi="Times New Roman" w:cs="Times New Roman"/>
          <w:sz w:val="24"/>
          <w:szCs w:val="24"/>
        </w:rPr>
        <w:t xml:space="preserve"> </w:t>
      </w:r>
      <w:r w:rsidR="00D55E63">
        <w:rPr>
          <w:rFonts w:ascii="Times New Roman" w:hAnsi="Times New Roman" w:cs="Times New Roman"/>
          <w:sz w:val="24"/>
          <w:szCs w:val="24"/>
        </w:rPr>
        <w:t xml:space="preserve">01Nr.060-6335/1 </w:t>
      </w:r>
      <w:r w:rsidRPr="00745DDC">
        <w:rPr>
          <w:rFonts w:ascii="Times New Roman" w:hAnsi="Times New Roman" w:cs="Times New Roman"/>
          <w:sz w:val="24"/>
          <w:szCs w:val="24"/>
        </w:rPr>
        <w:t xml:space="preserve">– përcakton obligimet dhe përgjegjësitë e Komunës së Dragashit dhe të zyrtarëve komunal për informim, komunikim dhe pjesëmarrje të qytetarëve në aktivitetet dhe në proceset e vendimmarrjes në komunë. </w:t>
      </w:r>
    </w:p>
    <w:p w14:paraId="7CC5A307" w14:textId="77777777" w:rsidR="000A671B" w:rsidRPr="00745DDC" w:rsidRDefault="000A671B" w:rsidP="000A671B">
      <w:pPr>
        <w:autoSpaceDE w:val="0"/>
        <w:autoSpaceDN w:val="0"/>
        <w:adjustRightInd w:val="0"/>
        <w:spacing w:before="120" w:after="0"/>
        <w:ind w:left="540" w:hanging="540"/>
        <w:jc w:val="both"/>
        <w:rPr>
          <w:rFonts w:ascii="Times New Roman" w:hAnsi="Times New Roman" w:cs="Times New Roman"/>
          <w:sz w:val="24"/>
          <w:szCs w:val="24"/>
        </w:rPr>
      </w:pPr>
      <w:r w:rsidRPr="00745DDC">
        <w:rPr>
          <w:rFonts w:ascii="Times New Roman" w:hAnsi="Times New Roman" w:cs="Times New Roman"/>
          <w:i/>
          <w:iCs/>
          <w:sz w:val="24"/>
          <w:szCs w:val="24"/>
        </w:rPr>
        <w:t>Ligji për Qasje në Dokumente Publike nr. 06/L-081</w:t>
      </w:r>
      <w:r w:rsidRPr="00745DDC">
        <w:rPr>
          <w:rFonts w:ascii="Times New Roman" w:hAnsi="Times New Roman" w:cs="Times New Roman"/>
          <w:sz w:val="24"/>
          <w:szCs w:val="24"/>
        </w:rPr>
        <w:t xml:space="preserve"> - garanton të drejtën e secilit person fizik dhe juridik, pa diskriminim mbi çfarëdo baze, për të pasur qasje pas kërkesës në dokumentet e mbajtura, të hartuara, apo të pranuara nga institucionet publike. </w:t>
      </w:r>
    </w:p>
    <w:p w14:paraId="4585459D" w14:textId="4E970D73" w:rsidR="009D7D08" w:rsidRDefault="000A671B" w:rsidP="0025224E">
      <w:pPr>
        <w:autoSpaceDE w:val="0"/>
        <w:autoSpaceDN w:val="0"/>
        <w:adjustRightInd w:val="0"/>
        <w:spacing w:before="120" w:after="0"/>
        <w:ind w:left="540" w:hanging="540"/>
        <w:jc w:val="both"/>
        <w:rPr>
          <w:rFonts w:ascii="Times New Roman" w:hAnsi="Times New Roman" w:cs="Times New Roman"/>
          <w:sz w:val="24"/>
          <w:szCs w:val="24"/>
        </w:rPr>
      </w:pPr>
      <w:r w:rsidRPr="00745DDC">
        <w:rPr>
          <w:rFonts w:ascii="Times New Roman" w:hAnsi="Times New Roman" w:cs="Times New Roman"/>
          <w:i/>
          <w:iCs/>
          <w:sz w:val="24"/>
          <w:szCs w:val="24"/>
        </w:rPr>
        <w:t>Udhëzimi   Administrativ (MAPL) Nr. 04/2023 për Administratë të hapur në Komuna</w:t>
      </w:r>
      <w:r w:rsidRPr="00745DDC">
        <w:rPr>
          <w:rFonts w:ascii="Times New Roman" w:hAnsi="Times New Roman" w:cs="Times New Roman"/>
          <w:sz w:val="24"/>
          <w:szCs w:val="24"/>
        </w:rPr>
        <w:t xml:space="preserve"> – përcakton rregullat, parimet, format, procedurat dhe standardet minimale të konsultimit publik në komuna me rastin e zhvillimit të politikave, rregulloreve dhe akteve nënligjore  të komunës. </w:t>
      </w:r>
    </w:p>
    <w:p w14:paraId="13EBC46E" w14:textId="77777777" w:rsidR="0025224E" w:rsidRPr="009D7D08" w:rsidRDefault="0025224E" w:rsidP="0025224E">
      <w:pPr>
        <w:autoSpaceDE w:val="0"/>
        <w:autoSpaceDN w:val="0"/>
        <w:adjustRightInd w:val="0"/>
        <w:spacing w:before="120" w:after="0"/>
        <w:ind w:left="540" w:hanging="540"/>
        <w:jc w:val="both"/>
        <w:rPr>
          <w:rFonts w:ascii="Times New Roman" w:hAnsi="Times New Roman" w:cs="Times New Roman"/>
          <w:sz w:val="24"/>
          <w:szCs w:val="24"/>
        </w:rPr>
      </w:pPr>
    </w:p>
    <w:p w14:paraId="1AFF60FC" w14:textId="03726470" w:rsidR="008B5883" w:rsidRDefault="000A671B" w:rsidP="00F77401">
      <w:pPr>
        <w:keepNext/>
        <w:keepLines/>
        <w:spacing w:after="120" w:line="240" w:lineRule="auto"/>
        <w:outlineLvl w:val="1"/>
        <w:rPr>
          <w:rFonts w:ascii="Times New Roman" w:hAnsi="Times New Roman" w:cs="Times New Roman"/>
          <w:sz w:val="24"/>
          <w:szCs w:val="24"/>
        </w:rPr>
      </w:pPr>
      <w:r w:rsidRPr="00745DDC">
        <w:rPr>
          <w:rFonts w:ascii="Times New Roman" w:hAnsi="Times New Roman" w:cs="Times New Roman"/>
          <w:i/>
          <w:iCs/>
          <w:sz w:val="24"/>
          <w:szCs w:val="24"/>
        </w:rPr>
        <w:t>Udhëzimi Administrativ Nr.01/2015 për Ueb-Faqet e Institucioneve Publike</w:t>
      </w:r>
      <w:r w:rsidRPr="00745DDC">
        <w:rPr>
          <w:rFonts w:ascii="Times New Roman" w:hAnsi="Times New Roman" w:cs="Times New Roman"/>
          <w:sz w:val="24"/>
          <w:szCs w:val="24"/>
        </w:rPr>
        <w:t xml:space="preserve"> - është dokument që përcakton standardet, formën, dukjen dhe karakteristikat e tjera</w:t>
      </w:r>
      <w:r w:rsidR="00AD6A50">
        <w:rPr>
          <w:rFonts w:ascii="Times New Roman" w:hAnsi="Times New Roman" w:cs="Times New Roman"/>
          <w:sz w:val="24"/>
          <w:szCs w:val="24"/>
        </w:rPr>
        <w:t xml:space="preserve"> që duhet të kenë të gjitha </w:t>
      </w:r>
      <w:proofErr w:type="spellStart"/>
      <w:r w:rsidR="00AD6A50">
        <w:rPr>
          <w:rFonts w:ascii="Times New Roman" w:hAnsi="Times New Roman" w:cs="Times New Roman"/>
          <w:sz w:val="24"/>
          <w:szCs w:val="24"/>
        </w:rPr>
        <w:t>ueb</w:t>
      </w:r>
      <w:r w:rsidRPr="00745DDC">
        <w:rPr>
          <w:rFonts w:ascii="Times New Roman" w:hAnsi="Times New Roman" w:cs="Times New Roman"/>
          <w:sz w:val="24"/>
          <w:szCs w:val="24"/>
        </w:rPr>
        <w:t>faqet</w:t>
      </w:r>
      <w:proofErr w:type="spellEnd"/>
      <w:r w:rsidRPr="00745DDC">
        <w:rPr>
          <w:rFonts w:ascii="Times New Roman" w:hAnsi="Times New Roman" w:cs="Times New Roman"/>
          <w:sz w:val="24"/>
          <w:szCs w:val="24"/>
        </w:rPr>
        <w:t xml:space="preserve"> e institucioneve publike, duke përfshirë edhe ato të komunave.</w:t>
      </w:r>
    </w:p>
    <w:p w14:paraId="5683D4A8" w14:textId="77777777" w:rsidR="00F617A2" w:rsidRPr="00F617A2" w:rsidRDefault="00F617A2" w:rsidP="00F77401">
      <w:pPr>
        <w:keepNext/>
        <w:keepLines/>
        <w:spacing w:after="120" w:line="240" w:lineRule="auto"/>
        <w:outlineLvl w:val="1"/>
        <w:rPr>
          <w:rFonts w:ascii="Times New Roman" w:hAnsi="Times New Roman" w:cs="Times New Roman"/>
          <w:sz w:val="24"/>
          <w:szCs w:val="24"/>
        </w:rPr>
      </w:pPr>
    </w:p>
    <w:p w14:paraId="2B821221" w14:textId="22052208" w:rsidR="00CF664F" w:rsidRPr="002D0F06" w:rsidRDefault="00CF664F" w:rsidP="00CF664F">
      <w:pPr>
        <w:autoSpaceDE w:val="0"/>
        <w:autoSpaceDN w:val="0"/>
        <w:adjustRightInd w:val="0"/>
        <w:spacing w:before="120" w:after="0"/>
        <w:jc w:val="both"/>
        <w:rPr>
          <w:rFonts w:ascii="Gill Sans MT" w:hAnsi="Gill Sans MT" w:cs="Segoe UI"/>
          <w:sz w:val="24"/>
          <w:szCs w:val="24"/>
        </w:rPr>
      </w:pPr>
    </w:p>
    <w:p w14:paraId="27A91C6D" w14:textId="4F5C305D" w:rsidR="001C321C" w:rsidRDefault="001C321C" w:rsidP="008429D7">
      <w:pPr>
        <w:keepNext/>
        <w:keepLines/>
        <w:numPr>
          <w:ilvl w:val="0"/>
          <w:numId w:val="1"/>
        </w:numPr>
        <w:spacing w:after="120" w:line="240" w:lineRule="auto"/>
        <w:ind w:left="274" w:hanging="274"/>
        <w:outlineLvl w:val="0"/>
        <w:rPr>
          <w:rFonts w:ascii="Times New Roman" w:eastAsiaTheme="majorEastAsia" w:hAnsi="Times New Roman" w:cs="Times New Roman"/>
          <w:b/>
          <w:color w:val="00B0F0"/>
          <w:sz w:val="24"/>
          <w:szCs w:val="24"/>
        </w:rPr>
      </w:pPr>
      <w:bookmarkStart w:id="15" w:name="_Toc51928649"/>
      <w:r w:rsidRPr="004A3FD7">
        <w:rPr>
          <w:rFonts w:ascii="Times New Roman" w:eastAsiaTheme="majorEastAsia" w:hAnsi="Times New Roman" w:cs="Times New Roman"/>
          <w:b/>
          <w:color w:val="00B0F0"/>
          <w:sz w:val="24"/>
          <w:szCs w:val="24"/>
        </w:rPr>
        <w:t xml:space="preserve"> </w:t>
      </w:r>
      <w:bookmarkStart w:id="16" w:name="_Toc53580238"/>
      <w:bookmarkStart w:id="17" w:name="_Toc53914538"/>
      <w:bookmarkStart w:id="18" w:name="_Toc80791911"/>
      <w:r w:rsidRPr="004A3FD7">
        <w:rPr>
          <w:rFonts w:ascii="Times New Roman" w:eastAsiaTheme="majorEastAsia" w:hAnsi="Times New Roman" w:cs="Times New Roman"/>
          <w:b/>
          <w:color w:val="00B0F0"/>
          <w:sz w:val="24"/>
          <w:szCs w:val="24"/>
        </w:rPr>
        <w:t>GJENDJA AKTUALE ME KOMUNIKIMET</w:t>
      </w:r>
      <w:bookmarkEnd w:id="15"/>
      <w:bookmarkEnd w:id="16"/>
      <w:bookmarkEnd w:id="17"/>
      <w:bookmarkEnd w:id="18"/>
    </w:p>
    <w:p w14:paraId="2BB3A13A" w14:textId="39877186" w:rsidR="00EA5B1B" w:rsidRPr="00745DDC" w:rsidRDefault="00EA5B1B" w:rsidP="00572E5D">
      <w:pPr>
        <w:autoSpaceDE w:val="0"/>
        <w:autoSpaceDN w:val="0"/>
        <w:adjustRightInd w:val="0"/>
        <w:spacing w:after="120" w:line="276" w:lineRule="auto"/>
        <w:jc w:val="both"/>
        <w:rPr>
          <w:rFonts w:ascii="Times New Roman" w:hAnsi="Times New Roman" w:cs="Times New Roman"/>
          <w:sz w:val="24"/>
          <w:szCs w:val="24"/>
        </w:rPr>
      </w:pPr>
      <w:r w:rsidRPr="00745DDC">
        <w:rPr>
          <w:rFonts w:ascii="Times New Roman" w:hAnsi="Times New Roman" w:cs="Times New Roman"/>
          <w:sz w:val="24"/>
          <w:szCs w:val="24"/>
        </w:rPr>
        <w:t>Me q</w:t>
      </w:r>
      <w:r w:rsidR="00561ECE" w:rsidRPr="00745DDC">
        <w:rPr>
          <w:rFonts w:ascii="Times New Roman" w:hAnsi="Times New Roman" w:cs="Times New Roman"/>
          <w:sz w:val="24"/>
          <w:szCs w:val="24"/>
        </w:rPr>
        <w:t>ë</w:t>
      </w:r>
      <w:r w:rsidRPr="00745DDC">
        <w:rPr>
          <w:rFonts w:ascii="Times New Roman" w:hAnsi="Times New Roman" w:cs="Times New Roman"/>
          <w:sz w:val="24"/>
          <w:szCs w:val="24"/>
        </w:rPr>
        <w:t>llim t</w:t>
      </w:r>
      <w:r w:rsidR="00561ECE" w:rsidRPr="00745DDC">
        <w:rPr>
          <w:rFonts w:ascii="Times New Roman" w:hAnsi="Times New Roman" w:cs="Times New Roman"/>
          <w:sz w:val="24"/>
          <w:szCs w:val="24"/>
        </w:rPr>
        <w:t>ë</w:t>
      </w:r>
      <w:r w:rsidRPr="00745DDC">
        <w:rPr>
          <w:rFonts w:ascii="Times New Roman" w:hAnsi="Times New Roman" w:cs="Times New Roman"/>
          <w:sz w:val="24"/>
          <w:szCs w:val="24"/>
        </w:rPr>
        <w:t xml:space="preserve"> rritjes s</w:t>
      </w:r>
      <w:r w:rsidR="00561ECE" w:rsidRPr="00745DDC">
        <w:rPr>
          <w:rFonts w:ascii="Times New Roman" w:hAnsi="Times New Roman" w:cs="Times New Roman"/>
          <w:sz w:val="24"/>
          <w:szCs w:val="24"/>
        </w:rPr>
        <w:t>ë</w:t>
      </w:r>
      <w:r w:rsidRPr="00745DDC">
        <w:rPr>
          <w:rFonts w:ascii="Times New Roman" w:hAnsi="Times New Roman" w:cs="Times New Roman"/>
          <w:sz w:val="24"/>
          <w:szCs w:val="24"/>
        </w:rPr>
        <w:t xml:space="preserve"> transparenc</w:t>
      </w:r>
      <w:r w:rsidR="00561ECE" w:rsidRPr="00745DDC">
        <w:rPr>
          <w:rFonts w:ascii="Times New Roman" w:hAnsi="Times New Roman" w:cs="Times New Roman"/>
          <w:sz w:val="24"/>
          <w:szCs w:val="24"/>
        </w:rPr>
        <w:t>ë</w:t>
      </w:r>
      <w:r w:rsidRPr="00745DDC">
        <w:rPr>
          <w:rFonts w:ascii="Times New Roman" w:hAnsi="Times New Roman" w:cs="Times New Roman"/>
          <w:sz w:val="24"/>
          <w:szCs w:val="24"/>
        </w:rPr>
        <w:t>s n</w:t>
      </w:r>
      <w:r w:rsidR="00561ECE" w:rsidRPr="00745DDC">
        <w:rPr>
          <w:rFonts w:ascii="Times New Roman" w:hAnsi="Times New Roman" w:cs="Times New Roman"/>
          <w:sz w:val="24"/>
          <w:szCs w:val="24"/>
        </w:rPr>
        <w:t>ë</w:t>
      </w:r>
      <w:r w:rsidRPr="00745DDC">
        <w:rPr>
          <w:rFonts w:ascii="Times New Roman" w:hAnsi="Times New Roman" w:cs="Times New Roman"/>
          <w:sz w:val="24"/>
          <w:szCs w:val="24"/>
        </w:rPr>
        <w:t xml:space="preserve"> pun</w:t>
      </w:r>
      <w:r w:rsidR="00561ECE" w:rsidRPr="00745DDC">
        <w:rPr>
          <w:rFonts w:ascii="Times New Roman" w:hAnsi="Times New Roman" w:cs="Times New Roman"/>
          <w:sz w:val="24"/>
          <w:szCs w:val="24"/>
        </w:rPr>
        <w:t>ë</w:t>
      </w:r>
      <w:r w:rsidRPr="00745DDC">
        <w:rPr>
          <w:rFonts w:ascii="Times New Roman" w:hAnsi="Times New Roman" w:cs="Times New Roman"/>
          <w:sz w:val="24"/>
          <w:szCs w:val="24"/>
        </w:rPr>
        <w:t xml:space="preserve"> t</w:t>
      </w:r>
      <w:r w:rsidR="00561ECE" w:rsidRPr="00745DDC">
        <w:rPr>
          <w:rFonts w:ascii="Times New Roman" w:hAnsi="Times New Roman" w:cs="Times New Roman"/>
          <w:sz w:val="24"/>
          <w:szCs w:val="24"/>
        </w:rPr>
        <w:t>ë</w:t>
      </w:r>
      <w:r w:rsidRPr="00745DDC">
        <w:rPr>
          <w:rFonts w:ascii="Times New Roman" w:hAnsi="Times New Roman" w:cs="Times New Roman"/>
          <w:sz w:val="24"/>
          <w:szCs w:val="24"/>
        </w:rPr>
        <w:t xml:space="preserve"> organeve t</w:t>
      </w:r>
      <w:r w:rsidR="00561ECE" w:rsidRPr="00745DDC">
        <w:rPr>
          <w:rFonts w:ascii="Times New Roman" w:hAnsi="Times New Roman" w:cs="Times New Roman"/>
          <w:sz w:val="24"/>
          <w:szCs w:val="24"/>
        </w:rPr>
        <w:t>ë</w:t>
      </w:r>
      <w:r w:rsidRPr="00745DDC">
        <w:rPr>
          <w:rFonts w:ascii="Times New Roman" w:hAnsi="Times New Roman" w:cs="Times New Roman"/>
          <w:sz w:val="24"/>
          <w:szCs w:val="24"/>
        </w:rPr>
        <w:t xml:space="preserve"> Komun</w:t>
      </w:r>
      <w:r w:rsidR="00561ECE" w:rsidRPr="00745DDC">
        <w:rPr>
          <w:rFonts w:ascii="Times New Roman" w:hAnsi="Times New Roman" w:cs="Times New Roman"/>
          <w:sz w:val="24"/>
          <w:szCs w:val="24"/>
        </w:rPr>
        <w:t>ë</w:t>
      </w:r>
      <w:r w:rsidRPr="00745DDC">
        <w:rPr>
          <w:rFonts w:ascii="Times New Roman" w:hAnsi="Times New Roman" w:cs="Times New Roman"/>
          <w:sz w:val="24"/>
          <w:szCs w:val="24"/>
        </w:rPr>
        <w:t>s, Kuvendit t</w:t>
      </w:r>
      <w:r w:rsidR="00561ECE" w:rsidRPr="00745DDC">
        <w:rPr>
          <w:rFonts w:ascii="Times New Roman" w:hAnsi="Times New Roman" w:cs="Times New Roman"/>
          <w:sz w:val="24"/>
          <w:szCs w:val="24"/>
        </w:rPr>
        <w:t>ë</w:t>
      </w:r>
      <w:r w:rsidRPr="00745DDC">
        <w:rPr>
          <w:rFonts w:ascii="Times New Roman" w:hAnsi="Times New Roman" w:cs="Times New Roman"/>
          <w:sz w:val="24"/>
          <w:szCs w:val="24"/>
        </w:rPr>
        <w:t xml:space="preserve"> Komun</w:t>
      </w:r>
      <w:r w:rsidR="00561ECE" w:rsidRPr="00745DDC">
        <w:rPr>
          <w:rFonts w:ascii="Times New Roman" w:hAnsi="Times New Roman" w:cs="Times New Roman"/>
          <w:sz w:val="24"/>
          <w:szCs w:val="24"/>
        </w:rPr>
        <w:t>ë</w:t>
      </w:r>
      <w:r w:rsidRPr="00745DDC">
        <w:rPr>
          <w:rFonts w:ascii="Times New Roman" w:hAnsi="Times New Roman" w:cs="Times New Roman"/>
          <w:sz w:val="24"/>
          <w:szCs w:val="24"/>
        </w:rPr>
        <w:t>s, kryetarit dhe organeve t</w:t>
      </w:r>
      <w:r w:rsidR="00561ECE" w:rsidRPr="00745DDC">
        <w:rPr>
          <w:rFonts w:ascii="Times New Roman" w:hAnsi="Times New Roman" w:cs="Times New Roman"/>
          <w:sz w:val="24"/>
          <w:szCs w:val="24"/>
        </w:rPr>
        <w:t>ë</w:t>
      </w:r>
      <w:r w:rsidRPr="00745DDC">
        <w:rPr>
          <w:rFonts w:ascii="Times New Roman" w:hAnsi="Times New Roman" w:cs="Times New Roman"/>
          <w:sz w:val="24"/>
          <w:szCs w:val="24"/>
        </w:rPr>
        <w:t xml:space="preserve"> Administrat</w:t>
      </w:r>
      <w:r w:rsidR="00561ECE" w:rsidRPr="00745DDC">
        <w:rPr>
          <w:rFonts w:ascii="Times New Roman" w:hAnsi="Times New Roman" w:cs="Times New Roman"/>
          <w:sz w:val="24"/>
          <w:szCs w:val="24"/>
        </w:rPr>
        <w:t>ë</w:t>
      </w:r>
      <w:r w:rsidRPr="00745DDC">
        <w:rPr>
          <w:rFonts w:ascii="Times New Roman" w:hAnsi="Times New Roman" w:cs="Times New Roman"/>
          <w:sz w:val="24"/>
          <w:szCs w:val="24"/>
        </w:rPr>
        <w:t>s lokale, si dhe me krijimin e rregullave q</w:t>
      </w:r>
      <w:r w:rsidR="00561ECE" w:rsidRPr="00745DDC">
        <w:rPr>
          <w:rFonts w:ascii="Times New Roman" w:hAnsi="Times New Roman" w:cs="Times New Roman"/>
          <w:sz w:val="24"/>
          <w:szCs w:val="24"/>
        </w:rPr>
        <w:t>ë</w:t>
      </w:r>
      <w:r w:rsidRPr="00745DDC">
        <w:rPr>
          <w:rFonts w:ascii="Times New Roman" w:hAnsi="Times New Roman" w:cs="Times New Roman"/>
          <w:sz w:val="24"/>
          <w:szCs w:val="24"/>
        </w:rPr>
        <w:t xml:space="preserve"> mund</w:t>
      </w:r>
      <w:r w:rsidR="00561ECE" w:rsidRPr="00745DDC">
        <w:rPr>
          <w:rFonts w:ascii="Times New Roman" w:hAnsi="Times New Roman" w:cs="Times New Roman"/>
          <w:sz w:val="24"/>
          <w:szCs w:val="24"/>
        </w:rPr>
        <w:t>ë</w:t>
      </w:r>
      <w:r w:rsidRPr="00745DDC">
        <w:rPr>
          <w:rFonts w:ascii="Times New Roman" w:hAnsi="Times New Roman" w:cs="Times New Roman"/>
          <w:sz w:val="24"/>
          <w:szCs w:val="24"/>
        </w:rPr>
        <w:t>sojn</w:t>
      </w:r>
      <w:r w:rsidR="00561ECE" w:rsidRPr="00745DDC">
        <w:rPr>
          <w:rFonts w:ascii="Times New Roman" w:hAnsi="Times New Roman" w:cs="Times New Roman"/>
          <w:sz w:val="24"/>
          <w:szCs w:val="24"/>
        </w:rPr>
        <w:t>ë us</w:t>
      </w:r>
      <w:r w:rsidRPr="00745DDC">
        <w:rPr>
          <w:rFonts w:ascii="Times New Roman" w:hAnsi="Times New Roman" w:cs="Times New Roman"/>
          <w:sz w:val="24"/>
          <w:szCs w:val="24"/>
        </w:rPr>
        <w:t>htrimin sa m</w:t>
      </w:r>
      <w:r w:rsidR="00561ECE" w:rsidRPr="00745DDC">
        <w:rPr>
          <w:rFonts w:ascii="Times New Roman" w:hAnsi="Times New Roman" w:cs="Times New Roman"/>
          <w:sz w:val="24"/>
          <w:szCs w:val="24"/>
        </w:rPr>
        <w:t>ë</w:t>
      </w:r>
      <w:r w:rsidRPr="00745DDC">
        <w:rPr>
          <w:rFonts w:ascii="Times New Roman" w:hAnsi="Times New Roman" w:cs="Times New Roman"/>
          <w:sz w:val="24"/>
          <w:szCs w:val="24"/>
        </w:rPr>
        <w:t xml:space="preserve"> t</w:t>
      </w:r>
      <w:r w:rsidR="00561ECE" w:rsidRPr="00745DDC">
        <w:rPr>
          <w:rFonts w:ascii="Times New Roman" w:hAnsi="Times New Roman" w:cs="Times New Roman"/>
          <w:sz w:val="24"/>
          <w:szCs w:val="24"/>
        </w:rPr>
        <w:t>ë</w:t>
      </w:r>
      <w:r w:rsidRPr="00745DDC">
        <w:rPr>
          <w:rFonts w:ascii="Times New Roman" w:hAnsi="Times New Roman" w:cs="Times New Roman"/>
          <w:sz w:val="24"/>
          <w:szCs w:val="24"/>
        </w:rPr>
        <w:t xml:space="preserve"> leht</w:t>
      </w:r>
      <w:r w:rsidR="00561ECE" w:rsidRPr="00745DDC">
        <w:rPr>
          <w:rFonts w:ascii="Times New Roman" w:hAnsi="Times New Roman" w:cs="Times New Roman"/>
          <w:sz w:val="24"/>
          <w:szCs w:val="24"/>
        </w:rPr>
        <w:t>ë</w:t>
      </w:r>
      <w:r w:rsidRPr="00745DDC">
        <w:rPr>
          <w:rFonts w:ascii="Times New Roman" w:hAnsi="Times New Roman" w:cs="Times New Roman"/>
          <w:sz w:val="24"/>
          <w:szCs w:val="24"/>
        </w:rPr>
        <w:t xml:space="preserve"> t</w:t>
      </w:r>
      <w:r w:rsidR="00561ECE" w:rsidRPr="00745DDC">
        <w:rPr>
          <w:rFonts w:ascii="Times New Roman" w:hAnsi="Times New Roman" w:cs="Times New Roman"/>
          <w:sz w:val="24"/>
          <w:szCs w:val="24"/>
        </w:rPr>
        <w:t>ë</w:t>
      </w:r>
      <w:r w:rsidRPr="00745DDC">
        <w:rPr>
          <w:rFonts w:ascii="Times New Roman" w:hAnsi="Times New Roman" w:cs="Times New Roman"/>
          <w:sz w:val="24"/>
          <w:szCs w:val="24"/>
        </w:rPr>
        <w:t xml:space="preserve"> mundsh</w:t>
      </w:r>
      <w:r w:rsidR="00561ECE" w:rsidRPr="00745DDC">
        <w:rPr>
          <w:rFonts w:ascii="Times New Roman" w:hAnsi="Times New Roman" w:cs="Times New Roman"/>
          <w:sz w:val="24"/>
          <w:szCs w:val="24"/>
        </w:rPr>
        <w:t>ë</w:t>
      </w:r>
      <w:r w:rsidRPr="00745DDC">
        <w:rPr>
          <w:rFonts w:ascii="Times New Roman" w:hAnsi="Times New Roman" w:cs="Times New Roman"/>
          <w:sz w:val="24"/>
          <w:szCs w:val="24"/>
        </w:rPr>
        <w:t>m t</w:t>
      </w:r>
      <w:r w:rsidR="00561ECE" w:rsidRPr="00745DDC">
        <w:rPr>
          <w:rFonts w:ascii="Times New Roman" w:hAnsi="Times New Roman" w:cs="Times New Roman"/>
          <w:sz w:val="24"/>
          <w:szCs w:val="24"/>
        </w:rPr>
        <w:t>ë</w:t>
      </w:r>
      <w:r w:rsidRPr="00745DDC">
        <w:rPr>
          <w:rFonts w:ascii="Times New Roman" w:hAnsi="Times New Roman" w:cs="Times New Roman"/>
          <w:sz w:val="24"/>
          <w:szCs w:val="24"/>
        </w:rPr>
        <w:t xml:space="preserve"> s</w:t>
      </w:r>
      <w:r w:rsidR="00561ECE" w:rsidRPr="00745DDC">
        <w:rPr>
          <w:rFonts w:ascii="Times New Roman" w:hAnsi="Times New Roman" w:cs="Times New Roman"/>
          <w:sz w:val="24"/>
          <w:szCs w:val="24"/>
        </w:rPr>
        <w:t>ë</w:t>
      </w:r>
      <w:r w:rsidRPr="00745DDC">
        <w:rPr>
          <w:rFonts w:ascii="Times New Roman" w:hAnsi="Times New Roman" w:cs="Times New Roman"/>
          <w:sz w:val="24"/>
          <w:szCs w:val="24"/>
        </w:rPr>
        <w:t xml:space="preserve"> drejt</w:t>
      </w:r>
      <w:r w:rsidR="00561ECE" w:rsidRPr="00745DDC">
        <w:rPr>
          <w:rFonts w:ascii="Times New Roman" w:hAnsi="Times New Roman" w:cs="Times New Roman"/>
          <w:sz w:val="24"/>
          <w:szCs w:val="24"/>
        </w:rPr>
        <w:t>ë</w:t>
      </w:r>
      <w:r w:rsidRPr="00745DDC">
        <w:rPr>
          <w:rFonts w:ascii="Times New Roman" w:hAnsi="Times New Roman" w:cs="Times New Roman"/>
          <w:sz w:val="24"/>
          <w:szCs w:val="24"/>
        </w:rPr>
        <w:t>s s</w:t>
      </w:r>
      <w:r w:rsidR="00561ECE" w:rsidRPr="00745DDC">
        <w:rPr>
          <w:rFonts w:ascii="Times New Roman" w:hAnsi="Times New Roman" w:cs="Times New Roman"/>
          <w:sz w:val="24"/>
          <w:szCs w:val="24"/>
        </w:rPr>
        <w:t>ë</w:t>
      </w:r>
      <w:r w:rsidRPr="00745DDC">
        <w:rPr>
          <w:rFonts w:ascii="Times New Roman" w:hAnsi="Times New Roman" w:cs="Times New Roman"/>
          <w:sz w:val="24"/>
          <w:szCs w:val="24"/>
        </w:rPr>
        <w:t xml:space="preserve"> qytetar</w:t>
      </w:r>
      <w:r w:rsidR="00561ECE" w:rsidRPr="00745DDC">
        <w:rPr>
          <w:rFonts w:ascii="Times New Roman" w:hAnsi="Times New Roman" w:cs="Times New Roman"/>
          <w:sz w:val="24"/>
          <w:szCs w:val="24"/>
        </w:rPr>
        <w:t>ë</w:t>
      </w:r>
      <w:r w:rsidRPr="00745DDC">
        <w:rPr>
          <w:rFonts w:ascii="Times New Roman" w:hAnsi="Times New Roman" w:cs="Times New Roman"/>
          <w:sz w:val="24"/>
          <w:szCs w:val="24"/>
        </w:rPr>
        <w:t>ve p</w:t>
      </w:r>
      <w:r w:rsidR="00561ECE" w:rsidRPr="00745DDC">
        <w:rPr>
          <w:rFonts w:ascii="Times New Roman" w:hAnsi="Times New Roman" w:cs="Times New Roman"/>
          <w:sz w:val="24"/>
          <w:szCs w:val="24"/>
        </w:rPr>
        <w:t>ë</w:t>
      </w:r>
      <w:r w:rsidRPr="00745DDC">
        <w:rPr>
          <w:rFonts w:ascii="Times New Roman" w:hAnsi="Times New Roman" w:cs="Times New Roman"/>
          <w:sz w:val="24"/>
          <w:szCs w:val="24"/>
        </w:rPr>
        <w:t>r informim, rritjen e pjes</w:t>
      </w:r>
      <w:r w:rsidR="00561ECE" w:rsidRPr="00745DDC">
        <w:rPr>
          <w:rFonts w:ascii="Times New Roman" w:hAnsi="Times New Roman" w:cs="Times New Roman"/>
          <w:sz w:val="24"/>
          <w:szCs w:val="24"/>
        </w:rPr>
        <w:t>ë</w:t>
      </w:r>
      <w:r w:rsidRPr="00745DDC">
        <w:rPr>
          <w:rFonts w:ascii="Times New Roman" w:hAnsi="Times New Roman" w:cs="Times New Roman"/>
          <w:sz w:val="24"/>
          <w:szCs w:val="24"/>
        </w:rPr>
        <w:t>marrjes s</w:t>
      </w:r>
      <w:r w:rsidR="00561ECE" w:rsidRPr="00745DDC">
        <w:rPr>
          <w:rFonts w:ascii="Times New Roman" w:hAnsi="Times New Roman" w:cs="Times New Roman"/>
          <w:sz w:val="24"/>
          <w:szCs w:val="24"/>
        </w:rPr>
        <w:t>ë</w:t>
      </w:r>
      <w:r w:rsidRPr="00745DDC">
        <w:rPr>
          <w:rFonts w:ascii="Times New Roman" w:hAnsi="Times New Roman" w:cs="Times New Roman"/>
          <w:sz w:val="24"/>
          <w:szCs w:val="24"/>
        </w:rPr>
        <w:t xml:space="preserve"> publikut n</w:t>
      </w:r>
      <w:r w:rsidR="00561ECE" w:rsidRPr="00745DDC">
        <w:rPr>
          <w:rFonts w:ascii="Times New Roman" w:hAnsi="Times New Roman" w:cs="Times New Roman"/>
          <w:sz w:val="24"/>
          <w:szCs w:val="24"/>
        </w:rPr>
        <w:t>ë</w:t>
      </w:r>
      <w:r w:rsidRPr="00745DDC">
        <w:rPr>
          <w:rFonts w:ascii="Times New Roman" w:hAnsi="Times New Roman" w:cs="Times New Roman"/>
          <w:sz w:val="24"/>
          <w:szCs w:val="24"/>
        </w:rPr>
        <w:t xml:space="preserve"> vendimmarrje n</w:t>
      </w:r>
      <w:r w:rsidR="00561ECE" w:rsidRPr="00745DDC">
        <w:rPr>
          <w:rFonts w:ascii="Times New Roman" w:hAnsi="Times New Roman" w:cs="Times New Roman"/>
          <w:sz w:val="24"/>
          <w:szCs w:val="24"/>
        </w:rPr>
        <w:t>ë</w:t>
      </w:r>
      <w:r w:rsidRPr="00745DDC">
        <w:rPr>
          <w:rFonts w:ascii="Times New Roman" w:hAnsi="Times New Roman" w:cs="Times New Roman"/>
          <w:sz w:val="24"/>
          <w:szCs w:val="24"/>
        </w:rPr>
        <w:t xml:space="preserve"> nivel lokal dhe leht</w:t>
      </w:r>
      <w:r w:rsidR="00561ECE" w:rsidRPr="00745DDC">
        <w:rPr>
          <w:rFonts w:ascii="Times New Roman" w:hAnsi="Times New Roman" w:cs="Times New Roman"/>
          <w:sz w:val="24"/>
          <w:szCs w:val="24"/>
        </w:rPr>
        <w:t>ë</w:t>
      </w:r>
      <w:r w:rsidRPr="00745DDC">
        <w:rPr>
          <w:rFonts w:ascii="Times New Roman" w:hAnsi="Times New Roman" w:cs="Times New Roman"/>
          <w:sz w:val="24"/>
          <w:szCs w:val="24"/>
        </w:rPr>
        <w:t>simin e qasjes s</w:t>
      </w:r>
      <w:r w:rsidR="00561ECE" w:rsidRPr="00745DDC">
        <w:rPr>
          <w:rFonts w:ascii="Times New Roman" w:hAnsi="Times New Roman" w:cs="Times New Roman"/>
          <w:sz w:val="24"/>
          <w:szCs w:val="24"/>
        </w:rPr>
        <w:t>ë</w:t>
      </w:r>
      <w:r w:rsidRPr="00745DDC">
        <w:rPr>
          <w:rFonts w:ascii="Times New Roman" w:hAnsi="Times New Roman" w:cs="Times New Roman"/>
          <w:sz w:val="24"/>
          <w:szCs w:val="24"/>
        </w:rPr>
        <w:t xml:space="preserve"> publikut n</w:t>
      </w:r>
      <w:r w:rsidR="00561ECE" w:rsidRPr="00745DDC">
        <w:rPr>
          <w:rFonts w:ascii="Times New Roman" w:hAnsi="Times New Roman" w:cs="Times New Roman"/>
          <w:sz w:val="24"/>
          <w:szCs w:val="24"/>
        </w:rPr>
        <w:t>ë</w:t>
      </w:r>
      <w:r w:rsidRPr="00745DDC">
        <w:rPr>
          <w:rFonts w:ascii="Times New Roman" w:hAnsi="Times New Roman" w:cs="Times New Roman"/>
          <w:sz w:val="24"/>
          <w:szCs w:val="24"/>
        </w:rPr>
        <w:t xml:space="preserve"> dokumentet zyrtare komunale, Komuna e Dragashit e ka t</w:t>
      </w:r>
      <w:r w:rsidR="00561ECE" w:rsidRPr="00745DDC">
        <w:rPr>
          <w:rFonts w:ascii="Times New Roman" w:hAnsi="Times New Roman" w:cs="Times New Roman"/>
          <w:sz w:val="24"/>
          <w:szCs w:val="24"/>
        </w:rPr>
        <w:t>ë</w:t>
      </w:r>
      <w:r w:rsidRPr="00745DDC">
        <w:rPr>
          <w:rFonts w:ascii="Times New Roman" w:hAnsi="Times New Roman" w:cs="Times New Roman"/>
          <w:sz w:val="24"/>
          <w:szCs w:val="24"/>
        </w:rPr>
        <w:t xml:space="preserve"> hartuar Rregulloren p</w:t>
      </w:r>
      <w:r w:rsidR="00561ECE" w:rsidRPr="00745DDC">
        <w:rPr>
          <w:rFonts w:ascii="Times New Roman" w:hAnsi="Times New Roman" w:cs="Times New Roman"/>
          <w:sz w:val="24"/>
          <w:szCs w:val="24"/>
        </w:rPr>
        <w:t>ë</w:t>
      </w:r>
      <w:r w:rsidRPr="00745DDC">
        <w:rPr>
          <w:rFonts w:ascii="Times New Roman" w:hAnsi="Times New Roman" w:cs="Times New Roman"/>
          <w:sz w:val="24"/>
          <w:szCs w:val="24"/>
        </w:rPr>
        <w:t>r Transparenc</w:t>
      </w:r>
      <w:r w:rsidR="00561ECE" w:rsidRPr="00745DDC">
        <w:rPr>
          <w:rFonts w:ascii="Times New Roman" w:hAnsi="Times New Roman" w:cs="Times New Roman"/>
          <w:sz w:val="24"/>
          <w:szCs w:val="24"/>
        </w:rPr>
        <w:t>ë</w:t>
      </w:r>
      <w:r w:rsidRPr="00745DDC">
        <w:rPr>
          <w:rFonts w:ascii="Times New Roman" w:hAnsi="Times New Roman" w:cs="Times New Roman"/>
          <w:sz w:val="24"/>
          <w:szCs w:val="24"/>
        </w:rPr>
        <w:t xml:space="preserve"> 01</w:t>
      </w:r>
      <w:r w:rsidR="00561ECE" w:rsidRPr="00745DDC">
        <w:rPr>
          <w:rFonts w:ascii="Times New Roman" w:hAnsi="Times New Roman" w:cs="Times New Roman"/>
          <w:sz w:val="24"/>
          <w:szCs w:val="24"/>
        </w:rPr>
        <w:t xml:space="preserve"> </w:t>
      </w:r>
      <w:r w:rsidRPr="00745DDC">
        <w:rPr>
          <w:rFonts w:ascii="Times New Roman" w:hAnsi="Times New Roman" w:cs="Times New Roman"/>
          <w:sz w:val="24"/>
          <w:szCs w:val="24"/>
        </w:rPr>
        <w:t xml:space="preserve">Nr. </w:t>
      </w:r>
      <w:r w:rsidR="00561ECE" w:rsidRPr="00745DDC">
        <w:rPr>
          <w:rFonts w:ascii="Times New Roman" w:hAnsi="Times New Roman" w:cs="Times New Roman"/>
          <w:sz w:val="24"/>
          <w:szCs w:val="24"/>
        </w:rPr>
        <w:t xml:space="preserve">060-6335/1 të datës 27.04.2017. </w:t>
      </w:r>
      <w:r w:rsidR="00132E3A" w:rsidRPr="00745DDC">
        <w:rPr>
          <w:rFonts w:ascii="Times New Roman" w:hAnsi="Times New Roman" w:cs="Times New Roman"/>
          <w:sz w:val="24"/>
          <w:szCs w:val="24"/>
        </w:rPr>
        <w:t xml:space="preserve">Kjo Rregullore do të ndryshohet, plotësohet dhe </w:t>
      </w:r>
      <w:r w:rsidR="00132E3A" w:rsidRPr="00745DDC">
        <w:rPr>
          <w:rFonts w:ascii="Times New Roman" w:hAnsi="Times New Roman" w:cs="Times New Roman"/>
          <w:sz w:val="24"/>
          <w:szCs w:val="24"/>
        </w:rPr>
        <w:lastRenderedPageBreak/>
        <w:t>harmonizohet në përputhje me legjislacionin në fuqi, varësisht nga ndryshimet e mundshme të këtij legjislacioni.</w:t>
      </w:r>
    </w:p>
    <w:p w14:paraId="7BE1DF7B" w14:textId="175CFCB1" w:rsidR="00132E3A" w:rsidRPr="00745DDC" w:rsidRDefault="00FC58DB" w:rsidP="00572E5D">
      <w:pPr>
        <w:autoSpaceDE w:val="0"/>
        <w:autoSpaceDN w:val="0"/>
        <w:adjustRightInd w:val="0"/>
        <w:spacing w:after="120" w:line="276" w:lineRule="auto"/>
        <w:jc w:val="both"/>
        <w:rPr>
          <w:rFonts w:ascii="Times New Roman" w:hAnsi="Times New Roman" w:cs="Times New Roman"/>
          <w:sz w:val="24"/>
          <w:szCs w:val="24"/>
        </w:rPr>
      </w:pPr>
      <w:r w:rsidRPr="00745DDC">
        <w:rPr>
          <w:rFonts w:ascii="Times New Roman" w:hAnsi="Times New Roman" w:cs="Times New Roman"/>
          <w:sz w:val="24"/>
          <w:szCs w:val="24"/>
        </w:rPr>
        <w:t>Hartimi i k</w:t>
      </w:r>
      <w:r w:rsidR="00BD4ACE" w:rsidRPr="00745DDC">
        <w:rPr>
          <w:rFonts w:ascii="Times New Roman" w:hAnsi="Times New Roman" w:cs="Times New Roman"/>
          <w:sz w:val="24"/>
          <w:szCs w:val="24"/>
        </w:rPr>
        <w:t>ë</w:t>
      </w:r>
      <w:r w:rsidRPr="00745DDC">
        <w:rPr>
          <w:rFonts w:ascii="Times New Roman" w:hAnsi="Times New Roman" w:cs="Times New Roman"/>
          <w:sz w:val="24"/>
          <w:szCs w:val="24"/>
        </w:rPr>
        <w:t>saj Strategjie p</w:t>
      </w:r>
      <w:r w:rsidR="00BD4ACE" w:rsidRPr="00745DDC">
        <w:rPr>
          <w:rFonts w:ascii="Times New Roman" w:hAnsi="Times New Roman" w:cs="Times New Roman"/>
          <w:sz w:val="24"/>
          <w:szCs w:val="24"/>
        </w:rPr>
        <w:t>ë</w:t>
      </w:r>
      <w:r w:rsidRPr="00745DDC">
        <w:rPr>
          <w:rFonts w:ascii="Times New Roman" w:hAnsi="Times New Roman" w:cs="Times New Roman"/>
          <w:sz w:val="24"/>
          <w:szCs w:val="24"/>
        </w:rPr>
        <w:t>r Komunikim dhe Marr</w:t>
      </w:r>
      <w:r w:rsidR="00BD4ACE" w:rsidRPr="00745DDC">
        <w:rPr>
          <w:rFonts w:ascii="Times New Roman" w:hAnsi="Times New Roman" w:cs="Times New Roman"/>
          <w:sz w:val="24"/>
          <w:szCs w:val="24"/>
        </w:rPr>
        <w:t>ë</w:t>
      </w:r>
      <w:r w:rsidRPr="00745DDC">
        <w:rPr>
          <w:rFonts w:ascii="Times New Roman" w:hAnsi="Times New Roman" w:cs="Times New Roman"/>
          <w:sz w:val="24"/>
          <w:szCs w:val="24"/>
        </w:rPr>
        <w:t>dh</w:t>
      </w:r>
      <w:r w:rsidR="00BD4ACE" w:rsidRPr="00745DDC">
        <w:rPr>
          <w:rFonts w:ascii="Times New Roman" w:hAnsi="Times New Roman" w:cs="Times New Roman"/>
          <w:sz w:val="24"/>
          <w:szCs w:val="24"/>
        </w:rPr>
        <w:t>ë</w:t>
      </w:r>
      <w:r w:rsidRPr="00745DDC">
        <w:rPr>
          <w:rFonts w:ascii="Times New Roman" w:hAnsi="Times New Roman" w:cs="Times New Roman"/>
          <w:sz w:val="24"/>
          <w:szCs w:val="24"/>
        </w:rPr>
        <w:t xml:space="preserve">nie me Publikun </w:t>
      </w:r>
      <w:r w:rsidR="00BD4ACE" w:rsidRPr="00745DDC">
        <w:rPr>
          <w:rFonts w:ascii="Times New Roman" w:hAnsi="Times New Roman" w:cs="Times New Roman"/>
          <w:sz w:val="24"/>
          <w:szCs w:val="24"/>
        </w:rPr>
        <w:t>ë</w:t>
      </w:r>
      <w:r w:rsidRPr="00745DDC">
        <w:rPr>
          <w:rFonts w:ascii="Times New Roman" w:hAnsi="Times New Roman" w:cs="Times New Roman"/>
          <w:sz w:val="24"/>
          <w:szCs w:val="24"/>
        </w:rPr>
        <w:t>sht</w:t>
      </w:r>
      <w:r w:rsidR="00BD4ACE" w:rsidRPr="00745DDC">
        <w:rPr>
          <w:rFonts w:ascii="Times New Roman" w:hAnsi="Times New Roman" w:cs="Times New Roman"/>
          <w:sz w:val="24"/>
          <w:szCs w:val="24"/>
        </w:rPr>
        <w:t>ë</w:t>
      </w:r>
      <w:r w:rsidRPr="00745DDC">
        <w:rPr>
          <w:rFonts w:ascii="Times New Roman" w:hAnsi="Times New Roman" w:cs="Times New Roman"/>
          <w:sz w:val="24"/>
          <w:szCs w:val="24"/>
        </w:rPr>
        <w:t xml:space="preserve"> nj</w:t>
      </w:r>
      <w:r w:rsidR="00BD4ACE" w:rsidRPr="00745DDC">
        <w:rPr>
          <w:rFonts w:ascii="Times New Roman" w:hAnsi="Times New Roman" w:cs="Times New Roman"/>
          <w:sz w:val="24"/>
          <w:szCs w:val="24"/>
        </w:rPr>
        <w:t>ë</w:t>
      </w:r>
      <w:r w:rsidRPr="00745DDC">
        <w:rPr>
          <w:rFonts w:ascii="Times New Roman" w:hAnsi="Times New Roman" w:cs="Times New Roman"/>
          <w:sz w:val="24"/>
          <w:szCs w:val="24"/>
        </w:rPr>
        <w:t xml:space="preserve"> hap tjet</w:t>
      </w:r>
      <w:r w:rsidR="00BD4ACE" w:rsidRPr="00745DDC">
        <w:rPr>
          <w:rFonts w:ascii="Times New Roman" w:hAnsi="Times New Roman" w:cs="Times New Roman"/>
          <w:sz w:val="24"/>
          <w:szCs w:val="24"/>
        </w:rPr>
        <w:t>ë</w:t>
      </w:r>
      <w:r w:rsidRPr="00745DDC">
        <w:rPr>
          <w:rFonts w:ascii="Times New Roman" w:hAnsi="Times New Roman" w:cs="Times New Roman"/>
          <w:sz w:val="24"/>
          <w:szCs w:val="24"/>
        </w:rPr>
        <w:t>r i r</w:t>
      </w:r>
      <w:r w:rsidR="00BD4ACE" w:rsidRPr="00745DDC">
        <w:rPr>
          <w:rFonts w:ascii="Times New Roman" w:hAnsi="Times New Roman" w:cs="Times New Roman"/>
          <w:sz w:val="24"/>
          <w:szCs w:val="24"/>
        </w:rPr>
        <w:t>ë</w:t>
      </w:r>
      <w:r w:rsidRPr="00745DDC">
        <w:rPr>
          <w:rFonts w:ascii="Times New Roman" w:hAnsi="Times New Roman" w:cs="Times New Roman"/>
          <w:sz w:val="24"/>
          <w:szCs w:val="24"/>
        </w:rPr>
        <w:t>nd</w:t>
      </w:r>
      <w:r w:rsidR="00BD4ACE" w:rsidRPr="00745DDC">
        <w:rPr>
          <w:rFonts w:ascii="Times New Roman" w:hAnsi="Times New Roman" w:cs="Times New Roman"/>
          <w:sz w:val="24"/>
          <w:szCs w:val="24"/>
        </w:rPr>
        <w:t>ë</w:t>
      </w:r>
      <w:r w:rsidRPr="00745DDC">
        <w:rPr>
          <w:rFonts w:ascii="Times New Roman" w:hAnsi="Times New Roman" w:cs="Times New Roman"/>
          <w:sz w:val="24"/>
          <w:szCs w:val="24"/>
        </w:rPr>
        <w:t>sish</w:t>
      </w:r>
      <w:r w:rsidR="00BD4ACE" w:rsidRPr="00745DDC">
        <w:rPr>
          <w:rFonts w:ascii="Times New Roman" w:hAnsi="Times New Roman" w:cs="Times New Roman"/>
          <w:sz w:val="24"/>
          <w:szCs w:val="24"/>
        </w:rPr>
        <w:t>ë</w:t>
      </w:r>
      <w:r w:rsidRPr="00745DDC">
        <w:rPr>
          <w:rFonts w:ascii="Times New Roman" w:hAnsi="Times New Roman" w:cs="Times New Roman"/>
          <w:sz w:val="24"/>
          <w:szCs w:val="24"/>
        </w:rPr>
        <w:t>m, i nd</w:t>
      </w:r>
      <w:r w:rsidR="00BD4ACE" w:rsidRPr="00745DDC">
        <w:rPr>
          <w:rFonts w:ascii="Times New Roman" w:hAnsi="Times New Roman" w:cs="Times New Roman"/>
          <w:sz w:val="24"/>
          <w:szCs w:val="24"/>
        </w:rPr>
        <w:t>ë</w:t>
      </w:r>
      <w:r w:rsidRPr="00745DDC">
        <w:rPr>
          <w:rFonts w:ascii="Times New Roman" w:hAnsi="Times New Roman" w:cs="Times New Roman"/>
          <w:sz w:val="24"/>
          <w:szCs w:val="24"/>
        </w:rPr>
        <w:t>rmarr</w:t>
      </w:r>
      <w:r w:rsidR="00BD4ACE" w:rsidRPr="00745DDC">
        <w:rPr>
          <w:rFonts w:ascii="Times New Roman" w:hAnsi="Times New Roman" w:cs="Times New Roman"/>
          <w:sz w:val="24"/>
          <w:szCs w:val="24"/>
        </w:rPr>
        <w:t>ë</w:t>
      </w:r>
      <w:r w:rsidRPr="00745DDC">
        <w:rPr>
          <w:rFonts w:ascii="Times New Roman" w:hAnsi="Times New Roman" w:cs="Times New Roman"/>
          <w:sz w:val="24"/>
          <w:szCs w:val="24"/>
        </w:rPr>
        <w:t xml:space="preserve"> nga Komuna e Dragashit n</w:t>
      </w:r>
      <w:r w:rsidR="00BD4ACE" w:rsidRPr="00745DDC">
        <w:rPr>
          <w:rFonts w:ascii="Times New Roman" w:hAnsi="Times New Roman" w:cs="Times New Roman"/>
          <w:sz w:val="24"/>
          <w:szCs w:val="24"/>
        </w:rPr>
        <w:t>ë</w:t>
      </w:r>
      <w:r w:rsidRPr="00745DDC">
        <w:rPr>
          <w:rFonts w:ascii="Times New Roman" w:hAnsi="Times New Roman" w:cs="Times New Roman"/>
          <w:sz w:val="24"/>
          <w:szCs w:val="24"/>
        </w:rPr>
        <w:t xml:space="preserve"> drejtim t</w:t>
      </w:r>
      <w:r w:rsidR="00BD4ACE" w:rsidRPr="00745DDC">
        <w:rPr>
          <w:rFonts w:ascii="Times New Roman" w:hAnsi="Times New Roman" w:cs="Times New Roman"/>
          <w:sz w:val="24"/>
          <w:szCs w:val="24"/>
        </w:rPr>
        <w:t>ë</w:t>
      </w:r>
      <w:r w:rsidRPr="00745DDC">
        <w:rPr>
          <w:rFonts w:ascii="Times New Roman" w:hAnsi="Times New Roman" w:cs="Times New Roman"/>
          <w:sz w:val="24"/>
          <w:szCs w:val="24"/>
        </w:rPr>
        <w:t xml:space="preserve"> p</w:t>
      </w:r>
      <w:r w:rsidR="00BD4ACE" w:rsidRPr="00745DDC">
        <w:rPr>
          <w:rFonts w:ascii="Times New Roman" w:hAnsi="Times New Roman" w:cs="Times New Roman"/>
          <w:sz w:val="24"/>
          <w:szCs w:val="24"/>
        </w:rPr>
        <w:t>ë</w:t>
      </w:r>
      <w:r w:rsidRPr="00745DDC">
        <w:rPr>
          <w:rFonts w:ascii="Times New Roman" w:hAnsi="Times New Roman" w:cs="Times New Roman"/>
          <w:sz w:val="24"/>
          <w:szCs w:val="24"/>
        </w:rPr>
        <w:t>rmir</w:t>
      </w:r>
      <w:r w:rsidR="00BD4ACE" w:rsidRPr="00745DDC">
        <w:rPr>
          <w:rFonts w:ascii="Times New Roman" w:hAnsi="Times New Roman" w:cs="Times New Roman"/>
          <w:sz w:val="24"/>
          <w:szCs w:val="24"/>
        </w:rPr>
        <w:t>ë</w:t>
      </w:r>
      <w:r w:rsidRPr="00745DDC">
        <w:rPr>
          <w:rFonts w:ascii="Times New Roman" w:hAnsi="Times New Roman" w:cs="Times New Roman"/>
          <w:sz w:val="24"/>
          <w:szCs w:val="24"/>
        </w:rPr>
        <w:t>simit dhe rritjes s</w:t>
      </w:r>
      <w:r w:rsidR="00BD4ACE" w:rsidRPr="00745DDC">
        <w:rPr>
          <w:rFonts w:ascii="Times New Roman" w:hAnsi="Times New Roman" w:cs="Times New Roman"/>
          <w:sz w:val="24"/>
          <w:szCs w:val="24"/>
        </w:rPr>
        <w:t>ë</w:t>
      </w:r>
      <w:r w:rsidRPr="00745DDC">
        <w:rPr>
          <w:rFonts w:ascii="Times New Roman" w:hAnsi="Times New Roman" w:cs="Times New Roman"/>
          <w:sz w:val="24"/>
          <w:szCs w:val="24"/>
        </w:rPr>
        <w:t xml:space="preserve"> nivelit t</w:t>
      </w:r>
      <w:r w:rsidR="00BD4ACE" w:rsidRPr="00745DDC">
        <w:rPr>
          <w:rFonts w:ascii="Times New Roman" w:hAnsi="Times New Roman" w:cs="Times New Roman"/>
          <w:sz w:val="24"/>
          <w:szCs w:val="24"/>
        </w:rPr>
        <w:t>ë</w:t>
      </w:r>
      <w:r w:rsidRPr="00745DDC">
        <w:rPr>
          <w:rFonts w:ascii="Times New Roman" w:hAnsi="Times New Roman" w:cs="Times New Roman"/>
          <w:sz w:val="24"/>
          <w:szCs w:val="24"/>
        </w:rPr>
        <w:t xml:space="preserve"> komunikimit me publikun. Ky dokument hartohet p</w:t>
      </w:r>
      <w:r w:rsidR="00BD4ACE" w:rsidRPr="00745DDC">
        <w:rPr>
          <w:rFonts w:ascii="Times New Roman" w:hAnsi="Times New Roman" w:cs="Times New Roman"/>
          <w:sz w:val="24"/>
          <w:szCs w:val="24"/>
        </w:rPr>
        <w:t>ë</w:t>
      </w:r>
      <w:r w:rsidRPr="00745DDC">
        <w:rPr>
          <w:rFonts w:ascii="Times New Roman" w:hAnsi="Times New Roman" w:cs="Times New Roman"/>
          <w:sz w:val="24"/>
          <w:szCs w:val="24"/>
        </w:rPr>
        <w:t>r her</w:t>
      </w:r>
      <w:r w:rsidR="00BD4ACE" w:rsidRPr="00745DDC">
        <w:rPr>
          <w:rFonts w:ascii="Times New Roman" w:hAnsi="Times New Roman" w:cs="Times New Roman"/>
          <w:sz w:val="24"/>
          <w:szCs w:val="24"/>
        </w:rPr>
        <w:t>ë</w:t>
      </w:r>
      <w:r w:rsidRPr="00745DDC">
        <w:rPr>
          <w:rFonts w:ascii="Times New Roman" w:hAnsi="Times New Roman" w:cs="Times New Roman"/>
          <w:sz w:val="24"/>
          <w:szCs w:val="24"/>
        </w:rPr>
        <w:t xml:space="preserve"> t</w:t>
      </w:r>
      <w:r w:rsidR="00BD4ACE" w:rsidRPr="00745DDC">
        <w:rPr>
          <w:rFonts w:ascii="Times New Roman" w:hAnsi="Times New Roman" w:cs="Times New Roman"/>
          <w:sz w:val="24"/>
          <w:szCs w:val="24"/>
        </w:rPr>
        <w:t>ë</w:t>
      </w:r>
      <w:r w:rsidRPr="00745DDC">
        <w:rPr>
          <w:rFonts w:ascii="Times New Roman" w:hAnsi="Times New Roman" w:cs="Times New Roman"/>
          <w:sz w:val="24"/>
          <w:szCs w:val="24"/>
        </w:rPr>
        <w:t xml:space="preserve"> par</w:t>
      </w:r>
      <w:r w:rsidR="00BD4ACE" w:rsidRPr="00745DDC">
        <w:rPr>
          <w:rFonts w:ascii="Times New Roman" w:hAnsi="Times New Roman" w:cs="Times New Roman"/>
          <w:sz w:val="24"/>
          <w:szCs w:val="24"/>
        </w:rPr>
        <w:t>ë</w:t>
      </w:r>
      <w:r w:rsidRPr="00745DDC">
        <w:rPr>
          <w:rFonts w:ascii="Times New Roman" w:hAnsi="Times New Roman" w:cs="Times New Roman"/>
          <w:sz w:val="24"/>
          <w:szCs w:val="24"/>
        </w:rPr>
        <w:t xml:space="preserve"> </w:t>
      </w:r>
      <w:r w:rsidR="00BD4ACE" w:rsidRPr="00745DDC">
        <w:rPr>
          <w:rFonts w:ascii="Times New Roman" w:hAnsi="Times New Roman" w:cs="Times New Roman"/>
          <w:sz w:val="24"/>
          <w:szCs w:val="24"/>
        </w:rPr>
        <w:t>nga Komuna e Dragashit dhe do të ndikojë në masë të madhe në cilësinë e punës së organeve komunale lokale për të ndërtuar marrëdhënie sa më transparente mes institucionit dhe qytetarëve.</w:t>
      </w:r>
    </w:p>
    <w:p w14:paraId="740AB74D" w14:textId="13A1B61D" w:rsidR="008B5883" w:rsidRDefault="00235999" w:rsidP="00572E5D">
      <w:pPr>
        <w:autoSpaceDE w:val="0"/>
        <w:autoSpaceDN w:val="0"/>
        <w:adjustRightInd w:val="0"/>
        <w:spacing w:after="12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 u</w:t>
      </w:r>
      <w:r w:rsidR="00A64892" w:rsidRPr="00745DDC">
        <w:rPr>
          <w:rFonts w:ascii="Times New Roman" w:hAnsi="Times New Roman" w:cs="Times New Roman"/>
          <w:color w:val="000000" w:themeColor="text1"/>
          <w:sz w:val="24"/>
          <w:szCs w:val="24"/>
        </w:rPr>
        <w:t xml:space="preserve"> p</w:t>
      </w:r>
      <w:r w:rsidR="007B1F29" w:rsidRPr="00745DDC">
        <w:rPr>
          <w:rFonts w:ascii="Times New Roman" w:hAnsi="Times New Roman" w:cs="Times New Roman"/>
          <w:color w:val="000000" w:themeColor="text1"/>
          <w:sz w:val="24"/>
          <w:szCs w:val="24"/>
        </w:rPr>
        <w:t>ë</w:t>
      </w:r>
      <w:r w:rsidR="00A64892" w:rsidRPr="00745DDC">
        <w:rPr>
          <w:rFonts w:ascii="Times New Roman" w:hAnsi="Times New Roman" w:cs="Times New Roman"/>
          <w:color w:val="000000" w:themeColor="text1"/>
          <w:sz w:val="24"/>
          <w:szCs w:val="24"/>
        </w:rPr>
        <w:t>rket aktiviteteve t</w:t>
      </w:r>
      <w:r w:rsidR="007B1F29" w:rsidRPr="00745DDC">
        <w:rPr>
          <w:rFonts w:ascii="Times New Roman" w:hAnsi="Times New Roman" w:cs="Times New Roman"/>
          <w:color w:val="000000" w:themeColor="text1"/>
          <w:sz w:val="24"/>
          <w:szCs w:val="24"/>
        </w:rPr>
        <w:t>ë</w:t>
      </w:r>
      <w:r w:rsidR="00A64892" w:rsidRPr="00745DDC">
        <w:rPr>
          <w:rFonts w:ascii="Times New Roman" w:hAnsi="Times New Roman" w:cs="Times New Roman"/>
          <w:color w:val="000000" w:themeColor="text1"/>
          <w:sz w:val="24"/>
          <w:szCs w:val="24"/>
        </w:rPr>
        <w:t xml:space="preserve"> informimit, Komuna e Dragashit i realizon kryesisht p</w:t>
      </w:r>
      <w:r w:rsidR="007B1F29" w:rsidRPr="00745DDC">
        <w:rPr>
          <w:rFonts w:ascii="Times New Roman" w:hAnsi="Times New Roman" w:cs="Times New Roman"/>
          <w:color w:val="000000" w:themeColor="text1"/>
          <w:sz w:val="24"/>
          <w:szCs w:val="24"/>
        </w:rPr>
        <w:t>ë</w:t>
      </w:r>
      <w:r w:rsidR="00A64892" w:rsidRPr="00745DDC">
        <w:rPr>
          <w:rFonts w:ascii="Times New Roman" w:hAnsi="Times New Roman" w:cs="Times New Roman"/>
          <w:color w:val="000000" w:themeColor="text1"/>
          <w:sz w:val="24"/>
          <w:szCs w:val="24"/>
        </w:rPr>
        <w:t xml:space="preserve">rmes platformave </w:t>
      </w:r>
      <w:proofErr w:type="spellStart"/>
      <w:r w:rsidR="00A64892" w:rsidRPr="00745DDC">
        <w:rPr>
          <w:rFonts w:ascii="Times New Roman" w:hAnsi="Times New Roman" w:cs="Times New Roman"/>
          <w:color w:val="000000" w:themeColor="text1"/>
          <w:sz w:val="24"/>
          <w:szCs w:val="24"/>
        </w:rPr>
        <w:t>online</w:t>
      </w:r>
      <w:proofErr w:type="spellEnd"/>
      <w:r w:rsidR="00A64892" w:rsidRPr="00745DDC">
        <w:rPr>
          <w:rFonts w:ascii="Times New Roman" w:hAnsi="Times New Roman" w:cs="Times New Roman"/>
          <w:color w:val="000000" w:themeColor="text1"/>
          <w:sz w:val="24"/>
          <w:szCs w:val="24"/>
        </w:rPr>
        <w:t xml:space="preserve"> si </w:t>
      </w:r>
      <w:proofErr w:type="spellStart"/>
      <w:r w:rsidR="00A64892" w:rsidRPr="00745DDC">
        <w:rPr>
          <w:rFonts w:ascii="Times New Roman" w:hAnsi="Times New Roman" w:cs="Times New Roman"/>
          <w:color w:val="000000" w:themeColor="text1"/>
          <w:sz w:val="24"/>
          <w:szCs w:val="24"/>
        </w:rPr>
        <w:t>uebfaqja</w:t>
      </w:r>
      <w:proofErr w:type="spellEnd"/>
      <w:r w:rsidR="00A64892" w:rsidRPr="00745DDC">
        <w:rPr>
          <w:rFonts w:ascii="Times New Roman" w:hAnsi="Times New Roman" w:cs="Times New Roman"/>
          <w:color w:val="000000" w:themeColor="text1"/>
          <w:sz w:val="24"/>
          <w:szCs w:val="24"/>
        </w:rPr>
        <w:t xml:space="preserve"> zyrtare e Komun</w:t>
      </w:r>
      <w:r w:rsidR="007B1F29" w:rsidRPr="00745DDC">
        <w:rPr>
          <w:rFonts w:ascii="Times New Roman" w:hAnsi="Times New Roman" w:cs="Times New Roman"/>
          <w:color w:val="000000" w:themeColor="text1"/>
          <w:sz w:val="24"/>
          <w:szCs w:val="24"/>
        </w:rPr>
        <w:t>ë</w:t>
      </w:r>
      <w:r w:rsidR="00A64892" w:rsidRPr="00745DDC">
        <w:rPr>
          <w:rFonts w:ascii="Times New Roman" w:hAnsi="Times New Roman" w:cs="Times New Roman"/>
          <w:color w:val="000000" w:themeColor="text1"/>
          <w:sz w:val="24"/>
          <w:szCs w:val="24"/>
        </w:rPr>
        <w:t xml:space="preserve">s dhe rrjeti social </w:t>
      </w:r>
      <w:proofErr w:type="spellStart"/>
      <w:r w:rsidR="00A64892" w:rsidRPr="00745DDC">
        <w:rPr>
          <w:rFonts w:ascii="Times New Roman" w:hAnsi="Times New Roman" w:cs="Times New Roman"/>
          <w:color w:val="000000" w:themeColor="text1"/>
          <w:sz w:val="24"/>
          <w:szCs w:val="24"/>
        </w:rPr>
        <w:t>Facebook</w:t>
      </w:r>
      <w:proofErr w:type="spellEnd"/>
      <w:r w:rsidR="00A64892" w:rsidRPr="00745DDC">
        <w:rPr>
          <w:rFonts w:ascii="Times New Roman" w:hAnsi="Times New Roman" w:cs="Times New Roman"/>
          <w:color w:val="000000" w:themeColor="text1"/>
          <w:sz w:val="24"/>
          <w:szCs w:val="24"/>
        </w:rPr>
        <w:t>, si dhe p</w:t>
      </w:r>
      <w:r w:rsidR="007B1F29" w:rsidRPr="00745DDC">
        <w:rPr>
          <w:rFonts w:ascii="Times New Roman" w:hAnsi="Times New Roman" w:cs="Times New Roman"/>
          <w:color w:val="000000" w:themeColor="text1"/>
          <w:sz w:val="24"/>
          <w:szCs w:val="24"/>
        </w:rPr>
        <w:t>ë</w:t>
      </w:r>
      <w:r w:rsidR="00A64892" w:rsidRPr="00745DDC">
        <w:rPr>
          <w:rFonts w:ascii="Times New Roman" w:hAnsi="Times New Roman" w:cs="Times New Roman"/>
          <w:color w:val="000000" w:themeColor="text1"/>
          <w:sz w:val="24"/>
          <w:szCs w:val="24"/>
        </w:rPr>
        <w:t>rmes mediumeve lokale private t</w:t>
      </w:r>
      <w:r w:rsidR="007B1F29" w:rsidRPr="00745DDC">
        <w:rPr>
          <w:rFonts w:ascii="Times New Roman" w:hAnsi="Times New Roman" w:cs="Times New Roman"/>
          <w:color w:val="000000" w:themeColor="text1"/>
          <w:sz w:val="24"/>
          <w:szCs w:val="24"/>
        </w:rPr>
        <w:t>ë</w:t>
      </w:r>
      <w:r w:rsidR="00A64892" w:rsidRPr="00745DDC">
        <w:rPr>
          <w:rFonts w:ascii="Times New Roman" w:hAnsi="Times New Roman" w:cs="Times New Roman"/>
          <w:color w:val="000000" w:themeColor="text1"/>
          <w:sz w:val="24"/>
          <w:szCs w:val="24"/>
        </w:rPr>
        <w:t xml:space="preserve"> cilat veprojn</w:t>
      </w:r>
      <w:r w:rsidR="007B1F29" w:rsidRPr="00745DDC">
        <w:rPr>
          <w:rFonts w:ascii="Times New Roman" w:hAnsi="Times New Roman" w:cs="Times New Roman"/>
          <w:color w:val="000000" w:themeColor="text1"/>
          <w:sz w:val="24"/>
          <w:szCs w:val="24"/>
        </w:rPr>
        <w:t>ë</w:t>
      </w:r>
      <w:r w:rsidR="00A64892" w:rsidRPr="00745DDC">
        <w:rPr>
          <w:rFonts w:ascii="Times New Roman" w:hAnsi="Times New Roman" w:cs="Times New Roman"/>
          <w:color w:val="000000" w:themeColor="text1"/>
          <w:sz w:val="24"/>
          <w:szCs w:val="24"/>
        </w:rPr>
        <w:t xml:space="preserve"> n</w:t>
      </w:r>
      <w:r w:rsidR="007B1F29" w:rsidRPr="00745DDC">
        <w:rPr>
          <w:rFonts w:ascii="Times New Roman" w:hAnsi="Times New Roman" w:cs="Times New Roman"/>
          <w:color w:val="000000" w:themeColor="text1"/>
          <w:sz w:val="24"/>
          <w:szCs w:val="24"/>
        </w:rPr>
        <w:t>ë</w:t>
      </w:r>
      <w:r w:rsidR="00A64892" w:rsidRPr="00745DDC">
        <w:rPr>
          <w:rFonts w:ascii="Times New Roman" w:hAnsi="Times New Roman" w:cs="Times New Roman"/>
          <w:color w:val="000000" w:themeColor="text1"/>
          <w:sz w:val="24"/>
          <w:szCs w:val="24"/>
        </w:rPr>
        <w:t xml:space="preserve"> Komun</w:t>
      </w:r>
      <w:r w:rsidR="007B1F29" w:rsidRPr="00745DDC">
        <w:rPr>
          <w:rFonts w:ascii="Times New Roman" w:hAnsi="Times New Roman" w:cs="Times New Roman"/>
          <w:color w:val="000000" w:themeColor="text1"/>
          <w:sz w:val="24"/>
          <w:szCs w:val="24"/>
        </w:rPr>
        <w:t>ë</w:t>
      </w:r>
      <w:r w:rsidR="00A64892" w:rsidRPr="00745DDC">
        <w:rPr>
          <w:rFonts w:ascii="Times New Roman" w:hAnsi="Times New Roman" w:cs="Times New Roman"/>
          <w:color w:val="000000" w:themeColor="text1"/>
          <w:sz w:val="24"/>
          <w:szCs w:val="24"/>
        </w:rPr>
        <w:t>n e Dragashit. M</w:t>
      </w:r>
      <w:r w:rsidR="007B1F29" w:rsidRPr="00745DDC">
        <w:rPr>
          <w:rFonts w:ascii="Times New Roman" w:hAnsi="Times New Roman" w:cs="Times New Roman"/>
          <w:color w:val="000000" w:themeColor="text1"/>
          <w:sz w:val="24"/>
          <w:szCs w:val="24"/>
        </w:rPr>
        <w:t>ë</w:t>
      </w:r>
      <w:r w:rsidR="00A64892" w:rsidRPr="00745DDC">
        <w:rPr>
          <w:rFonts w:ascii="Times New Roman" w:hAnsi="Times New Roman" w:cs="Times New Roman"/>
          <w:color w:val="000000" w:themeColor="text1"/>
          <w:sz w:val="24"/>
          <w:szCs w:val="24"/>
        </w:rPr>
        <w:t xml:space="preserve">nyra elektronike e komunikimit me publikun </w:t>
      </w:r>
      <w:r w:rsidR="007B1F29" w:rsidRPr="00745DDC">
        <w:rPr>
          <w:rFonts w:ascii="Times New Roman" w:hAnsi="Times New Roman" w:cs="Times New Roman"/>
          <w:color w:val="000000" w:themeColor="text1"/>
          <w:sz w:val="24"/>
          <w:szCs w:val="24"/>
        </w:rPr>
        <w:t>ë</w:t>
      </w:r>
      <w:r w:rsidR="00A64892" w:rsidRPr="00745DDC">
        <w:rPr>
          <w:rFonts w:ascii="Times New Roman" w:hAnsi="Times New Roman" w:cs="Times New Roman"/>
          <w:color w:val="000000" w:themeColor="text1"/>
          <w:sz w:val="24"/>
          <w:szCs w:val="24"/>
        </w:rPr>
        <w:t>sht</w:t>
      </w:r>
      <w:r w:rsidR="007B1F29" w:rsidRPr="00745DDC">
        <w:rPr>
          <w:rFonts w:ascii="Times New Roman" w:hAnsi="Times New Roman" w:cs="Times New Roman"/>
          <w:color w:val="000000" w:themeColor="text1"/>
          <w:sz w:val="24"/>
          <w:szCs w:val="24"/>
        </w:rPr>
        <w:t>ë</w:t>
      </w:r>
      <w:r w:rsidR="00A64892" w:rsidRPr="00745DDC">
        <w:rPr>
          <w:rFonts w:ascii="Times New Roman" w:hAnsi="Times New Roman" w:cs="Times New Roman"/>
          <w:color w:val="000000" w:themeColor="text1"/>
          <w:sz w:val="24"/>
          <w:szCs w:val="24"/>
        </w:rPr>
        <w:t xml:space="preserve"> nj</w:t>
      </w:r>
      <w:r w:rsidR="007B1F29" w:rsidRPr="00745DDC">
        <w:rPr>
          <w:rFonts w:ascii="Times New Roman" w:hAnsi="Times New Roman" w:cs="Times New Roman"/>
          <w:color w:val="000000" w:themeColor="text1"/>
          <w:sz w:val="24"/>
          <w:szCs w:val="24"/>
        </w:rPr>
        <w:t>ë</w:t>
      </w:r>
      <w:r w:rsidR="00A64892" w:rsidRPr="00745DDC">
        <w:rPr>
          <w:rFonts w:ascii="Times New Roman" w:hAnsi="Times New Roman" w:cs="Times New Roman"/>
          <w:color w:val="000000" w:themeColor="text1"/>
          <w:sz w:val="24"/>
          <w:szCs w:val="24"/>
        </w:rPr>
        <w:t xml:space="preserve"> form</w:t>
      </w:r>
      <w:r w:rsidR="007B1F29" w:rsidRPr="00745DDC">
        <w:rPr>
          <w:rFonts w:ascii="Times New Roman" w:hAnsi="Times New Roman" w:cs="Times New Roman"/>
          <w:color w:val="000000" w:themeColor="text1"/>
          <w:sz w:val="24"/>
          <w:szCs w:val="24"/>
        </w:rPr>
        <w:t>ë</w:t>
      </w:r>
      <w:r w:rsidR="00A64892" w:rsidRPr="00745DDC">
        <w:rPr>
          <w:rFonts w:ascii="Times New Roman" w:hAnsi="Times New Roman" w:cs="Times New Roman"/>
          <w:color w:val="000000" w:themeColor="text1"/>
          <w:sz w:val="24"/>
          <w:szCs w:val="24"/>
        </w:rPr>
        <w:t xml:space="preserve"> m</w:t>
      </w:r>
      <w:r w:rsidR="007B1F29" w:rsidRPr="00745DDC">
        <w:rPr>
          <w:rFonts w:ascii="Times New Roman" w:hAnsi="Times New Roman" w:cs="Times New Roman"/>
          <w:color w:val="000000" w:themeColor="text1"/>
          <w:sz w:val="24"/>
          <w:szCs w:val="24"/>
        </w:rPr>
        <w:t>ë</w:t>
      </w:r>
      <w:r w:rsidR="00A64892" w:rsidRPr="00745DDC">
        <w:rPr>
          <w:rFonts w:ascii="Times New Roman" w:hAnsi="Times New Roman" w:cs="Times New Roman"/>
          <w:color w:val="000000" w:themeColor="text1"/>
          <w:sz w:val="24"/>
          <w:szCs w:val="24"/>
        </w:rPr>
        <w:t xml:space="preserve"> e leht</w:t>
      </w:r>
      <w:r w:rsidR="007B1F29" w:rsidRPr="00745DDC">
        <w:rPr>
          <w:rFonts w:ascii="Times New Roman" w:hAnsi="Times New Roman" w:cs="Times New Roman"/>
          <w:color w:val="000000" w:themeColor="text1"/>
          <w:sz w:val="24"/>
          <w:szCs w:val="24"/>
        </w:rPr>
        <w:t>ë</w:t>
      </w:r>
      <w:r w:rsidR="00A64892" w:rsidRPr="00745DDC">
        <w:rPr>
          <w:rFonts w:ascii="Times New Roman" w:hAnsi="Times New Roman" w:cs="Times New Roman"/>
          <w:color w:val="000000" w:themeColor="text1"/>
          <w:sz w:val="24"/>
          <w:szCs w:val="24"/>
        </w:rPr>
        <w:t xml:space="preserve"> dhe praktike, e cila u mund</w:t>
      </w:r>
      <w:r w:rsidR="007B1F29" w:rsidRPr="00745DDC">
        <w:rPr>
          <w:rFonts w:ascii="Times New Roman" w:hAnsi="Times New Roman" w:cs="Times New Roman"/>
          <w:color w:val="000000" w:themeColor="text1"/>
          <w:sz w:val="24"/>
          <w:szCs w:val="24"/>
        </w:rPr>
        <w:t>ë</w:t>
      </w:r>
      <w:r w:rsidR="00A64892" w:rsidRPr="00745DDC">
        <w:rPr>
          <w:rFonts w:ascii="Times New Roman" w:hAnsi="Times New Roman" w:cs="Times New Roman"/>
          <w:color w:val="000000" w:themeColor="text1"/>
          <w:sz w:val="24"/>
          <w:szCs w:val="24"/>
        </w:rPr>
        <w:t>son qytetar</w:t>
      </w:r>
      <w:r w:rsidR="007B1F29" w:rsidRPr="00745DDC">
        <w:rPr>
          <w:rFonts w:ascii="Times New Roman" w:hAnsi="Times New Roman" w:cs="Times New Roman"/>
          <w:color w:val="000000" w:themeColor="text1"/>
          <w:sz w:val="24"/>
          <w:szCs w:val="24"/>
        </w:rPr>
        <w:t>ë</w:t>
      </w:r>
      <w:r w:rsidR="00A64892" w:rsidRPr="00745DDC">
        <w:rPr>
          <w:rFonts w:ascii="Times New Roman" w:hAnsi="Times New Roman" w:cs="Times New Roman"/>
          <w:color w:val="000000" w:themeColor="text1"/>
          <w:sz w:val="24"/>
          <w:szCs w:val="24"/>
        </w:rPr>
        <w:t>ve qasje m</w:t>
      </w:r>
      <w:r w:rsidR="007B1F29" w:rsidRPr="00745DDC">
        <w:rPr>
          <w:rFonts w:ascii="Times New Roman" w:hAnsi="Times New Roman" w:cs="Times New Roman"/>
          <w:color w:val="000000" w:themeColor="text1"/>
          <w:sz w:val="24"/>
          <w:szCs w:val="24"/>
        </w:rPr>
        <w:t>ë</w:t>
      </w:r>
      <w:r w:rsidR="00A64892" w:rsidRPr="00745DDC">
        <w:rPr>
          <w:rFonts w:ascii="Times New Roman" w:hAnsi="Times New Roman" w:cs="Times New Roman"/>
          <w:color w:val="000000" w:themeColor="text1"/>
          <w:sz w:val="24"/>
          <w:szCs w:val="24"/>
        </w:rPr>
        <w:t xml:space="preserve"> t</w:t>
      </w:r>
      <w:r w:rsidR="007B1F29" w:rsidRPr="00745DDC">
        <w:rPr>
          <w:rFonts w:ascii="Times New Roman" w:hAnsi="Times New Roman" w:cs="Times New Roman"/>
          <w:color w:val="000000" w:themeColor="text1"/>
          <w:sz w:val="24"/>
          <w:szCs w:val="24"/>
        </w:rPr>
        <w:t>ë</w:t>
      </w:r>
      <w:r w:rsidR="00A64892" w:rsidRPr="00745DDC">
        <w:rPr>
          <w:rFonts w:ascii="Times New Roman" w:hAnsi="Times New Roman" w:cs="Times New Roman"/>
          <w:color w:val="000000" w:themeColor="text1"/>
          <w:sz w:val="24"/>
          <w:szCs w:val="24"/>
        </w:rPr>
        <w:t xml:space="preserve"> leht</w:t>
      </w:r>
      <w:r w:rsidR="007B1F29" w:rsidRPr="00745DDC">
        <w:rPr>
          <w:rFonts w:ascii="Times New Roman" w:hAnsi="Times New Roman" w:cs="Times New Roman"/>
          <w:color w:val="000000" w:themeColor="text1"/>
          <w:sz w:val="24"/>
          <w:szCs w:val="24"/>
        </w:rPr>
        <w:t>ë</w:t>
      </w:r>
      <w:r w:rsidR="00A64892" w:rsidRPr="00745DDC">
        <w:rPr>
          <w:rFonts w:ascii="Times New Roman" w:hAnsi="Times New Roman" w:cs="Times New Roman"/>
          <w:color w:val="000000" w:themeColor="text1"/>
          <w:sz w:val="24"/>
          <w:szCs w:val="24"/>
        </w:rPr>
        <w:t xml:space="preserve"> dhe t</w:t>
      </w:r>
      <w:r w:rsidR="007B1F29" w:rsidRPr="00745DDC">
        <w:rPr>
          <w:rFonts w:ascii="Times New Roman" w:hAnsi="Times New Roman" w:cs="Times New Roman"/>
          <w:color w:val="000000" w:themeColor="text1"/>
          <w:sz w:val="24"/>
          <w:szCs w:val="24"/>
        </w:rPr>
        <w:t>ë</w:t>
      </w:r>
      <w:r w:rsidR="00A64892" w:rsidRPr="00745DDC">
        <w:rPr>
          <w:rFonts w:ascii="Times New Roman" w:hAnsi="Times New Roman" w:cs="Times New Roman"/>
          <w:color w:val="000000" w:themeColor="text1"/>
          <w:sz w:val="24"/>
          <w:szCs w:val="24"/>
        </w:rPr>
        <w:t xml:space="preserve"> drejtp</w:t>
      </w:r>
      <w:r w:rsidR="007B1F29" w:rsidRPr="00745DDC">
        <w:rPr>
          <w:rFonts w:ascii="Times New Roman" w:hAnsi="Times New Roman" w:cs="Times New Roman"/>
          <w:color w:val="000000" w:themeColor="text1"/>
          <w:sz w:val="24"/>
          <w:szCs w:val="24"/>
        </w:rPr>
        <w:t>ë</w:t>
      </w:r>
      <w:r w:rsidR="00A64892" w:rsidRPr="00745DDC">
        <w:rPr>
          <w:rFonts w:ascii="Times New Roman" w:hAnsi="Times New Roman" w:cs="Times New Roman"/>
          <w:color w:val="000000" w:themeColor="text1"/>
          <w:sz w:val="24"/>
          <w:szCs w:val="24"/>
        </w:rPr>
        <w:t>rdrejt</w:t>
      </w:r>
      <w:r w:rsidR="007B1F29" w:rsidRPr="00745DDC">
        <w:rPr>
          <w:rFonts w:ascii="Times New Roman" w:hAnsi="Times New Roman" w:cs="Times New Roman"/>
          <w:color w:val="000000" w:themeColor="text1"/>
          <w:sz w:val="24"/>
          <w:szCs w:val="24"/>
        </w:rPr>
        <w:t>ë</w:t>
      </w:r>
      <w:r w:rsidR="00A64892" w:rsidRPr="00745DDC">
        <w:rPr>
          <w:rFonts w:ascii="Times New Roman" w:hAnsi="Times New Roman" w:cs="Times New Roman"/>
          <w:color w:val="000000" w:themeColor="text1"/>
          <w:sz w:val="24"/>
          <w:szCs w:val="24"/>
        </w:rPr>
        <w:t xml:space="preserve"> n</w:t>
      </w:r>
      <w:r w:rsidR="007B1F29" w:rsidRPr="00745DDC">
        <w:rPr>
          <w:rFonts w:ascii="Times New Roman" w:hAnsi="Times New Roman" w:cs="Times New Roman"/>
          <w:color w:val="000000" w:themeColor="text1"/>
          <w:sz w:val="24"/>
          <w:szCs w:val="24"/>
        </w:rPr>
        <w:t>ë</w:t>
      </w:r>
      <w:r w:rsidR="00A64892" w:rsidRPr="00745DDC">
        <w:rPr>
          <w:rFonts w:ascii="Times New Roman" w:hAnsi="Times New Roman" w:cs="Times New Roman"/>
          <w:color w:val="000000" w:themeColor="text1"/>
          <w:sz w:val="24"/>
          <w:szCs w:val="24"/>
        </w:rPr>
        <w:t xml:space="preserve"> informim lidhur me pun</w:t>
      </w:r>
      <w:r w:rsidR="007B1F29" w:rsidRPr="00745DDC">
        <w:rPr>
          <w:rFonts w:ascii="Times New Roman" w:hAnsi="Times New Roman" w:cs="Times New Roman"/>
          <w:color w:val="000000" w:themeColor="text1"/>
          <w:sz w:val="24"/>
          <w:szCs w:val="24"/>
        </w:rPr>
        <w:t>ë</w:t>
      </w:r>
      <w:r w:rsidR="00A64892" w:rsidRPr="00745DDC">
        <w:rPr>
          <w:rFonts w:ascii="Times New Roman" w:hAnsi="Times New Roman" w:cs="Times New Roman"/>
          <w:color w:val="000000" w:themeColor="text1"/>
          <w:sz w:val="24"/>
          <w:szCs w:val="24"/>
        </w:rPr>
        <w:t>t dhe aktivitetet e Komun</w:t>
      </w:r>
      <w:r w:rsidR="007B1F29" w:rsidRPr="00745DDC">
        <w:rPr>
          <w:rFonts w:ascii="Times New Roman" w:hAnsi="Times New Roman" w:cs="Times New Roman"/>
          <w:color w:val="000000" w:themeColor="text1"/>
          <w:sz w:val="24"/>
          <w:szCs w:val="24"/>
        </w:rPr>
        <w:t>ë</w:t>
      </w:r>
      <w:r w:rsidR="00A64892" w:rsidRPr="00745DDC">
        <w:rPr>
          <w:rFonts w:ascii="Times New Roman" w:hAnsi="Times New Roman" w:cs="Times New Roman"/>
          <w:color w:val="000000" w:themeColor="text1"/>
          <w:sz w:val="24"/>
          <w:szCs w:val="24"/>
        </w:rPr>
        <w:t xml:space="preserve">s dhe organeve lokale. Gjithashtu, </w:t>
      </w:r>
      <w:r w:rsidR="007B1F29" w:rsidRPr="00745DDC">
        <w:rPr>
          <w:rFonts w:ascii="Times New Roman" w:hAnsi="Times New Roman" w:cs="Times New Roman"/>
          <w:color w:val="000000" w:themeColor="text1"/>
          <w:sz w:val="24"/>
          <w:szCs w:val="24"/>
        </w:rPr>
        <w:t>kryetari dhe organet komunale në vazhdimësi realizojnë</w:t>
      </w:r>
      <w:r w:rsidR="00A64892" w:rsidRPr="00745DDC">
        <w:rPr>
          <w:rFonts w:ascii="Times New Roman" w:hAnsi="Times New Roman" w:cs="Times New Roman"/>
          <w:color w:val="000000" w:themeColor="text1"/>
          <w:sz w:val="24"/>
          <w:szCs w:val="24"/>
        </w:rPr>
        <w:t xml:space="preserve"> takime publike, </w:t>
      </w:r>
      <w:r w:rsidR="007B1F29" w:rsidRPr="00745DDC">
        <w:rPr>
          <w:rFonts w:ascii="Times New Roman" w:hAnsi="Times New Roman" w:cs="Times New Roman"/>
          <w:color w:val="000000" w:themeColor="text1"/>
          <w:sz w:val="24"/>
          <w:szCs w:val="24"/>
        </w:rPr>
        <w:t xml:space="preserve">dëgjime buxhetore, </w:t>
      </w:r>
      <w:r w:rsidR="00A64892" w:rsidRPr="00745DDC">
        <w:rPr>
          <w:rFonts w:ascii="Times New Roman" w:hAnsi="Times New Roman" w:cs="Times New Roman"/>
          <w:color w:val="000000" w:themeColor="text1"/>
          <w:sz w:val="24"/>
          <w:szCs w:val="24"/>
        </w:rPr>
        <w:t>ko</w:t>
      </w:r>
      <w:r w:rsidR="007B1F29" w:rsidRPr="00745DDC">
        <w:rPr>
          <w:rFonts w:ascii="Times New Roman" w:hAnsi="Times New Roman" w:cs="Times New Roman"/>
          <w:color w:val="000000" w:themeColor="text1"/>
          <w:sz w:val="24"/>
          <w:szCs w:val="24"/>
        </w:rPr>
        <w:t>n</w:t>
      </w:r>
      <w:r w:rsidR="00A64892" w:rsidRPr="00745DDC">
        <w:rPr>
          <w:rFonts w:ascii="Times New Roman" w:hAnsi="Times New Roman" w:cs="Times New Roman"/>
          <w:color w:val="000000" w:themeColor="text1"/>
          <w:sz w:val="24"/>
          <w:szCs w:val="24"/>
        </w:rPr>
        <w:t>s</w:t>
      </w:r>
      <w:r w:rsidR="007B1F29" w:rsidRPr="00745DDC">
        <w:rPr>
          <w:rFonts w:ascii="Times New Roman" w:hAnsi="Times New Roman" w:cs="Times New Roman"/>
          <w:color w:val="000000" w:themeColor="text1"/>
          <w:sz w:val="24"/>
          <w:szCs w:val="24"/>
        </w:rPr>
        <w:t xml:space="preserve">ultime publike me qytetarë për </w:t>
      </w:r>
      <w:r w:rsidR="00A64892" w:rsidRPr="00745DDC">
        <w:rPr>
          <w:rFonts w:ascii="Times New Roman" w:hAnsi="Times New Roman" w:cs="Times New Roman"/>
          <w:color w:val="000000" w:themeColor="text1"/>
          <w:sz w:val="24"/>
          <w:szCs w:val="24"/>
        </w:rPr>
        <w:t>dokumente t</w:t>
      </w:r>
      <w:r w:rsidR="007B1F29" w:rsidRPr="00745DDC">
        <w:rPr>
          <w:rFonts w:ascii="Times New Roman" w:hAnsi="Times New Roman" w:cs="Times New Roman"/>
          <w:color w:val="000000" w:themeColor="text1"/>
          <w:sz w:val="24"/>
          <w:szCs w:val="24"/>
        </w:rPr>
        <w:t>ë</w:t>
      </w:r>
      <w:r w:rsidR="00A64892" w:rsidRPr="00745DDC">
        <w:rPr>
          <w:rFonts w:ascii="Times New Roman" w:hAnsi="Times New Roman" w:cs="Times New Roman"/>
          <w:color w:val="000000" w:themeColor="text1"/>
          <w:sz w:val="24"/>
          <w:szCs w:val="24"/>
        </w:rPr>
        <w:t xml:space="preserve"> tjera me interes t</w:t>
      </w:r>
      <w:r w:rsidR="007B1F29" w:rsidRPr="00745DDC">
        <w:rPr>
          <w:rFonts w:ascii="Times New Roman" w:hAnsi="Times New Roman" w:cs="Times New Roman"/>
          <w:color w:val="000000" w:themeColor="text1"/>
          <w:sz w:val="24"/>
          <w:szCs w:val="24"/>
        </w:rPr>
        <w:t>ë</w:t>
      </w:r>
      <w:r w:rsidR="00A64892" w:rsidRPr="00745DDC">
        <w:rPr>
          <w:rFonts w:ascii="Times New Roman" w:hAnsi="Times New Roman" w:cs="Times New Roman"/>
          <w:color w:val="000000" w:themeColor="text1"/>
          <w:sz w:val="24"/>
          <w:szCs w:val="24"/>
        </w:rPr>
        <w:t xml:space="preserve"> p</w:t>
      </w:r>
      <w:r w:rsidR="007B1F29" w:rsidRPr="00745DDC">
        <w:rPr>
          <w:rFonts w:ascii="Times New Roman" w:hAnsi="Times New Roman" w:cs="Times New Roman"/>
          <w:color w:val="000000" w:themeColor="text1"/>
          <w:sz w:val="24"/>
          <w:szCs w:val="24"/>
        </w:rPr>
        <w:t>ë</w:t>
      </w:r>
      <w:r w:rsidR="00A64892" w:rsidRPr="00745DDC">
        <w:rPr>
          <w:rFonts w:ascii="Times New Roman" w:hAnsi="Times New Roman" w:cs="Times New Roman"/>
          <w:color w:val="000000" w:themeColor="text1"/>
          <w:sz w:val="24"/>
          <w:szCs w:val="24"/>
        </w:rPr>
        <w:t>rgjithsh</w:t>
      </w:r>
      <w:r w:rsidR="007B1F29" w:rsidRPr="00745DDC">
        <w:rPr>
          <w:rFonts w:ascii="Times New Roman" w:hAnsi="Times New Roman" w:cs="Times New Roman"/>
          <w:color w:val="000000" w:themeColor="text1"/>
          <w:sz w:val="24"/>
          <w:szCs w:val="24"/>
        </w:rPr>
        <w:t>ë</w:t>
      </w:r>
      <w:r w:rsidR="00A64892" w:rsidRPr="00745DDC">
        <w:rPr>
          <w:rFonts w:ascii="Times New Roman" w:hAnsi="Times New Roman" w:cs="Times New Roman"/>
          <w:color w:val="000000" w:themeColor="text1"/>
          <w:sz w:val="24"/>
          <w:szCs w:val="24"/>
        </w:rPr>
        <w:t>m</w:t>
      </w:r>
      <w:r w:rsidR="007B1F29" w:rsidRPr="00745DDC">
        <w:rPr>
          <w:rFonts w:ascii="Times New Roman" w:hAnsi="Times New Roman" w:cs="Times New Roman"/>
          <w:color w:val="000000" w:themeColor="text1"/>
          <w:sz w:val="24"/>
          <w:szCs w:val="24"/>
        </w:rPr>
        <w:t>.</w:t>
      </w:r>
      <w:r w:rsidR="007B1F29" w:rsidRPr="004A3FD7">
        <w:rPr>
          <w:rFonts w:ascii="Times New Roman" w:hAnsi="Times New Roman" w:cs="Times New Roman"/>
          <w:color w:val="000000" w:themeColor="text1"/>
          <w:sz w:val="24"/>
          <w:szCs w:val="24"/>
        </w:rPr>
        <w:t xml:space="preserve"> </w:t>
      </w:r>
      <w:bookmarkStart w:id="19" w:name="_Toc80791912"/>
    </w:p>
    <w:p w14:paraId="325B30BF" w14:textId="58EE0A1F" w:rsidR="00266332" w:rsidRPr="00C72B70" w:rsidRDefault="00266332" w:rsidP="00C72B70">
      <w:pPr>
        <w:spacing w:after="120" w:line="240" w:lineRule="auto"/>
        <w:jc w:val="both"/>
        <w:rPr>
          <w:rFonts w:ascii="Gill Sans MT" w:hAnsi="Gill Sans MT" w:cs="Segoe UI"/>
          <w:sz w:val="23"/>
          <w:szCs w:val="23"/>
        </w:rPr>
      </w:pPr>
      <w:bookmarkStart w:id="20" w:name="_Hlk75092043"/>
      <w:bookmarkEnd w:id="19"/>
    </w:p>
    <w:bookmarkEnd w:id="20"/>
    <w:p w14:paraId="2DB7A4E5" w14:textId="16443BA5" w:rsidR="00E25432" w:rsidRDefault="002C20F2" w:rsidP="00E25432">
      <w:pPr>
        <w:keepNext/>
        <w:keepLines/>
        <w:numPr>
          <w:ilvl w:val="1"/>
          <w:numId w:val="1"/>
        </w:numPr>
        <w:spacing w:after="120" w:line="240" w:lineRule="auto"/>
        <w:ind w:left="450" w:hanging="450"/>
        <w:outlineLvl w:val="1"/>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Perceptimet e qytetarëve</w:t>
      </w:r>
    </w:p>
    <w:p w14:paraId="52B0E7BB" w14:textId="3E532F19" w:rsidR="002C20F2" w:rsidRPr="00AC662D" w:rsidRDefault="002C20F2" w:rsidP="00AC662D">
      <w:pPr>
        <w:autoSpaceDE w:val="0"/>
        <w:autoSpaceDN w:val="0"/>
        <w:adjustRightInd w:val="0"/>
        <w:spacing w:after="120" w:line="276" w:lineRule="auto"/>
        <w:jc w:val="both"/>
        <w:rPr>
          <w:rFonts w:ascii="Times New Roman" w:eastAsiaTheme="majorEastAsia" w:hAnsi="Times New Roman" w:cs="Times New Roman"/>
          <w:b/>
          <w:sz w:val="23"/>
          <w:szCs w:val="23"/>
        </w:rPr>
      </w:pPr>
      <w:r w:rsidRPr="002C20F2">
        <w:rPr>
          <w:rFonts w:ascii="Times New Roman" w:eastAsiaTheme="majorEastAsia" w:hAnsi="Times New Roman" w:cs="Times New Roman"/>
          <w:sz w:val="24"/>
          <w:szCs w:val="24"/>
        </w:rPr>
        <w:t xml:space="preserve">Sa i përket perceptimit të qytetarëve dhe nivelit të </w:t>
      </w:r>
      <w:proofErr w:type="spellStart"/>
      <w:r w:rsidRPr="002C20F2">
        <w:rPr>
          <w:rFonts w:ascii="Times New Roman" w:eastAsiaTheme="majorEastAsia" w:hAnsi="Times New Roman" w:cs="Times New Roman"/>
          <w:sz w:val="24"/>
          <w:szCs w:val="24"/>
        </w:rPr>
        <w:t>kënaqshmërisë</w:t>
      </w:r>
      <w:proofErr w:type="spellEnd"/>
      <w:r w:rsidRPr="002C20F2">
        <w:rPr>
          <w:rFonts w:ascii="Times New Roman" w:eastAsiaTheme="majorEastAsia" w:hAnsi="Times New Roman" w:cs="Times New Roman"/>
          <w:sz w:val="24"/>
          <w:szCs w:val="24"/>
        </w:rPr>
        <w:t xml:space="preserve"> së tyre në raport me qasjen në informacione publike, pjesëmarrjes së qytetarëve në diskutime publike, ofrimit të shërbimeve të ndryshme administrative, cilësisë së punimeve etj., nga raportet e organizatave të besueshme rezulton se qytetarët e Komunës së Dragashit janë relativisht të kënaqur me </w:t>
      </w:r>
      <w:proofErr w:type="spellStart"/>
      <w:r w:rsidRPr="002C20F2">
        <w:rPr>
          <w:rFonts w:ascii="Times New Roman" w:eastAsiaTheme="majorEastAsia" w:hAnsi="Times New Roman" w:cs="Times New Roman"/>
          <w:sz w:val="24"/>
          <w:szCs w:val="24"/>
        </w:rPr>
        <w:t>performancën</w:t>
      </w:r>
      <w:proofErr w:type="spellEnd"/>
      <w:r w:rsidRPr="002C20F2">
        <w:rPr>
          <w:rFonts w:ascii="Times New Roman" w:eastAsiaTheme="majorEastAsia" w:hAnsi="Times New Roman" w:cs="Times New Roman"/>
          <w:sz w:val="24"/>
          <w:szCs w:val="24"/>
        </w:rPr>
        <w:t xml:space="preserve"> e përgjithshme të institucioneve komunale. Sipas Anketës mbi </w:t>
      </w:r>
      <w:proofErr w:type="spellStart"/>
      <w:r w:rsidRPr="002C20F2">
        <w:rPr>
          <w:rFonts w:ascii="Times New Roman" w:eastAsiaTheme="majorEastAsia" w:hAnsi="Times New Roman" w:cs="Times New Roman"/>
          <w:sz w:val="24"/>
          <w:szCs w:val="24"/>
        </w:rPr>
        <w:t>Kënaqshmërinë</w:t>
      </w:r>
      <w:proofErr w:type="spellEnd"/>
      <w:r w:rsidRPr="002C20F2">
        <w:rPr>
          <w:rFonts w:ascii="Times New Roman" w:eastAsiaTheme="majorEastAsia" w:hAnsi="Times New Roman" w:cs="Times New Roman"/>
          <w:sz w:val="24"/>
          <w:szCs w:val="24"/>
        </w:rPr>
        <w:t xml:space="preserve"> e Qytetarëve 2023 (DEMOS&amp;HELVETAS, Mars 2024), 53% e qytetarëve nga Komuna e Dragashit “</w:t>
      </w:r>
      <w:r w:rsidRPr="002C20F2">
        <w:rPr>
          <w:rFonts w:ascii="Times New Roman" w:hAnsi="Times New Roman" w:cs="Times New Roman"/>
          <w:sz w:val="24"/>
          <w:szCs w:val="24"/>
        </w:rPr>
        <w:t xml:space="preserve">raportuan nivelet më të larta të informacionit, duke u shprehur se janë shumë mirë/plotësisht të informuar”. Gjithashtu, sa i përket pjesëmarrjes (angazhimit) së qytetarëve në takime publike që organizon Komuna, gjetjet e këtij raporti tregojnë se, në krahasim me komunat tjera, takimet publike kanë parë pjesëmarrje më të madhe në Komunën e Dragashit (30%). </w:t>
      </w:r>
      <w:r w:rsidRPr="002C20F2">
        <w:rPr>
          <w:rFonts w:ascii="Times New Roman" w:eastAsiaTheme="majorEastAsia" w:hAnsi="Times New Roman" w:cs="Times New Roman"/>
          <w:sz w:val="24"/>
          <w:szCs w:val="24"/>
        </w:rPr>
        <w:t xml:space="preserve">Ky raport prezanton edhe nivelin e </w:t>
      </w:r>
      <w:proofErr w:type="spellStart"/>
      <w:r w:rsidRPr="002C20F2">
        <w:rPr>
          <w:rFonts w:ascii="Times New Roman" w:eastAsiaTheme="majorEastAsia" w:hAnsi="Times New Roman" w:cs="Times New Roman"/>
          <w:sz w:val="24"/>
          <w:szCs w:val="24"/>
        </w:rPr>
        <w:t>kënaqshmërisë</w:t>
      </w:r>
      <w:proofErr w:type="spellEnd"/>
      <w:r w:rsidRPr="002C20F2">
        <w:rPr>
          <w:rFonts w:ascii="Times New Roman" w:eastAsiaTheme="majorEastAsia" w:hAnsi="Times New Roman" w:cs="Times New Roman"/>
          <w:sz w:val="24"/>
          <w:szCs w:val="24"/>
        </w:rPr>
        <w:t xml:space="preserve"> së qytetarëve me cilësinë e punimeve nëpër komuna. Nga gjetjet e këtij raporti del se 90% e qytetarëve të anketuar nga Komuna e Dragashit ishin më së shumti të kënaqur për cilësinë e punimeve në komunën e tyre. Nga të dhënat e të anketuarve, një përqindje relativisht e lartë e qytetarëve (69%) nga Komuna e Dragashit kanë deklaruar se kanë gjetur informacionin/shërbimin e kërkuar.</w:t>
      </w:r>
      <w:r w:rsidR="009F58F9">
        <w:rPr>
          <w:rFonts w:ascii="Times New Roman" w:eastAsiaTheme="majorEastAsia" w:hAnsi="Times New Roman" w:cs="Times New Roman"/>
          <w:b/>
          <w:sz w:val="23"/>
          <w:szCs w:val="23"/>
        </w:rPr>
        <w:t xml:space="preserve"> </w:t>
      </w:r>
      <w:r w:rsidRPr="002C20F2">
        <w:rPr>
          <w:rFonts w:ascii="Times New Roman" w:eastAsiaTheme="majorEastAsia" w:hAnsi="Times New Roman" w:cs="Times New Roman"/>
          <w:sz w:val="24"/>
          <w:szCs w:val="24"/>
        </w:rPr>
        <w:t>Lidhur me perceptimin e qytetarëve në raport me rolin e organit legjislativ lokal (Kuvendin e Komunës së Dragashit), nga të dhënat e anketës rezulton se qytetarët nga Komuna e D</w:t>
      </w:r>
      <w:r w:rsidR="002177C6">
        <w:rPr>
          <w:rFonts w:ascii="Times New Roman" w:eastAsiaTheme="majorEastAsia" w:hAnsi="Times New Roman" w:cs="Times New Roman"/>
          <w:sz w:val="24"/>
          <w:szCs w:val="24"/>
        </w:rPr>
        <w:t>ragashit janë të dytët, pas qyt</w:t>
      </w:r>
      <w:r w:rsidRPr="002C20F2">
        <w:rPr>
          <w:rFonts w:ascii="Times New Roman" w:eastAsiaTheme="majorEastAsia" w:hAnsi="Times New Roman" w:cs="Times New Roman"/>
          <w:sz w:val="24"/>
          <w:szCs w:val="24"/>
        </w:rPr>
        <w:t xml:space="preserve">etarëve nga Komuna e Klinës, të cilët kanë treguar vetëdijen më të lartë për rolin dhe përgjegjësitë e anëtarëve të Kuvendit Komunal (75%). Në pyetjen se deri në çfarë mase pajtoheni që Kuvendi i Komunës arrin të mbajë përgjegjës ekzekutivin (kryetarin e komunës dhe drejtorët e drejtorive komunale), 96% e të anketuarve nga Komuna e Dragashit pajtohen ose pajtohen plotësisht. </w:t>
      </w:r>
    </w:p>
    <w:p w14:paraId="09D5E9F5" w14:textId="19BBD55F" w:rsidR="002C20F2" w:rsidRPr="002C20F2" w:rsidRDefault="002C20F2" w:rsidP="002C20F2">
      <w:pPr>
        <w:keepNext/>
        <w:keepLines/>
        <w:numPr>
          <w:ilvl w:val="1"/>
          <w:numId w:val="1"/>
        </w:numPr>
        <w:spacing w:after="120" w:line="240" w:lineRule="auto"/>
        <w:ind w:left="450" w:hanging="450"/>
        <w:outlineLvl w:val="1"/>
        <w:rPr>
          <w:rFonts w:ascii="Times New Roman" w:eastAsiaTheme="majorEastAsia" w:hAnsi="Times New Roman" w:cs="Times New Roman"/>
          <w:b/>
          <w:sz w:val="24"/>
          <w:szCs w:val="24"/>
        </w:rPr>
      </w:pPr>
      <w:proofErr w:type="spellStart"/>
      <w:r>
        <w:rPr>
          <w:rFonts w:ascii="Times New Roman" w:eastAsiaTheme="majorEastAsia" w:hAnsi="Times New Roman" w:cs="Times New Roman"/>
          <w:b/>
          <w:sz w:val="24"/>
          <w:szCs w:val="24"/>
        </w:rPr>
        <w:lastRenderedPageBreak/>
        <w:t>Uebfaqja</w:t>
      </w:r>
      <w:proofErr w:type="spellEnd"/>
      <w:r>
        <w:rPr>
          <w:rFonts w:ascii="Times New Roman" w:eastAsiaTheme="majorEastAsia" w:hAnsi="Times New Roman" w:cs="Times New Roman"/>
          <w:b/>
          <w:sz w:val="24"/>
          <w:szCs w:val="24"/>
        </w:rPr>
        <w:t xml:space="preserve"> e</w:t>
      </w:r>
      <w:r w:rsidRPr="00F863A4">
        <w:rPr>
          <w:rFonts w:ascii="Times New Roman" w:eastAsiaTheme="majorEastAsia" w:hAnsi="Times New Roman" w:cs="Times New Roman"/>
          <w:b/>
          <w:sz w:val="24"/>
          <w:szCs w:val="24"/>
        </w:rPr>
        <w:t xml:space="preserve"> komunës dhe platformat sociale</w:t>
      </w:r>
    </w:p>
    <w:p w14:paraId="39B8728B" w14:textId="0A4EB667" w:rsidR="00801742" w:rsidRPr="00A66D12" w:rsidRDefault="00F96F34" w:rsidP="00C10592">
      <w:pPr>
        <w:autoSpaceDE w:val="0"/>
        <w:autoSpaceDN w:val="0"/>
        <w:adjustRightInd w:val="0"/>
        <w:spacing w:after="120" w:line="276" w:lineRule="auto"/>
        <w:jc w:val="both"/>
        <w:rPr>
          <w:rFonts w:ascii="Times New Roman" w:eastAsia="Times New Roman" w:hAnsi="Times New Roman" w:cs="Times New Roman"/>
          <w:color w:val="000000" w:themeColor="text1"/>
          <w:sz w:val="24"/>
          <w:szCs w:val="24"/>
        </w:rPr>
      </w:pPr>
      <w:r w:rsidRPr="00A66D12">
        <w:rPr>
          <w:rFonts w:ascii="Times New Roman" w:eastAsia="Times New Roman" w:hAnsi="Times New Roman" w:cs="Times New Roman"/>
          <w:color w:val="000000" w:themeColor="text1"/>
          <w:sz w:val="24"/>
          <w:szCs w:val="24"/>
        </w:rPr>
        <w:t>N</w:t>
      </w:r>
      <w:r w:rsidR="00E25432" w:rsidRPr="00A66D12">
        <w:rPr>
          <w:rFonts w:ascii="Times New Roman" w:eastAsia="Times New Roman" w:hAnsi="Times New Roman" w:cs="Times New Roman"/>
          <w:color w:val="000000" w:themeColor="text1"/>
          <w:sz w:val="24"/>
          <w:szCs w:val="24"/>
        </w:rPr>
        <w:t>ë</w:t>
      </w:r>
      <w:r w:rsidRPr="00A66D12">
        <w:rPr>
          <w:rFonts w:ascii="Times New Roman" w:eastAsia="Times New Roman" w:hAnsi="Times New Roman" w:cs="Times New Roman"/>
          <w:color w:val="000000" w:themeColor="text1"/>
          <w:sz w:val="24"/>
          <w:szCs w:val="24"/>
        </w:rPr>
        <w:t xml:space="preserve"> </w:t>
      </w:r>
      <w:proofErr w:type="spellStart"/>
      <w:r w:rsidRPr="00A66D12">
        <w:rPr>
          <w:rFonts w:ascii="Times New Roman" w:eastAsia="Times New Roman" w:hAnsi="Times New Roman" w:cs="Times New Roman"/>
          <w:color w:val="000000" w:themeColor="text1"/>
          <w:sz w:val="24"/>
          <w:szCs w:val="24"/>
        </w:rPr>
        <w:t>uebfaqen</w:t>
      </w:r>
      <w:proofErr w:type="spellEnd"/>
      <w:r w:rsidRPr="00A66D12">
        <w:rPr>
          <w:rFonts w:ascii="Times New Roman" w:eastAsia="Times New Roman" w:hAnsi="Times New Roman" w:cs="Times New Roman"/>
          <w:color w:val="000000" w:themeColor="text1"/>
          <w:sz w:val="24"/>
          <w:szCs w:val="24"/>
        </w:rPr>
        <w:t xml:space="preserve"> zyrtare t</w:t>
      </w:r>
      <w:r w:rsidR="00E25432" w:rsidRPr="00A66D12">
        <w:rPr>
          <w:rFonts w:ascii="Times New Roman" w:eastAsia="Times New Roman" w:hAnsi="Times New Roman" w:cs="Times New Roman"/>
          <w:color w:val="000000" w:themeColor="text1"/>
          <w:sz w:val="24"/>
          <w:szCs w:val="24"/>
        </w:rPr>
        <w:t>ë</w:t>
      </w:r>
      <w:r w:rsidRPr="00A66D12">
        <w:rPr>
          <w:rFonts w:ascii="Times New Roman" w:eastAsia="Times New Roman" w:hAnsi="Times New Roman" w:cs="Times New Roman"/>
          <w:color w:val="000000" w:themeColor="text1"/>
          <w:sz w:val="24"/>
          <w:szCs w:val="24"/>
        </w:rPr>
        <w:t xml:space="preserve"> Komun</w:t>
      </w:r>
      <w:r w:rsidR="00E25432" w:rsidRPr="00A66D12">
        <w:rPr>
          <w:rFonts w:ascii="Times New Roman" w:eastAsia="Times New Roman" w:hAnsi="Times New Roman" w:cs="Times New Roman"/>
          <w:color w:val="000000" w:themeColor="text1"/>
          <w:sz w:val="24"/>
          <w:szCs w:val="24"/>
        </w:rPr>
        <w:t>ë</w:t>
      </w:r>
      <w:r w:rsidRPr="00A66D12">
        <w:rPr>
          <w:rFonts w:ascii="Times New Roman" w:eastAsia="Times New Roman" w:hAnsi="Times New Roman" w:cs="Times New Roman"/>
          <w:color w:val="000000" w:themeColor="text1"/>
          <w:sz w:val="24"/>
          <w:szCs w:val="24"/>
        </w:rPr>
        <w:t>s s</w:t>
      </w:r>
      <w:r w:rsidR="00E25432" w:rsidRPr="00A66D12">
        <w:rPr>
          <w:rFonts w:ascii="Times New Roman" w:eastAsia="Times New Roman" w:hAnsi="Times New Roman" w:cs="Times New Roman"/>
          <w:color w:val="000000" w:themeColor="text1"/>
          <w:sz w:val="24"/>
          <w:szCs w:val="24"/>
        </w:rPr>
        <w:t>ë</w:t>
      </w:r>
      <w:r w:rsidRPr="00A66D12">
        <w:rPr>
          <w:rFonts w:ascii="Times New Roman" w:eastAsia="Times New Roman" w:hAnsi="Times New Roman" w:cs="Times New Roman"/>
          <w:color w:val="000000" w:themeColor="text1"/>
          <w:sz w:val="24"/>
          <w:szCs w:val="24"/>
        </w:rPr>
        <w:t xml:space="preserve"> Dragashit publikohen t</w:t>
      </w:r>
      <w:r w:rsidR="00E25432" w:rsidRPr="00A66D12">
        <w:rPr>
          <w:rFonts w:ascii="Times New Roman" w:eastAsia="Times New Roman" w:hAnsi="Times New Roman" w:cs="Times New Roman"/>
          <w:color w:val="000000" w:themeColor="text1"/>
          <w:sz w:val="24"/>
          <w:szCs w:val="24"/>
        </w:rPr>
        <w:t>ë</w:t>
      </w:r>
      <w:r w:rsidRPr="00A66D12">
        <w:rPr>
          <w:rFonts w:ascii="Times New Roman" w:eastAsia="Times New Roman" w:hAnsi="Times New Roman" w:cs="Times New Roman"/>
          <w:color w:val="000000" w:themeColor="text1"/>
          <w:sz w:val="24"/>
          <w:szCs w:val="24"/>
        </w:rPr>
        <w:t xml:space="preserve"> gjitha dokumentet publike me interes t</w:t>
      </w:r>
      <w:r w:rsidR="00E25432" w:rsidRPr="00A66D12">
        <w:rPr>
          <w:rFonts w:ascii="Times New Roman" w:eastAsia="Times New Roman" w:hAnsi="Times New Roman" w:cs="Times New Roman"/>
          <w:color w:val="000000" w:themeColor="text1"/>
          <w:sz w:val="24"/>
          <w:szCs w:val="24"/>
        </w:rPr>
        <w:t>ë</w:t>
      </w:r>
      <w:r w:rsidRPr="00A66D12">
        <w:rPr>
          <w:rFonts w:ascii="Times New Roman" w:eastAsia="Times New Roman" w:hAnsi="Times New Roman" w:cs="Times New Roman"/>
          <w:color w:val="000000" w:themeColor="text1"/>
          <w:sz w:val="24"/>
          <w:szCs w:val="24"/>
        </w:rPr>
        <w:t xml:space="preserve"> p</w:t>
      </w:r>
      <w:r w:rsidR="00E25432" w:rsidRPr="00A66D12">
        <w:rPr>
          <w:rFonts w:ascii="Times New Roman" w:eastAsia="Times New Roman" w:hAnsi="Times New Roman" w:cs="Times New Roman"/>
          <w:color w:val="000000" w:themeColor="text1"/>
          <w:sz w:val="24"/>
          <w:szCs w:val="24"/>
        </w:rPr>
        <w:t>ë</w:t>
      </w:r>
      <w:r w:rsidRPr="00A66D12">
        <w:rPr>
          <w:rFonts w:ascii="Times New Roman" w:eastAsia="Times New Roman" w:hAnsi="Times New Roman" w:cs="Times New Roman"/>
          <w:color w:val="000000" w:themeColor="text1"/>
          <w:sz w:val="24"/>
          <w:szCs w:val="24"/>
        </w:rPr>
        <w:t>rgjithsh</w:t>
      </w:r>
      <w:r w:rsidR="00E25432" w:rsidRPr="00A66D12">
        <w:rPr>
          <w:rFonts w:ascii="Times New Roman" w:eastAsia="Times New Roman" w:hAnsi="Times New Roman" w:cs="Times New Roman"/>
          <w:color w:val="000000" w:themeColor="text1"/>
          <w:sz w:val="24"/>
          <w:szCs w:val="24"/>
        </w:rPr>
        <w:t>ë</w:t>
      </w:r>
      <w:r w:rsidRPr="00A66D12">
        <w:rPr>
          <w:rFonts w:ascii="Times New Roman" w:eastAsia="Times New Roman" w:hAnsi="Times New Roman" w:cs="Times New Roman"/>
          <w:color w:val="000000" w:themeColor="text1"/>
          <w:sz w:val="24"/>
          <w:szCs w:val="24"/>
        </w:rPr>
        <w:t>m, duke p</w:t>
      </w:r>
      <w:r w:rsidR="00E25432" w:rsidRPr="00A66D12">
        <w:rPr>
          <w:rFonts w:ascii="Times New Roman" w:eastAsia="Times New Roman" w:hAnsi="Times New Roman" w:cs="Times New Roman"/>
          <w:color w:val="000000" w:themeColor="text1"/>
          <w:sz w:val="24"/>
          <w:szCs w:val="24"/>
        </w:rPr>
        <w:t>ë</w:t>
      </w:r>
      <w:r w:rsidRPr="00A66D12">
        <w:rPr>
          <w:rFonts w:ascii="Times New Roman" w:eastAsia="Times New Roman" w:hAnsi="Times New Roman" w:cs="Times New Roman"/>
          <w:color w:val="000000" w:themeColor="text1"/>
          <w:sz w:val="24"/>
          <w:szCs w:val="24"/>
        </w:rPr>
        <w:t>rfshir</w:t>
      </w:r>
      <w:r w:rsidR="00E25432" w:rsidRPr="00A66D12">
        <w:rPr>
          <w:rFonts w:ascii="Times New Roman" w:eastAsia="Times New Roman" w:hAnsi="Times New Roman" w:cs="Times New Roman"/>
          <w:color w:val="000000" w:themeColor="text1"/>
          <w:sz w:val="24"/>
          <w:szCs w:val="24"/>
        </w:rPr>
        <w:t>ë</w:t>
      </w:r>
      <w:r w:rsidRPr="00A66D12">
        <w:rPr>
          <w:rFonts w:ascii="Times New Roman" w:eastAsia="Times New Roman" w:hAnsi="Times New Roman" w:cs="Times New Roman"/>
          <w:color w:val="000000" w:themeColor="text1"/>
          <w:sz w:val="24"/>
          <w:szCs w:val="24"/>
        </w:rPr>
        <w:t xml:space="preserve"> t</w:t>
      </w:r>
      <w:r w:rsidR="00E25432" w:rsidRPr="00A66D12">
        <w:rPr>
          <w:rFonts w:ascii="Times New Roman" w:eastAsia="Times New Roman" w:hAnsi="Times New Roman" w:cs="Times New Roman"/>
          <w:color w:val="000000" w:themeColor="text1"/>
          <w:sz w:val="24"/>
          <w:szCs w:val="24"/>
        </w:rPr>
        <w:t>ë</w:t>
      </w:r>
      <w:r w:rsidRPr="00A66D12">
        <w:rPr>
          <w:rFonts w:ascii="Times New Roman" w:eastAsia="Times New Roman" w:hAnsi="Times New Roman" w:cs="Times New Roman"/>
          <w:color w:val="000000" w:themeColor="text1"/>
          <w:sz w:val="24"/>
          <w:szCs w:val="24"/>
        </w:rPr>
        <w:t xml:space="preserve"> gjitha vendimet e kryetarit t</w:t>
      </w:r>
      <w:r w:rsidR="00E25432" w:rsidRPr="00A66D12">
        <w:rPr>
          <w:rFonts w:ascii="Times New Roman" w:eastAsia="Times New Roman" w:hAnsi="Times New Roman" w:cs="Times New Roman"/>
          <w:color w:val="000000" w:themeColor="text1"/>
          <w:sz w:val="24"/>
          <w:szCs w:val="24"/>
        </w:rPr>
        <w:t>ë</w:t>
      </w:r>
      <w:r w:rsidRPr="00A66D12">
        <w:rPr>
          <w:rFonts w:ascii="Times New Roman" w:eastAsia="Times New Roman" w:hAnsi="Times New Roman" w:cs="Times New Roman"/>
          <w:color w:val="000000" w:themeColor="text1"/>
          <w:sz w:val="24"/>
          <w:szCs w:val="24"/>
        </w:rPr>
        <w:t xml:space="preserve"> Komun</w:t>
      </w:r>
      <w:r w:rsidR="00E25432" w:rsidRPr="00A66D12">
        <w:rPr>
          <w:rFonts w:ascii="Times New Roman" w:eastAsia="Times New Roman" w:hAnsi="Times New Roman" w:cs="Times New Roman"/>
          <w:color w:val="000000" w:themeColor="text1"/>
          <w:sz w:val="24"/>
          <w:szCs w:val="24"/>
        </w:rPr>
        <w:t>ë</w:t>
      </w:r>
      <w:r w:rsidRPr="00A66D12">
        <w:rPr>
          <w:rFonts w:ascii="Times New Roman" w:eastAsia="Times New Roman" w:hAnsi="Times New Roman" w:cs="Times New Roman"/>
          <w:color w:val="000000" w:themeColor="text1"/>
          <w:sz w:val="24"/>
          <w:szCs w:val="24"/>
        </w:rPr>
        <w:t>s, Kuvendit t</w:t>
      </w:r>
      <w:r w:rsidR="00E25432" w:rsidRPr="00A66D12">
        <w:rPr>
          <w:rFonts w:ascii="Times New Roman" w:eastAsia="Times New Roman" w:hAnsi="Times New Roman" w:cs="Times New Roman"/>
          <w:color w:val="000000" w:themeColor="text1"/>
          <w:sz w:val="24"/>
          <w:szCs w:val="24"/>
        </w:rPr>
        <w:t>ë</w:t>
      </w:r>
      <w:r w:rsidRPr="00A66D12">
        <w:rPr>
          <w:rFonts w:ascii="Times New Roman" w:eastAsia="Times New Roman" w:hAnsi="Times New Roman" w:cs="Times New Roman"/>
          <w:color w:val="000000" w:themeColor="text1"/>
          <w:sz w:val="24"/>
          <w:szCs w:val="24"/>
        </w:rPr>
        <w:t xml:space="preserve"> Komun</w:t>
      </w:r>
      <w:r w:rsidR="00E25432" w:rsidRPr="00A66D12">
        <w:rPr>
          <w:rFonts w:ascii="Times New Roman" w:eastAsia="Times New Roman" w:hAnsi="Times New Roman" w:cs="Times New Roman"/>
          <w:color w:val="000000" w:themeColor="text1"/>
          <w:sz w:val="24"/>
          <w:szCs w:val="24"/>
        </w:rPr>
        <w:t>ë</w:t>
      </w:r>
      <w:r w:rsidRPr="00A66D12">
        <w:rPr>
          <w:rFonts w:ascii="Times New Roman" w:eastAsia="Times New Roman" w:hAnsi="Times New Roman" w:cs="Times New Roman"/>
          <w:color w:val="000000" w:themeColor="text1"/>
          <w:sz w:val="24"/>
          <w:szCs w:val="24"/>
        </w:rPr>
        <w:t>s, rregulloret, strategjit</w:t>
      </w:r>
      <w:r w:rsidR="00E25432" w:rsidRPr="00A66D12">
        <w:rPr>
          <w:rFonts w:ascii="Times New Roman" w:eastAsia="Times New Roman" w:hAnsi="Times New Roman" w:cs="Times New Roman"/>
          <w:color w:val="000000" w:themeColor="text1"/>
          <w:sz w:val="24"/>
          <w:szCs w:val="24"/>
        </w:rPr>
        <w:t>ë</w:t>
      </w:r>
      <w:r w:rsidRPr="00A66D12">
        <w:rPr>
          <w:rFonts w:ascii="Times New Roman" w:eastAsia="Times New Roman" w:hAnsi="Times New Roman" w:cs="Times New Roman"/>
          <w:color w:val="000000" w:themeColor="text1"/>
          <w:sz w:val="24"/>
          <w:szCs w:val="24"/>
        </w:rPr>
        <w:t xml:space="preserve"> dhe planet e veprimit. G</w:t>
      </w:r>
      <w:r w:rsidR="00E25432" w:rsidRPr="00A66D12">
        <w:rPr>
          <w:rFonts w:ascii="Times New Roman" w:eastAsia="Times New Roman" w:hAnsi="Times New Roman" w:cs="Times New Roman"/>
          <w:color w:val="000000" w:themeColor="text1"/>
          <w:sz w:val="24"/>
          <w:szCs w:val="24"/>
        </w:rPr>
        <w:t xml:space="preserve">jithashtu, në </w:t>
      </w:r>
      <w:proofErr w:type="spellStart"/>
      <w:r w:rsidR="00E25432" w:rsidRPr="00A66D12">
        <w:rPr>
          <w:rFonts w:ascii="Times New Roman" w:eastAsia="Times New Roman" w:hAnsi="Times New Roman" w:cs="Times New Roman"/>
          <w:color w:val="000000" w:themeColor="text1"/>
          <w:sz w:val="24"/>
          <w:szCs w:val="24"/>
        </w:rPr>
        <w:t>uebfaqe</w:t>
      </w:r>
      <w:proofErr w:type="spellEnd"/>
      <w:r w:rsidR="00E25432" w:rsidRPr="00A66D12">
        <w:rPr>
          <w:rFonts w:ascii="Times New Roman" w:eastAsia="Times New Roman" w:hAnsi="Times New Roman" w:cs="Times New Roman"/>
          <w:color w:val="000000" w:themeColor="text1"/>
          <w:sz w:val="24"/>
          <w:szCs w:val="24"/>
        </w:rPr>
        <w:t xml:space="preserve"> zyrtare publikohen të gjitha dokumentet buxhetore dhe aktivitetet e prokurimit, si dhe informata, njoftime dhe publikime të ndry</w:t>
      </w:r>
      <w:r w:rsidR="00C57E9A">
        <w:rPr>
          <w:rFonts w:ascii="Times New Roman" w:eastAsia="Times New Roman" w:hAnsi="Times New Roman" w:cs="Times New Roman"/>
          <w:color w:val="000000" w:themeColor="text1"/>
          <w:sz w:val="24"/>
          <w:szCs w:val="24"/>
        </w:rPr>
        <w:t xml:space="preserve">shme, duke përfshirë edhe </w:t>
      </w:r>
      <w:proofErr w:type="spellStart"/>
      <w:r w:rsidR="00C57E9A">
        <w:rPr>
          <w:rFonts w:ascii="Times New Roman" w:eastAsia="Times New Roman" w:hAnsi="Times New Roman" w:cs="Times New Roman"/>
          <w:color w:val="000000" w:themeColor="text1"/>
          <w:sz w:val="24"/>
          <w:szCs w:val="24"/>
        </w:rPr>
        <w:t>draft</w:t>
      </w:r>
      <w:r w:rsidR="00E25432" w:rsidRPr="00A66D12">
        <w:rPr>
          <w:rFonts w:ascii="Times New Roman" w:eastAsia="Times New Roman" w:hAnsi="Times New Roman" w:cs="Times New Roman"/>
          <w:color w:val="000000" w:themeColor="text1"/>
          <w:sz w:val="24"/>
          <w:szCs w:val="24"/>
        </w:rPr>
        <w:t>dokumentet</w:t>
      </w:r>
      <w:proofErr w:type="spellEnd"/>
      <w:r w:rsidR="00E25432" w:rsidRPr="00A66D12">
        <w:rPr>
          <w:rFonts w:ascii="Times New Roman" w:eastAsia="Times New Roman" w:hAnsi="Times New Roman" w:cs="Times New Roman"/>
          <w:color w:val="000000" w:themeColor="text1"/>
          <w:sz w:val="24"/>
          <w:szCs w:val="24"/>
        </w:rPr>
        <w:t xml:space="preserve"> për konsultim me publikun, së bashku me procesverbalet dhe raportet.</w:t>
      </w:r>
    </w:p>
    <w:p w14:paraId="62CAFF2E" w14:textId="1859942D" w:rsidR="00801742" w:rsidRDefault="00E25432" w:rsidP="00C10592">
      <w:pPr>
        <w:autoSpaceDE w:val="0"/>
        <w:autoSpaceDN w:val="0"/>
        <w:adjustRightInd w:val="0"/>
        <w:spacing w:after="120" w:line="276" w:lineRule="auto"/>
        <w:jc w:val="both"/>
        <w:rPr>
          <w:rFonts w:ascii="Times New Roman" w:eastAsia="Times New Roman" w:hAnsi="Times New Roman" w:cs="Times New Roman"/>
          <w:color w:val="000000" w:themeColor="text1"/>
          <w:sz w:val="24"/>
          <w:szCs w:val="24"/>
        </w:rPr>
      </w:pPr>
      <w:r w:rsidRPr="00A66D12">
        <w:rPr>
          <w:rFonts w:ascii="Times New Roman" w:eastAsia="Times New Roman" w:hAnsi="Times New Roman" w:cs="Times New Roman"/>
          <w:color w:val="000000" w:themeColor="text1"/>
          <w:sz w:val="24"/>
          <w:szCs w:val="24"/>
        </w:rPr>
        <w:t xml:space="preserve">Platforma e rrjetit social </w:t>
      </w:r>
      <w:proofErr w:type="spellStart"/>
      <w:r w:rsidRPr="00A66D12">
        <w:rPr>
          <w:rFonts w:ascii="Times New Roman" w:eastAsia="Times New Roman" w:hAnsi="Times New Roman" w:cs="Times New Roman"/>
          <w:color w:val="000000" w:themeColor="text1"/>
          <w:sz w:val="24"/>
          <w:szCs w:val="24"/>
        </w:rPr>
        <w:t>Facebook</w:t>
      </w:r>
      <w:proofErr w:type="spellEnd"/>
      <w:r w:rsidRPr="00A66D12">
        <w:rPr>
          <w:rFonts w:ascii="Times New Roman" w:eastAsia="Times New Roman" w:hAnsi="Times New Roman" w:cs="Times New Roman"/>
          <w:color w:val="000000" w:themeColor="text1"/>
          <w:sz w:val="24"/>
          <w:szCs w:val="24"/>
        </w:rPr>
        <w:t xml:space="preserve"> përdoret kryesisht për publikimin e informatave lidhur me aktivitetet dhe takimet zyrtare të kr</w:t>
      </w:r>
      <w:r w:rsidR="007317B5">
        <w:rPr>
          <w:rFonts w:ascii="Times New Roman" w:eastAsia="Times New Roman" w:hAnsi="Times New Roman" w:cs="Times New Roman"/>
          <w:color w:val="000000" w:themeColor="text1"/>
          <w:sz w:val="24"/>
          <w:szCs w:val="24"/>
        </w:rPr>
        <w:t>yetarit të Komunës, kryesues</w:t>
      </w:r>
      <w:r w:rsidR="000452A5">
        <w:rPr>
          <w:rFonts w:ascii="Times New Roman" w:eastAsia="Times New Roman" w:hAnsi="Times New Roman" w:cs="Times New Roman"/>
          <w:color w:val="000000" w:themeColor="text1"/>
          <w:sz w:val="24"/>
          <w:szCs w:val="24"/>
        </w:rPr>
        <w:t>it/</w:t>
      </w:r>
      <w:proofErr w:type="spellStart"/>
      <w:r w:rsidR="000452A5">
        <w:rPr>
          <w:rFonts w:ascii="Times New Roman" w:eastAsia="Times New Roman" w:hAnsi="Times New Roman" w:cs="Times New Roman"/>
          <w:color w:val="000000" w:themeColor="text1"/>
          <w:sz w:val="24"/>
          <w:szCs w:val="24"/>
        </w:rPr>
        <w:t>es</w:t>
      </w:r>
      <w:proofErr w:type="spellEnd"/>
      <w:r w:rsidR="000452A5">
        <w:rPr>
          <w:rFonts w:ascii="Times New Roman" w:eastAsia="Times New Roman" w:hAnsi="Times New Roman" w:cs="Times New Roman"/>
          <w:color w:val="000000" w:themeColor="text1"/>
          <w:sz w:val="24"/>
          <w:szCs w:val="24"/>
        </w:rPr>
        <w:t xml:space="preserve"> t</w:t>
      </w:r>
      <w:r w:rsidRPr="00A66D12">
        <w:rPr>
          <w:rFonts w:ascii="Times New Roman" w:eastAsia="Times New Roman" w:hAnsi="Times New Roman" w:cs="Times New Roman"/>
          <w:color w:val="000000" w:themeColor="text1"/>
          <w:sz w:val="24"/>
          <w:szCs w:val="24"/>
        </w:rPr>
        <w:t>ë Kuvendit, informimit për ecurinë e investimeve kapitale, publikimin e thirrjeve publike për mbë</w:t>
      </w:r>
      <w:r w:rsidR="00BA10F9" w:rsidRPr="00A66D12">
        <w:rPr>
          <w:rFonts w:ascii="Times New Roman" w:eastAsia="Times New Roman" w:hAnsi="Times New Roman" w:cs="Times New Roman"/>
          <w:color w:val="000000" w:themeColor="text1"/>
          <w:sz w:val="24"/>
          <w:szCs w:val="24"/>
        </w:rPr>
        <w:t>shtetje financiare etj</w:t>
      </w:r>
      <w:r w:rsidR="00FE0455" w:rsidRPr="00A66D12">
        <w:rPr>
          <w:rFonts w:ascii="Times New Roman" w:eastAsia="Times New Roman" w:hAnsi="Times New Roman" w:cs="Times New Roman"/>
          <w:color w:val="000000" w:themeColor="text1"/>
          <w:sz w:val="24"/>
          <w:szCs w:val="24"/>
        </w:rPr>
        <w:t>.</w:t>
      </w:r>
    </w:p>
    <w:p w14:paraId="6495FD43" w14:textId="3C198ABD" w:rsidR="003E36A7" w:rsidRDefault="003E36A7" w:rsidP="00BA10F9">
      <w:pPr>
        <w:autoSpaceDE w:val="0"/>
        <w:autoSpaceDN w:val="0"/>
        <w:adjustRightInd w:val="0"/>
        <w:spacing w:after="120" w:line="240" w:lineRule="auto"/>
        <w:jc w:val="both"/>
        <w:rPr>
          <w:rFonts w:ascii="Times New Roman" w:eastAsia="Times New Roman" w:hAnsi="Times New Roman" w:cs="Times New Roman"/>
          <w:color w:val="000000" w:themeColor="text1"/>
          <w:sz w:val="24"/>
          <w:szCs w:val="24"/>
        </w:rPr>
      </w:pPr>
    </w:p>
    <w:p w14:paraId="7CD62880" w14:textId="77777777" w:rsidR="001C321C" w:rsidRPr="008B5267" w:rsidRDefault="001C321C" w:rsidP="008429D7">
      <w:pPr>
        <w:keepNext/>
        <w:keepLines/>
        <w:numPr>
          <w:ilvl w:val="1"/>
          <w:numId w:val="1"/>
        </w:numPr>
        <w:spacing w:after="120" w:line="240" w:lineRule="auto"/>
        <w:ind w:left="450" w:hanging="450"/>
        <w:outlineLvl w:val="1"/>
        <w:rPr>
          <w:rFonts w:ascii="Times New Roman" w:eastAsiaTheme="majorEastAsia" w:hAnsi="Times New Roman" w:cs="Times New Roman"/>
          <w:b/>
          <w:sz w:val="24"/>
          <w:szCs w:val="24"/>
        </w:rPr>
      </w:pPr>
      <w:bookmarkStart w:id="21" w:name="_Toc53580240"/>
      <w:bookmarkStart w:id="22" w:name="_Toc53914540"/>
      <w:bookmarkStart w:id="23" w:name="_Toc80791914"/>
      <w:r w:rsidRPr="008B5267">
        <w:rPr>
          <w:rFonts w:ascii="Times New Roman" w:eastAsiaTheme="majorEastAsia" w:hAnsi="Times New Roman" w:cs="Times New Roman"/>
          <w:b/>
          <w:sz w:val="24"/>
          <w:szCs w:val="24"/>
        </w:rPr>
        <w:t>Transparenca dhe pjesëmarrja e qytetarëve në vendimmarrje</w:t>
      </w:r>
      <w:bookmarkEnd w:id="21"/>
      <w:bookmarkEnd w:id="22"/>
      <w:bookmarkEnd w:id="23"/>
      <w:r w:rsidRPr="008B5267">
        <w:rPr>
          <w:rFonts w:ascii="Times New Roman" w:eastAsiaTheme="majorEastAsia" w:hAnsi="Times New Roman" w:cs="Times New Roman"/>
          <w:b/>
          <w:sz w:val="24"/>
          <w:szCs w:val="24"/>
        </w:rPr>
        <w:t xml:space="preserve"> </w:t>
      </w:r>
    </w:p>
    <w:p w14:paraId="5D1C6EAA" w14:textId="3B2D6098" w:rsidR="00600CAE" w:rsidRPr="0044438F" w:rsidRDefault="00DD06B3" w:rsidP="000844F2">
      <w:pPr>
        <w:autoSpaceDE w:val="0"/>
        <w:autoSpaceDN w:val="0"/>
        <w:adjustRightInd w:val="0"/>
        <w:spacing w:after="120" w:line="276" w:lineRule="auto"/>
        <w:jc w:val="both"/>
        <w:rPr>
          <w:rFonts w:ascii="Times New Roman" w:eastAsia="Times New Roman" w:hAnsi="Times New Roman" w:cs="Times New Roman"/>
          <w:sz w:val="24"/>
          <w:szCs w:val="24"/>
        </w:rPr>
      </w:pPr>
      <w:r w:rsidRPr="0044438F">
        <w:rPr>
          <w:rFonts w:ascii="Times New Roman" w:eastAsia="Times New Roman" w:hAnsi="Times New Roman" w:cs="Times New Roman"/>
          <w:sz w:val="24"/>
          <w:szCs w:val="24"/>
        </w:rPr>
        <w:t>Aktualisht, Komuna e Dragashit ka t</w:t>
      </w:r>
      <w:r w:rsidR="00155D1D" w:rsidRPr="0044438F">
        <w:rPr>
          <w:rFonts w:ascii="Times New Roman" w:eastAsia="Times New Roman" w:hAnsi="Times New Roman" w:cs="Times New Roman"/>
          <w:sz w:val="24"/>
          <w:szCs w:val="24"/>
        </w:rPr>
        <w:t>ë</w:t>
      </w:r>
      <w:r w:rsidRPr="0044438F">
        <w:rPr>
          <w:rFonts w:ascii="Times New Roman" w:eastAsia="Times New Roman" w:hAnsi="Times New Roman" w:cs="Times New Roman"/>
          <w:sz w:val="24"/>
          <w:szCs w:val="24"/>
        </w:rPr>
        <w:t xml:space="preserve"> hartuar </w:t>
      </w:r>
      <w:r w:rsidRPr="0044438F">
        <w:rPr>
          <w:rFonts w:ascii="Times New Roman" w:hAnsi="Times New Roman" w:cs="Times New Roman"/>
          <w:sz w:val="24"/>
          <w:szCs w:val="24"/>
        </w:rPr>
        <w:t>Rregulloren për Transparencë 01 Nr. 060-6335/1 të datës 27.04.2017 dhe Planin Komunal p</w:t>
      </w:r>
      <w:r w:rsidR="00155D1D" w:rsidRPr="0044438F">
        <w:rPr>
          <w:rFonts w:ascii="Times New Roman" w:hAnsi="Times New Roman" w:cs="Times New Roman"/>
          <w:sz w:val="24"/>
          <w:szCs w:val="24"/>
        </w:rPr>
        <w:t>ë</w:t>
      </w:r>
      <w:r w:rsidRPr="0044438F">
        <w:rPr>
          <w:rFonts w:ascii="Times New Roman" w:hAnsi="Times New Roman" w:cs="Times New Roman"/>
          <w:sz w:val="24"/>
          <w:szCs w:val="24"/>
        </w:rPr>
        <w:t>r Integritet, si dokumente t</w:t>
      </w:r>
      <w:r w:rsidR="00155D1D" w:rsidRPr="0044438F">
        <w:rPr>
          <w:rFonts w:ascii="Times New Roman" w:hAnsi="Times New Roman" w:cs="Times New Roman"/>
          <w:sz w:val="24"/>
          <w:szCs w:val="24"/>
        </w:rPr>
        <w:t>ë</w:t>
      </w:r>
      <w:r w:rsidRPr="0044438F">
        <w:rPr>
          <w:rFonts w:ascii="Times New Roman" w:hAnsi="Times New Roman" w:cs="Times New Roman"/>
          <w:sz w:val="24"/>
          <w:szCs w:val="24"/>
        </w:rPr>
        <w:t xml:space="preserve"> r</w:t>
      </w:r>
      <w:r w:rsidR="00155D1D" w:rsidRPr="0044438F">
        <w:rPr>
          <w:rFonts w:ascii="Times New Roman" w:hAnsi="Times New Roman" w:cs="Times New Roman"/>
          <w:sz w:val="24"/>
          <w:szCs w:val="24"/>
        </w:rPr>
        <w:t>ë</w:t>
      </w:r>
      <w:r w:rsidRPr="0044438F">
        <w:rPr>
          <w:rFonts w:ascii="Times New Roman" w:hAnsi="Times New Roman" w:cs="Times New Roman"/>
          <w:sz w:val="24"/>
          <w:szCs w:val="24"/>
        </w:rPr>
        <w:t>nd</w:t>
      </w:r>
      <w:r w:rsidR="00155D1D" w:rsidRPr="0044438F">
        <w:rPr>
          <w:rFonts w:ascii="Times New Roman" w:hAnsi="Times New Roman" w:cs="Times New Roman"/>
          <w:sz w:val="24"/>
          <w:szCs w:val="24"/>
        </w:rPr>
        <w:t>ë</w:t>
      </w:r>
      <w:r w:rsidRPr="0044438F">
        <w:rPr>
          <w:rFonts w:ascii="Times New Roman" w:hAnsi="Times New Roman" w:cs="Times New Roman"/>
          <w:sz w:val="24"/>
          <w:szCs w:val="24"/>
        </w:rPr>
        <w:t>sishme t</w:t>
      </w:r>
      <w:r w:rsidR="00155D1D" w:rsidRPr="0044438F">
        <w:rPr>
          <w:rFonts w:ascii="Times New Roman" w:hAnsi="Times New Roman" w:cs="Times New Roman"/>
          <w:sz w:val="24"/>
          <w:szCs w:val="24"/>
        </w:rPr>
        <w:t>ë</w:t>
      </w:r>
      <w:r w:rsidRPr="0044438F">
        <w:rPr>
          <w:rFonts w:ascii="Times New Roman" w:hAnsi="Times New Roman" w:cs="Times New Roman"/>
          <w:sz w:val="24"/>
          <w:szCs w:val="24"/>
        </w:rPr>
        <w:t xml:space="preserve"> harmonizuara me legjislacionin n</w:t>
      </w:r>
      <w:r w:rsidR="00155D1D" w:rsidRPr="0044438F">
        <w:rPr>
          <w:rFonts w:ascii="Times New Roman" w:hAnsi="Times New Roman" w:cs="Times New Roman"/>
          <w:sz w:val="24"/>
          <w:szCs w:val="24"/>
        </w:rPr>
        <w:t>ë</w:t>
      </w:r>
      <w:r w:rsidRPr="0044438F">
        <w:rPr>
          <w:rFonts w:ascii="Times New Roman" w:hAnsi="Times New Roman" w:cs="Times New Roman"/>
          <w:sz w:val="24"/>
          <w:szCs w:val="24"/>
        </w:rPr>
        <w:t xml:space="preserve"> fuqi lidhur me ngritjen e nivelit t</w:t>
      </w:r>
      <w:r w:rsidR="00155D1D" w:rsidRPr="0044438F">
        <w:rPr>
          <w:rFonts w:ascii="Times New Roman" w:hAnsi="Times New Roman" w:cs="Times New Roman"/>
          <w:sz w:val="24"/>
          <w:szCs w:val="24"/>
        </w:rPr>
        <w:t>ë</w:t>
      </w:r>
      <w:r w:rsidRPr="0044438F">
        <w:rPr>
          <w:rFonts w:ascii="Times New Roman" w:hAnsi="Times New Roman" w:cs="Times New Roman"/>
          <w:sz w:val="24"/>
          <w:szCs w:val="24"/>
        </w:rPr>
        <w:t xml:space="preserve"> transparenc</w:t>
      </w:r>
      <w:r w:rsidR="00155D1D" w:rsidRPr="0044438F">
        <w:rPr>
          <w:rFonts w:ascii="Times New Roman" w:hAnsi="Times New Roman" w:cs="Times New Roman"/>
          <w:sz w:val="24"/>
          <w:szCs w:val="24"/>
        </w:rPr>
        <w:t>ë</w:t>
      </w:r>
      <w:r w:rsidRPr="0044438F">
        <w:rPr>
          <w:rFonts w:ascii="Times New Roman" w:hAnsi="Times New Roman" w:cs="Times New Roman"/>
          <w:sz w:val="24"/>
          <w:szCs w:val="24"/>
        </w:rPr>
        <w:t>s dhe p</w:t>
      </w:r>
      <w:r w:rsidR="00155D1D" w:rsidRPr="0044438F">
        <w:rPr>
          <w:rFonts w:ascii="Times New Roman" w:hAnsi="Times New Roman" w:cs="Times New Roman"/>
          <w:sz w:val="24"/>
          <w:szCs w:val="24"/>
        </w:rPr>
        <w:t>ë</w:t>
      </w:r>
      <w:r w:rsidRPr="0044438F">
        <w:rPr>
          <w:rFonts w:ascii="Times New Roman" w:hAnsi="Times New Roman" w:cs="Times New Roman"/>
          <w:sz w:val="24"/>
          <w:szCs w:val="24"/>
        </w:rPr>
        <w:t>rgjegjshm</w:t>
      </w:r>
      <w:r w:rsidR="00155D1D" w:rsidRPr="0044438F">
        <w:rPr>
          <w:rFonts w:ascii="Times New Roman" w:hAnsi="Times New Roman" w:cs="Times New Roman"/>
          <w:sz w:val="24"/>
          <w:szCs w:val="24"/>
        </w:rPr>
        <w:t>ë</w:t>
      </w:r>
      <w:r w:rsidRPr="0044438F">
        <w:rPr>
          <w:rFonts w:ascii="Times New Roman" w:hAnsi="Times New Roman" w:cs="Times New Roman"/>
          <w:sz w:val="24"/>
          <w:szCs w:val="24"/>
        </w:rPr>
        <w:t>ris</w:t>
      </w:r>
      <w:r w:rsidR="00155D1D" w:rsidRPr="0044438F">
        <w:rPr>
          <w:rFonts w:ascii="Times New Roman" w:hAnsi="Times New Roman" w:cs="Times New Roman"/>
          <w:sz w:val="24"/>
          <w:szCs w:val="24"/>
        </w:rPr>
        <w:t>ë</w:t>
      </w:r>
      <w:r w:rsidRPr="0044438F">
        <w:rPr>
          <w:rFonts w:ascii="Times New Roman" w:hAnsi="Times New Roman" w:cs="Times New Roman"/>
          <w:sz w:val="24"/>
          <w:szCs w:val="24"/>
        </w:rPr>
        <w:t xml:space="preserve"> komunale n</w:t>
      </w:r>
      <w:r w:rsidR="00155D1D" w:rsidRPr="0044438F">
        <w:rPr>
          <w:rFonts w:ascii="Times New Roman" w:hAnsi="Times New Roman" w:cs="Times New Roman"/>
          <w:sz w:val="24"/>
          <w:szCs w:val="24"/>
        </w:rPr>
        <w:t>ë</w:t>
      </w:r>
      <w:r w:rsidRPr="0044438F">
        <w:rPr>
          <w:rFonts w:ascii="Times New Roman" w:hAnsi="Times New Roman" w:cs="Times New Roman"/>
          <w:sz w:val="24"/>
          <w:szCs w:val="24"/>
        </w:rPr>
        <w:t xml:space="preserve"> raport me qytetar</w:t>
      </w:r>
      <w:r w:rsidR="00155D1D" w:rsidRPr="0044438F">
        <w:rPr>
          <w:rFonts w:ascii="Times New Roman" w:hAnsi="Times New Roman" w:cs="Times New Roman"/>
          <w:sz w:val="24"/>
          <w:szCs w:val="24"/>
        </w:rPr>
        <w:t>ë</w:t>
      </w:r>
      <w:r w:rsidRPr="0044438F">
        <w:rPr>
          <w:rFonts w:ascii="Times New Roman" w:hAnsi="Times New Roman" w:cs="Times New Roman"/>
          <w:sz w:val="24"/>
          <w:szCs w:val="24"/>
        </w:rPr>
        <w:t xml:space="preserve">t. </w:t>
      </w:r>
    </w:p>
    <w:p w14:paraId="1521CE54" w14:textId="7E8752C3" w:rsidR="00DD06B3" w:rsidRPr="00C16BC6" w:rsidRDefault="00A44810" w:rsidP="000844F2">
      <w:pPr>
        <w:autoSpaceDE w:val="0"/>
        <w:autoSpaceDN w:val="0"/>
        <w:adjustRightInd w:val="0"/>
        <w:spacing w:after="120" w:line="276" w:lineRule="auto"/>
        <w:jc w:val="both"/>
        <w:rPr>
          <w:rFonts w:ascii="Times New Roman" w:eastAsia="Times New Roman" w:hAnsi="Times New Roman" w:cs="Times New Roman"/>
          <w:color w:val="FF0000"/>
          <w:sz w:val="24"/>
          <w:szCs w:val="24"/>
        </w:rPr>
      </w:pPr>
      <w:r w:rsidRPr="0044438F">
        <w:rPr>
          <w:rFonts w:ascii="Times New Roman" w:eastAsia="Times New Roman" w:hAnsi="Times New Roman" w:cs="Times New Roman"/>
          <w:sz w:val="24"/>
          <w:szCs w:val="24"/>
        </w:rPr>
        <w:t>Gjat</w:t>
      </w:r>
      <w:r w:rsidR="00E131FD" w:rsidRPr="0044438F">
        <w:rPr>
          <w:rFonts w:ascii="Times New Roman" w:eastAsia="Times New Roman" w:hAnsi="Times New Roman" w:cs="Times New Roman"/>
          <w:sz w:val="24"/>
          <w:szCs w:val="24"/>
        </w:rPr>
        <w:t>ë</w:t>
      </w:r>
      <w:r w:rsidR="00917796">
        <w:rPr>
          <w:rFonts w:ascii="Times New Roman" w:eastAsia="Times New Roman" w:hAnsi="Times New Roman" w:cs="Times New Roman"/>
          <w:sz w:val="24"/>
          <w:szCs w:val="24"/>
        </w:rPr>
        <w:t xml:space="preserve"> viteve 2022-2025</w:t>
      </w:r>
      <w:r w:rsidRPr="0044438F">
        <w:rPr>
          <w:rFonts w:ascii="Times New Roman" w:eastAsia="Times New Roman" w:hAnsi="Times New Roman" w:cs="Times New Roman"/>
          <w:sz w:val="24"/>
          <w:szCs w:val="24"/>
        </w:rPr>
        <w:t>, Komuna e Dragashit ka sh</w:t>
      </w:r>
      <w:r w:rsidR="00E131FD" w:rsidRPr="0044438F">
        <w:rPr>
          <w:rFonts w:ascii="Times New Roman" w:eastAsia="Times New Roman" w:hAnsi="Times New Roman" w:cs="Times New Roman"/>
          <w:sz w:val="24"/>
          <w:szCs w:val="24"/>
        </w:rPr>
        <w:t>ë</w:t>
      </w:r>
      <w:r w:rsidRPr="0044438F">
        <w:rPr>
          <w:rFonts w:ascii="Times New Roman" w:eastAsia="Times New Roman" w:hAnsi="Times New Roman" w:cs="Times New Roman"/>
          <w:sz w:val="24"/>
          <w:szCs w:val="24"/>
        </w:rPr>
        <w:t>nuar p</w:t>
      </w:r>
      <w:r w:rsidR="00E131FD" w:rsidRPr="0044438F">
        <w:rPr>
          <w:rFonts w:ascii="Times New Roman" w:eastAsia="Times New Roman" w:hAnsi="Times New Roman" w:cs="Times New Roman"/>
          <w:sz w:val="24"/>
          <w:szCs w:val="24"/>
        </w:rPr>
        <w:t>ë</w:t>
      </w:r>
      <w:r w:rsidRPr="0044438F">
        <w:rPr>
          <w:rFonts w:ascii="Times New Roman" w:eastAsia="Times New Roman" w:hAnsi="Times New Roman" w:cs="Times New Roman"/>
          <w:sz w:val="24"/>
          <w:szCs w:val="24"/>
        </w:rPr>
        <w:t>rmir</w:t>
      </w:r>
      <w:r w:rsidR="00E131FD" w:rsidRPr="0044438F">
        <w:rPr>
          <w:rFonts w:ascii="Times New Roman" w:eastAsia="Times New Roman" w:hAnsi="Times New Roman" w:cs="Times New Roman"/>
          <w:sz w:val="24"/>
          <w:szCs w:val="24"/>
        </w:rPr>
        <w:t>ë</w:t>
      </w:r>
      <w:r w:rsidRPr="0044438F">
        <w:rPr>
          <w:rFonts w:ascii="Times New Roman" w:eastAsia="Times New Roman" w:hAnsi="Times New Roman" w:cs="Times New Roman"/>
          <w:sz w:val="24"/>
          <w:szCs w:val="24"/>
        </w:rPr>
        <w:t>sim t</w:t>
      </w:r>
      <w:r w:rsidR="00E131FD" w:rsidRPr="0044438F">
        <w:rPr>
          <w:rFonts w:ascii="Times New Roman" w:eastAsia="Times New Roman" w:hAnsi="Times New Roman" w:cs="Times New Roman"/>
          <w:sz w:val="24"/>
          <w:szCs w:val="24"/>
        </w:rPr>
        <w:t>ë</w:t>
      </w:r>
      <w:r w:rsidRPr="0044438F">
        <w:rPr>
          <w:rFonts w:ascii="Times New Roman" w:eastAsia="Times New Roman" w:hAnsi="Times New Roman" w:cs="Times New Roman"/>
          <w:sz w:val="24"/>
          <w:szCs w:val="24"/>
        </w:rPr>
        <w:t xml:space="preserve"> duksh</w:t>
      </w:r>
      <w:r w:rsidR="00E131FD" w:rsidRPr="0044438F">
        <w:rPr>
          <w:rFonts w:ascii="Times New Roman" w:eastAsia="Times New Roman" w:hAnsi="Times New Roman" w:cs="Times New Roman"/>
          <w:sz w:val="24"/>
          <w:szCs w:val="24"/>
        </w:rPr>
        <w:t>ë</w:t>
      </w:r>
      <w:r w:rsidRPr="0044438F">
        <w:rPr>
          <w:rFonts w:ascii="Times New Roman" w:eastAsia="Times New Roman" w:hAnsi="Times New Roman" w:cs="Times New Roman"/>
          <w:sz w:val="24"/>
          <w:szCs w:val="24"/>
        </w:rPr>
        <w:t>m sa i p</w:t>
      </w:r>
      <w:r w:rsidR="00E131FD" w:rsidRPr="0044438F">
        <w:rPr>
          <w:rFonts w:ascii="Times New Roman" w:eastAsia="Times New Roman" w:hAnsi="Times New Roman" w:cs="Times New Roman"/>
          <w:sz w:val="24"/>
          <w:szCs w:val="24"/>
        </w:rPr>
        <w:t>ë</w:t>
      </w:r>
      <w:r w:rsidRPr="0044438F">
        <w:rPr>
          <w:rFonts w:ascii="Times New Roman" w:eastAsia="Times New Roman" w:hAnsi="Times New Roman" w:cs="Times New Roman"/>
          <w:sz w:val="24"/>
          <w:szCs w:val="24"/>
        </w:rPr>
        <w:t>rket nivelit t</w:t>
      </w:r>
      <w:r w:rsidR="00E131FD" w:rsidRPr="0044438F">
        <w:rPr>
          <w:rFonts w:ascii="Times New Roman" w:eastAsia="Times New Roman" w:hAnsi="Times New Roman" w:cs="Times New Roman"/>
          <w:sz w:val="24"/>
          <w:szCs w:val="24"/>
        </w:rPr>
        <w:t>ë</w:t>
      </w:r>
      <w:r w:rsidRPr="0044438F">
        <w:rPr>
          <w:rFonts w:ascii="Times New Roman" w:eastAsia="Times New Roman" w:hAnsi="Times New Roman" w:cs="Times New Roman"/>
          <w:sz w:val="24"/>
          <w:szCs w:val="24"/>
        </w:rPr>
        <w:t xml:space="preserve"> transparenc</w:t>
      </w:r>
      <w:r w:rsidR="00E131FD" w:rsidRPr="0044438F">
        <w:rPr>
          <w:rFonts w:ascii="Times New Roman" w:eastAsia="Times New Roman" w:hAnsi="Times New Roman" w:cs="Times New Roman"/>
          <w:sz w:val="24"/>
          <w:szCs w:val="24"/>
        </w:rPr>
        <w:t>ë</w:t>
      </w:r>
      <w:r w:rsidRPr="0044438F">
        <w:rPr>
          <w:rFonts w:ascii="Times New Roman" w:eastAsia="Times New Roman" w:hAnsi="Times New Roman" w:cs="Times New Roman"/>
          <w:sz w:val="24"/>
          <w:szCs w:val="24"/>
        </w:rPr>
        <w:t xml:space="preserve">s dhe komunikimit me publikun. </w:t>
      </w:r>
      <w:r w:rsidR="0026471E" w:rsidRPr="0044438F">
        <w:rPr>
          <w:rFonts w:ascii="Times New Roman" w:eastAsia="Times New Roman" w:hAnsi="Times New Roman" w:cs="Times New Roman"/>
          <w:sz w:val="24"/>
          <w:szCs w:val="24"/>
        </w:rPr>
        <w:t>Si rezultat i p</w:t>
      </w:r>
      <w:r w:rsidR="00E131FD" w:rsidRPr="0044438F">
        <w:rPr>
          <w:rFonts w:ascii="Times New Roman" w:eastAsia="Times New Roman" w:hAnsi="Times New Roman" w:cs="Times New Roman"/>
          <w:sz w:val="24"/>
          <w:szCs w:val="24"/>
        </w:rPr>
        <w:t>ë</w:t>
      </w:r>
      <w:r w:rsidR="0026471E" w:rsidRPr="0044438F">
        <w:rPr>
          <w:rFonts w:ascii="Times New Roman" w:eastAsia="Times New Roman" w:hAnsi="Times New Roman" w:cs="Times New Roman"/>
          <w:sz w:val="24"/>
          <w:szCs w:val="24"/>
        </w:rPr>
        <w:t>rmir</w:t>
      </w:r>
      <w:r w:rsidR="00E131FD" w:rsidRPr="0044438F">
        <w:rPr>
          <w:rFonts w:ascii="Times New Roman" w:eastAsia="Times New Roman" w:hAnsi="Times New Roman" w:cs="Times New Roman"/>
          <w:sz w:val="24"/>
          <w:szCs w:val="24"/>
        </w:rPr>
        <w:t>ë</w:t>
      </w:r>
      <w:r w:rsidR="0026471E" w:rsidRPr="0044438F">
        <w:rPr>
          <w:rFonts w:ascii="Times New Roman" w:eastAsia="Times New Roman" w:hAnsi="Times New Roman" w:cs="Times New Roman"/>
          <w:sz w:val="24"/>
          <w:szCs w:val="24"/>
        </w:rPr>
        <w:t>simit t</w:t>
      </w:r>
      <w:r w:rsidR="00E131FD" w:rsidRPr="0044438F">
        <w:rPr>
          <w:rFonts w:ascii="Times New Roman" w:eastAsia="Times New Roman" w:hAnsi="Times New Roman" w:cs="Times New Roman"/>
          <w:sz w:val="24"/>
          <w:szCs w:val="24"/>
        </w:rPr>
        <w:t>ë</w:t>
      </w:r>
      <w:r w:rsidR="0026471E" w:rsidRPr="0044438F">
        <w:rPr>
          <w:rFonts w:ascii="Times New Roman" w:eastAsia="Times New Roman" w:hAnsi="Times New Roman" w:cs="Times New Roman"/>
          <w:sz w:val="24"/>
          <w:szCs w:val="24"/>
        </w:rPr>
        <w:t xml:space="preserve"> vazhduesh</w:t>
      </w:r>
      <w:r w:rsidR="00E131FD" w:rsidRPr="0044438F">
        <w:rPr>
          <w:rFonts w:ascii="Times New Roman" w:eastAsia="Times New Roman" w:hAnsi="Times New Roman" w:cs="Times New Roman"/>
          <w:sz w:val="24"/>
          <w:szCs w:val="24"/>
        </w:rPr>
        <w:t>ë</w:t>
      </w:r>
      <w:r w:rsidR="0026471E" w:rsidRPr="0044438F">
        <w:rPr>
          <w:rFonts w:ascii="Times New Roman" w:eastAsia="Times New Roman" w:hAnsi="Times New Roman" w:cs="Times New Roman"/>
          <w:sz w:val="24"/>
          <w:szCs w:val="24"/>
        </w:rPr>
        <w:t>m t</w:t>
      </w:r>
      <w:r w:rsidR="00E131FD" w:rsidRPr="0044438F">
        <w:rPr>
          <w:rFonts w:ascii="Times New Roman" w:eastAsia="Times New Roman" w:hAnsi="Times New Roman" w:cs="Times New Roman"/>
          <w:sz w:val="24"/>
          <w:szCs w:val="24"/>
        </w:rPr>
        <w:t>ë</w:t>
      </w:r>
      <w:r w:rsidR="0026471E" w:rsidRPr="0044438F">
        <w:rPr>
          <w:rFonts w:ascii="Times New Roman" w:eastAsia="Times New Roman" w:hAnsi="Times New Roman" w:cs="Times New Roman"/>
          <w:sz w:val="24"/>
          <w:szCs w:val="24"/>
        </w:rPr>
        <w:t xml:space="preserve"> </w:t>
      </w:r>
      <w:proofErr w:type="spellStart"/>
      <w:r w:rsidR="0026471E" w:rsidRPr="0044438F">
        <w:rPr>
          <w:rFonts w:ascii="Times New Roman" w:eastAsia="Times New Roman" w:hAnsi="Times New Roman" w:cs="Times New Roman"/>
          <w:sz w:val="24"/>
          <w:szCs w:val="24"/>
        </w:rPr>
        <w:t>performanc</w:t>
      </w:r>
      <w:r w:rsidR="00E131FD" w:rsidRPr="0044438F">
        <w:rPr>
          <w:rFonts w:ascii="Times New Roman" w:eastAsia="Times New Roman" w:hAnsi="Times New Roman" w:cs="Times New Roman"/>
          <w:sz w:val="24"/>
          <w:szCs w:val="24"/>
        </w:rPr>
        <w:t>ë</w:t>
      </w:r>
      <w:r w:rsidR="0026471E" w:rsidRPr="0044438F">
        <w:rPr>
          <w:rFonts w:ascii="Times New Roman" w:eastAsia="Times New Roman" w:hAnsi="Times New Roman" w:cs="Times New Roman"/>
          <w:sz w:val="24"/>
          <w:szCs w:val="24"/>
        </w:rPr>
        <w:t>s</w:t>
      </w:r>
      <w:proofErr w:type="spellEnd"/>
      <w:r w:rsidR="0026471E" w:rsidRPr="0044438F">
        <w:rPr>
          <w:rFonts w:ascii="Times New Roman" w:eastAsia="Times New Roman" w:hAnsi="Times New Roman" w:cs="Times New Roman"/>
          <w:sz w:val="24"/>
          <w:szCs w:val="24"/>
        </w:rPr>
        <w:t xml:space="preserve"> s</w:t>
      </w:r>
      <w:r w:rsidR="00E131FD" w:rsidRPr="0044438F">
        <w:rPr>
          <w:rFonts w:ascii="Times New Roman" w:eastAsia="Times New Roman" w:hAnsi="Times New Roman" w:cs="Times New Roman"/>
          <w:sz w:val="24"/>
          <w:szCs w:val="24"/>
        </w:rPr>
        <w:t>ë</w:t>
      </w:r>
      <w:r w:rsidR="0026471E" w:rsidRPr="0044438F">
        <w:rPr>
          <w:rFonts w:ascii="Times New Roman" w:eastAsia="Times New Roman" w:hAnsi="Times New Roman" w:cs="Times New Roman"/>
          <w:sz w:val="24"/>
          <w:szCs w:val="24"/>
        </w:rPr>
        <w:t xml:space="preserve"> p</w:t>
      </w:r>
      <w:r w:rsidR="00E131FD" w:rsidRPr="0044438F">
        <w:rPr>
          <w:rFonts w:ascii="Times New Roman" w:eastAsia="Times New Roman" w:hAnsi="Times New Roman" w:cs="Times New Roman"/>
          <w:sz w:val="24"/>
          <w:szCs w:val="24"/>
        </w:rPr>
        <w:t>ë</w:t>
      </w:r>
      <w:r w:rsidR="0026471E" w:rsidRPr="0044438F">
        <w:rPr>
          <w:rFonts w:ascii="Times New Roman" w:eastAsia="Times New Roman" w:hAnsi="Times New Roman" w:cs="Times New Roman"/>
          <w:sz w:val="24"/>
          <w:szCs w:val="24"/>
        </w:rPr>
        <w:t xml:space="preserve">rgjithshme, </w:t>
      </w:r>
      <w:r w:rsidR="00F94AD6">
        <w:rPr>
          <w:rFonts w:ascii="Times New Roman" w:eastAsia="Times New Roman" w:hAnsi="Times New Roman" w:cs="Times New Roman"/>
          <w:sz w:val="24"/>
          <w:szCs w:val="24"/>
        </w:rPr>
        <w:t xml:space="preserve">për </w:t>
      </w:r>
      <w:r w:rsidR="002824A3">
        <w:rPr>
          <w:rFonts w:ascii="Times New Roman" w:eastAsia="Times New Roman" w:hAnsi="Times New Roman" w:cs="Times New Roman"/>
          <w:sz w:val="24"/>
          <w:szCs w:val="24"/>
        </w:rPr>
        <w:t xml:space="preserve">herë </w:t>
      </w:r>
      <w:r w:rsidR="00F94AD6">
        <w:rPr>
          <w:rFonts w:ascii="Times New Roman" w:eastAsia="Times New Roman" w:hAnsi="Times New Roman" w:cs="Times New Roman"/>
          <w:sz w:val="24"/>
          <w:szCs w:val="24"/>
        </w:rPr>
        <w:t xml:space="preserve">të katërt radhazi </w:t>
      </w:r>
      <w:r w:rsidR="00E131FD" w:rsidRPr="0044438F">
        <w:rPr>
          <w:rFonts w:ascii="Times New Roman" w:eastAsia="Times New Roman" w:hAnsi="Times New Roman" w:cs="Times New Roman"/>
          <w:sz w:val="24"/>
          <w:szCs w:val="24"/>
        </w:rPr>
        <w:t>ë</w:t>
      </w:r>
      <w:r w:rsidR="0026471E" w:rsidRPr="0044438F">
        <w:rPr>
          <w:rFonts w:ascii="Times New Roman" w:eastAsia="Times New Roman" w:hAnsi="Times New Roman" w:cs="Times New Roman"/>
          <w:sz w:val="24"/>
          <w:szCs w:val="24"/>
        </w:rPr>
        <w:t>sht</w:t>
      </w:r>
      <w:r w:rsidR="00E131FD" w:rsidRPr="0044438F">
        <w:rPr>
          <w:rFonts w:ascii="Times New Roman" w:eastAsia="Times New Roman" w:hAnsi="Times New Roman" w:cs="Times New Roman"/>
          <w:sz w:val="24"/>
          <w:szCs w:val="24"/>
        </w:rPr>
        <w:t>ë</w:t>
      </w:r>
      <w:r w:rsidR="0026471E" w:rsidRPr="0044438F">
        <w:rPr>
          <w:rFonts w:ascii="Times New Roman" w:eastAsia="Times New Roman" w:hAnsi="Times New Roman" w:cs="Times New Roman"/>
          <w:sz w:val="24"/>
          <w:szCs w:val="24"/>
        </w:rPr>
        <w:t xml:space="preserve"> radhitur n</w:t>
      </w:r>
      <w:r w:rsidR="00E131FD" w:rsidRPr="0044438F">
        <w:rPr>
          <w:rFonts w:ascii="Times New Roman" w:eastAsia="Times New Roman" w:hAnsi="Times New Roman" w:cs="Times New Roman"/>
          <w:sz w:val="24"/>
          <w:szCs w:val="24"/>
        </w:rPr>
        <w:t>ë</w:t>
      </w:r>
      <w:r w:rsidR="00F94AD6">
        <w:rPr>
          <w:rFonts w:ascii="Times New Roman" w:eastAsia="Times New Roman" w:hAnsi="Times New Roman" w:cs="Times New Roman"/>
          <w:sz w:val="24"/>
          <w:szCs w:val="24"/>
        </w:rPr>
        <w:t xml:space="preserve"> mesin e</w:t>
      </w:r>
      <w:r w:rsidR="0026471E" w:rsidRPr="0044438F">
        <w:rPr>
          <w:rFonts w:ascii="Times New Roman" w:eastAsia="Times New Roman" w:hAnsi="Times New Roman" w:cs="Times New Roman"/>
          <w:sz w:val="24"/>
          <w:szCs w:val="24"/>
        </w:rPr>
        <w:t xml:space="preserve"> komunave p</w:t>
      </w:r>
      <w:r w:rsidR="00E131FD" w:rsidRPr="0044438F">
        <w:rPr>
          <w:rFonts w:ascii="Times New Roman" w:eastAsia="Times New Roman" w:hAnsi="Times New Roman" w:cs="Times New Roman"/>
          <w:sz w:val="24"/>
          <w:szCs w:val="24"/>
        </w:rPr>
        <w:t>ë</w:t>
      </w:r>
      <w:r w:rsidR="0026471E" w:rsidRPr="0044438F">
        <w:rPr>
          <w:rFonts w:ascii="Times New Roman" w:eastAsia="Times New Roman" w:hAnsi="Times New Roman" w:cs="Times New Roman"/>
          <w:sz w:val="24"/>
          <w:szCs w:val="24"/>
        </w:rPr>
        <w:t>rfituese t</w:t>
      </w:r>
      <w:r w:rsidR="00E131FD" w:rsidRPr="0044438F">
        <w:rPr>
          <w:rFonts w:ascii="Times New Roman" w:eastAsia="Times New Roman" w:hAnsi="Times New Roman" w:cs="Times New Roman"/>
          <w:sz w:val="24"/>
          <w:szCs w:val="24"/>
        </w:rPr>
        <w:t>ë</w:t>
      </w:r>
      <w:r w:rsidR="0026471E" w:rsidRPr="0044438F">
        <w:rPr>
          <w:rFonts w:ascii="Times New Roman" w:eastAsia="Times New Roman" w:hAnsi="Times New Roman" w:cs="Times New Roman"/>
          <w:sz w:val="24"/>
          <w:szCs w:val="24"/>
        </w:rPr>
        <w:t xml:space="preserve"> </w:t>
      </w:r>
      <w:proofErr w:type="spellStart"/>
      <w:r w:rsidR="0026471E" w:rsidRPr="0044438F">
        <w:rPr>
          <w:rFonts w:ascii="Times New Roman" w:eastAsia="Times New Roman" w:hAnsi="Times New Roman" w:cs="Times New Roman"/>
          <w:sz w:val="24"/>
          <w:szCs w:val="24"/>
        </w:rPr>
        <w:t>Grantit</w:t>
      </w:r>
      <w:proofErr w:type="spellEnd"/>
      <w:r w:rsidR="0026471E" w:rsidRPr="0044438F">
        <w:rPr>
          <w:rFonts w:ascii="Times New Roman" w:eastAsia="Times New Roman" w:hAnsi="Times New Roman" w:cs="Times New Roman"/>
          <w:sz w:val="24"/>
          <w:szCs w:val="24"/>
        </w:rPr>
        <w:t xml:space="preserve"> t</w:t>
      </w:r>
      <w:r w:rsidR="00E131FD" w:rsidRPr="0044438F">
        <w:rPr>
          <w:rFonts w:ascii="Times New Roman" w:eastAsia="Times New Roman" w:hAnsi="Times New Roman" w:cs="Times New Roman"/>
          <w:sz w:val="24"/>
          <w:szCs w:val="24"/>
        </w:rPr>
        <w:t>ë</w:t>
      </w:r>
      <w:r w:rsidR="0026471E" w:rsidRPr="0044438F">
        <w:rPr>
          <w:rFonts w:ascii="Times New Roman" w:eastAsia="Times New Roman" w:hAnsi="Times New Roman" w:cs="Times New Roman"/>
          <w:sz w:val="24"/>
          <w:szCs w:val="24"/>
        </w:rPr>
        <w:t xml:space="preserve"> </w:t>
      </w:r>
      <w:proofErr w:type="spellStart"/>
      <w:r w:rsidR="0026471E" w:rsidRPr="0044438F">
        <w:rPr>
          <w:rFonts w:ascii="Times New Roman" w:eastAsia="Times New Roman" w:hAnsi="Times New Roman" w:cs="Times New Roman"/>
          <w:sz w:val="24"/>
          <w:szCs w:val="24"/>
        </w:rPr>
        <w:t>Performanc</w:t>
      </w:r>
      <w:r w:rsidR="00E131FD" w:rsidRPr="0044438F">
        <w:rPr>
          <w:rFonts w:ascii="Times New Roman" w:eastAsia="Times New Roman" w:hAnsi="Times New Roman" w:cs="Times New Roman"/>
          <w:sz w:val="24"/>
          <w:szCs w:val="24"/>
        </w:rPr>
        <w:t>ë</w:t>
      </w:r>
      <w:r w:rsidR="00F94AD6">
        <w:rPr>
          <w:rFonts w:ascii="Times New Roman" w:eastAsia="Times New Roman" w:hAnsi="Times New Roman" w:cs="Times New Roman"/>
          <w:sz w:val="24"/>
          <w:szCs w:val="24"/>
        </w:rPr>
        <w:t>s</w:t>
      </w:r>
      <w:proofErr w:type="spellEnd"/>
      <w:r w:rsidR="0026471E" w:rsidRPr="0044438F">
        <w:rPr>
          <w:rFonts w:ascii="Times New Roman" w:eastAsia="Times New Roman" w:hAnsi="Times New Roman" w:cs="Times New Roman"/>
          <w:sz w:val="24"/>
          <w:szCs w:val="24"/>
        </w:rPr>
        <w:t>. Sipas Indeksit t</w:t>
      </w:r>
      <w:r w:rsidR="00E131FD" w:rsidRPr="0044438F">
        <w:rPr>
          <w:rFonts w:ascii="Times New Roman" w:eastAsia="Times New Roman" w:hAnsi="Times New Roman" w:cs="Times New Roman"/>
          <w:sz w:val="24"/>
          <w:szCs w:val="24"/>
        </w:rPr>
        <w:t>ë</w:t>
      </w:r>
      <w:r w:rsidR="0026471E" w:rsidRPr="0044438F">
        <w:rPr>
          <w:rFonts w:ascii="Times New Roman" w:eastAsia="Times New Roman" w:hAnsi="Times New Roman" w:cs="Times New Roman"/>
          <w:sz w:val="24"/>
          <w:szCs w:val="24"/>
        </w:rPr>
        <w:t xml:space="preserve"> Transparenc</w:t>
      </w:r>
      <w:r w:rsidR="00E131FD" w:rsidRPr="0044438F">
        <w:rPr>
          <w:rFonts w:ascii="Times New Roman" w:eastAsia="Times New Roman" w:hAnsi="Times New Roman" w:cs="Times New Roman"/>
          <w:sz w:val="24"/>
          <w:szCs w:val="24"/>
        </w:rPr>
        <w:t>ë</w:t>
      </w:r>
      <w:r w:rsidR="0026471E" w:rsidRPr="0044438F">
        <w:rPr>
          <w:rFonts w:ascii="Times New Roman" w:eastAsia="Times New Roman" w:hAnsi="Times New Roman" w:cs="Times New Roman"/>
          <w:sz w:val="24"/>
          <w:szCs w:val="24"/>
        </w:rPr>
        <w:t>s n</w:t>
      </w:r>
      <w:r w:rsidR="00E131FD" w:rsidRPr="0044438F">
        <w:rPr>
          <w:rFonts w:ascii="Times New Roman" w:eastAsia="Times New Roman" w:hAnsi="Times New Roman" w:cs="Times New Roman"/>
          <w:sz w:val="24"/>
          <w:szCs w:val="24"/>
        </w:rPr>
        <w:t>ë</w:t>
      </w:r>
      <w:r w:rsidR="0026471E" w:rsidRPr="0044438F">
        <w:rPr>
          <w:rFonts w:ascii="Times New Roman" w:eastAsia="Times New Roman" w:hAnsi="Times New Roman" w:cs="Times New Roman"/>
          <w:sz w:val="24"/>
          <w:szCs w:val="24"/>
        </w:rPr>
        <w:t xml:space="preserve"> Qeverisjen Komunale p</w:t>
      </w:r>
      <w:r w:rsidR="00E131FD" w:rsidRPr="0044438F">
        <w:rPr>
          <w:rFonts w:ascii="Times New Roman" w:eastAsia="Times New Roman" w:hAnsi="Times New Roman" w:cs="Times New Roman"/>
          <w:sz w:val="24"/>
          <w:szCs w:val="24"/>
        </w:rPr>
        <w:t>ë</w:t>
      </w:r>
      <w:r w:rsidR="0026471E" w:rsidRPr="0044438F">
        <w:rPr>
          <w:rFonts w:ascii="Times New Roman" w:eastAsia="Times New Roman" w:hAnsi="Times New Roman" w:cs="Times New Roman"/>
          <w:sz w:val="24"/>
          <w:szCs w:val="24"/>
        </w:rPr>
        <w:t>r vitin 2022 t</w:t>
      </w:r>
      <w:r w:rsidR="00E131FD" w:rsidRPr="0044438F">
        <w:rPr>
          <w:rFonts w:ascii="Times New Roman" w:eastAsia="Times New Roman" w:hAnsi="Times New Roman" w:cs="Times New Roman"/>
          <w:sz w:val="24"/>
          <w:szCs w:val="24"/>
        </w:rPr>
        <w:t>ë</w:t>
      </w:r>
      <w:r w:rsidR="0026471E" w:rsidRPr="0044438F">
        <w:rPr>
          <w:rFonts w:ascii="Times New Roman" w:eastAsia="Times New Roman" w:hAnsi="Times New Roman" w:cs="Times New Roman"/>
          <w:sz w:val="24"/>
          <w:szCs w:val="24"/>
        </w:rPr>
        <w:t xml:space="preserve"> KDI-s</w:t>
      </w:r>
      <w:r w:rsidR="00E131FD" w:rsidRPr="0044438F">
        <w:rPr>
          <w:rFonts w:ascii="Times New Roman" w:eastAsia="Times New Roman" w:hAnsi="Times New Roman" w:cs="Times New Roman"/>
          <w:sz w:val="24"/>
          <w:szCs w:val="24"/>
        </w:rPr>
        <w:t>ë</w:t>
      </w:r>
      <w:r w:rsidR="0026471E" w:rsidRPr="0044438F">
        <w:rPr>
          <w:rFonts w:ascii="Times New Roman" w:eastAsia="Times New Roman" w:hAnsi="Times New Roman" w:cs="Times New Roman"/>
          <w:sz w:val="24"/>
          <w:szCs w:val="24"/>
        </w:rPr>
        <w:t xml:space="preserve">, Komuna e Dragashit </w:t>
      </w:r>
      <w:r w:rsidR="00E131FD" w:rsidRPr="0044438F">
        <w:rPr>
          <w:rFonts w:ascii="Times New Roman" w:eastAsia="Times New Roman" w:hAnsi="Times New Roman" w:cs="Times New Roman"/>
          <w:sz w:val="24"/>
          <w:szCs w:val="24"/>
        </w:rPr>
        <w:t>ë</w:t>
      </w:r>
      <w:r w:rsidR="0026471E" w:rsidRPr="0044438F">
        <w:rPr>
          <w:rFonts w:ascii="Times New Roman" w:eastAsia="Times New Roman" w:hAnsi="Times New Roman" w:cs="Times New Roman"/>
          <w:sz w:val="24"/>
          <w:szCs w:val="24"/>
        </w:rPr>
        <w:t>sht</w:t>
      </w:r>
      <w:r w:rsidR="00E131FD" w:rsidRPr="0044438F">
        <w:rPr>
          <w:rFonts w:ascii="Times New Roman" w:eastAsia="Times New Roman" w:hAnsi="Times New Roman" w:cs="Times New Roman"/>
          <w:sz w:val="24"/>
          <w:szCs w:val="24"/>
        </w:rPr>
        <w:t>ë</w:t>
      </w:r>
      <w:r w:rsidR="0026471E" w:rsidRPr="0044438F">
        <w:rPr>
          <w:rFonts w:ascii="Times New Roman" w:eastAsia="Times New Roman" w:hAnsi="Times New Roman" w:cs="Times New Roman"/>
          <w:sz w:val="24"/>
          <w:szCs w:val="24"/>
        </w:rPr>
        <w:t xml:space="preserve"> radhitur n</w:t>
      </w:r>
      <w:r w:rsidR="00E131FD" w:rsidRPr="0044438F">
        <w:rPr>
          <w:rFonts w:ascii="Times New Roman" w:eastAsia="Times New Roman" w:hAnsi="Times New Roman" w:cs="Times New Roman"/>
          <w:sz w:val="24"/>
          <w:szCs w:val="24"/>
        </w:rPr>
        <w:t>ë</w:t>
      </w:r>
      <w:r w:rsidR="0026471E" w:rsidRPr="0044438F">
        <w:rPr>
          <w:rFonts w:ascii="Times New Roman" w:eastAsia="Times New Roman" w:hAnsi="Times New Roman" w:cs="Times New Roman"/>
          <w:sz w:val="24"/>
          <w:szCs w:val="24"/>
        </w:rPr>
        <w:t xml:space="preserve"> mesin e dhjet</w:t>
      </w:r>
      <w:r w:rsidR="00E131FD" w:rsidRPr="0044438F">
        <w:rPr>
          <w:rFonts w:ascii="Times New Roman" w:eastAsia="Times New Roman" w:hAnsi="Times New Roman" w:cs="Times New Roman"/>
          <w:sz w:val="24"/>
          <w:szCs w:val="24"/>
        </w:rPr>
        <w:t>ë</w:t>
      </w:r>
      <w:r w:rsidR="0026471E" w:rsidRPr="0044438F">
        <w:rPr>
          <w:rFonts w:ascii="Times New Roman" w:eastAsia="Times New Roman" w:hAnsi="Times New Roman" w:cs="Times New Roman"/>
          <w:sz w:val="24"/>
          <w:szCs w:val="24"/>
        </w:rPr>
        <w:t xml:space="preserve"> komunave m</w:t>
      </w:r>
      <w:r w:rsidR="00E131FD" w:rsidRPr="0044438F">
        <w:rPr>
          <w:rFonts w:ascii="Times New Roman" w:eastAsia="Times New Roman" w:hAnsi="Times New Roman" w:cs="Times New Roman"/>
          <w:sz w:val="24"/>
          <w:szCs w:val="24"/>
        </w:rPr>
        <w:t>ë</w:t>
      </w:r>
      <w:r w:rsidR="0026471E" w:rsidRPr="0044438F">
        <w:rPr>
          <w:rFonts w:ascii="Times New Roman" w:eastAsia="Times New Roman" w:hAnsi="Times New Roman" w:cs="Times New Roman"/>
          <w:sz w:val="24"/>
          <w:szCs w:val="24"/>
        </w:rPr>
        <w:t xml:space="preserve"> transparente n</w:t>
      </w:r>
      <w:r w:rsidR="00E131FD" w:rsidRPr="0044438F">
        <w:rPr>
          <w:rFonts w:ascii="Times New Roman" w:eastAsia="Times New Roman" w:hAnsi="Times New Roman" w:cs="Times New Roman"/>
          <w:sz w:val="24"/>
          <w:szCs w:val="24"/>
        </w:rPr>
        <w:t>ë</w:t>
      </w:r>
      <w:r w:rsidR="0026471E" w:rsidRPr="0044438F">
        <w:rPr>
          <w:rFonts w:ascii="Times New Roman" w:eastAsia="Times New Roman" w:hAnsi="Times New Roman" w:cs="Times New Roman"/>
          <w:sz w:val="24"/>
          <w:szCs w:val="24"/>
        </w:rPr>
        <w:t xml:space="preserve"> Kosov</w:t>
      </w:r>
      <w:r w:rsidR="00E131FD" w:rsidRPr="0044438F">
        <w:rPr>
          <w:rFonts w:ascii="Times New Roman" w:eastAsia="Times New Roman" w:hAnsi="Times New Roman" w:cs="Times New Roman"/>
          <w:sz w:val="24"/>
          <w:szCs w:val="24"/>
        </w:rPr>
        <w:t>ë (82.73 pikë)</w:t>
      </w:r>
      <w:r w:rsidR="0026471E" w:rsidRPr="0044438F">
        <w:rPr>
          <w:rFonts w:ascii="Times New Roman" w:eastAsia="Times New Roman" w:hAnsi="Times New Roman" w:cs="Times New Roman"/>
          <w:sz w:val="24"/>
          <w:szCs w:val="24"/>
        </w:rPr>
        <w:t xml:space="preserve">, </w:t>
      </w:r>
      <w:r w:rsidR="0026471E" w:rsidRPr="004D552C">
        <w:rPr>
          <w:rFonts w:ascii="Times New Roman" w:eastAsia="Times New Roman" w:hAnsi="Times New Roman" w:cs="Times New Roman"/>
          <w:sz w:val="24"/>
          <w:szCs w:val="24"/>
        </w:rPr>
        <w:t>duke sh</w:t>
      </w:r>
      <w:r w:rsidR="00E131FD" w:rsidRPr="004D552C">
        <w:rPr>
          <w:rFonts w:ascii="Times New Roman" w:eastAsia="Times New Roman" w:hAnsi="Times New Roman" w:cs="Times New Roman"/>
          <w:sz w:val="24"/>
          <w:szCs w:val="24"/>
        </w:rPr>
        <w:t>ë</w:t>
      </w:r>
      <w:r w:rsidR="0026471E" w:rsidRPr="004D552C">
        <w:rPr>
          <w:rFonts w:ascii="Times New Roman" w:eastAsia="Times New Roman" w:hAnsi="Times New Roman" w:cs="Times New Roman"/>
          <w:sz w:val="24"/>
          <w:szCs w:val="24"/>
        </w:rPr>
        <w:t>nuar k</w:t>
      </w:r>
      <w:r w:rsidR="00E131FD" w:rsidRPr="004D552C">
        <w:rPr>
          <w:rFonts w:ascii="Times New Roman" w:eastAsia="Times New Roman" w:hAnsi="Times New Roman" w:cs="Times New Roman"/>
          <w:sz w:val="24"/>
          <w:szCs w:val="24"/>
        </w:rPr>
        <w:t>ë</w:t>
      </w:r>
      <w:r w:rsidR="0026471E" w:rsidRPr="004D552C">
        <w:rPr>
          <w:rFonts w:ascii="Times New Roman" w:eastAsia="Times New Roman" w:hAnsi="Times New Roman" w:cs="Times New Roman"/>
          <w:sz w:val="24"/>
          <w:szCs w:val="24"/>
        </w:rPr>
        <w:t>shtu nj</w:t>
      </w:r>
      <w:r w:rsidR="00E131FD" w:rsidRPr="004D552C">
        <w:rPr>
          <w:rFonts w:ascii="Times New Roman" w:eastAsia="Times New Roman" w:hAnsi="Times New Roman" w:cs="Times New Roman"/>
          <w:sz w:val="24"/>
          <w:szCs w:val="24"/>
        </w:rPr>
        <w:t>ë</w:t>
      </w:r>
      <w:r w:rsidR="0026471E" w:rsidRPr="004D552C">
        <w:rPr>
          <w:rFonts w:ascii="Times New Roman" w:eastAsia="Times New Roman" w:hAnsi="Times New Roman" w:cs="Times New Roman"/>
          <w:sz w:val="24"/>
          <w:szCs w:val="24"/>
        </w:rPr>
        <w:t xml:space="preserve"> ngritje prej tet</w:t>
      </w:r>
      <w:r w:rsidR="00E131FD" w:rsidRPr="004D552C">
        <w:rPr>
          <w:rFonts w:ascii="Times New Roman" w:eastAsia="Times New Roman" w:hAnsi="Times New Roman" w:cs="Times New Roman"/>
          <w:sz w:val="24"/>
          <w:szCs w:val="24"/>
        </w:rPr>
        <w:t>ë</w:t>
      </w:r>
      <w:r w:rsidR="0026471E" w:rsidRPr="004D552C">
        <w:rPr>
          <w:rFonts w:ascii="Times New Roman" w:eastAsia="Times New Roman" w:hAnsi="Times New Roman" w:cs="Times New Roman"/>
          <w:sz w:val="24"/>
          <w:szCs w:val="24"/>
        </w:rPr>
        <w:t xml:space="preserve"> vendeve n</w:t>
      </w:r>
      <w:r w:rsidR="00E131FD" w:rsidRPr="004D552C">
        <w:rPr>
          <w:rFonts w:ascii="Times New Roman" w:eastAsia="Times New Roman" w:hAnsi="Times New Roman" w:cs="Times New Roman"/>
          <w:sz w:val="24"/>
          <w:szCs w:val="24"/>
        </w:rPr>
        <w:t>ë</w:t>
      </w:r>
      <w:r w:rsidR="0026471E" w:rsidRPr="004D552C">
        <w:rPr>
          <w:rFonts w:ascii="Times New Roman" w:eastAsia="Times New Roman" w:hAnsi="Times New Roman" w:cs="Times New Roman"/>
          <w:sz w:val="24"/>
          <w:szCs w:val="24"/>
        </w:rPr>
        <w:t xml:space="preserve"> krahasim me vitin paraprak 2021</w:t>
      </w:r>
      <w:r w:rsidR="00E131FD" w:rsidRPr="004D552C">
        <w:rPr>
          <w:rFonts w:ascii="Times New Roman" w:eastAsia="Times New Roman" w:hAnsi="Times New Roman" w:cs="Times New Roman"/>
          <w:sz w:val="24"/>
          <w:szCs w:val="24"/>
        </w:rPr>
        <w:t xml:space="preserve"> (63.74 pikë)</w:t>
      </w:r>
      <w:r w:rsidR="00FD6B40" w:rsidRPr="004D552C">
        <w:rPr>
          <w:rFonts w:ascii="Times New Roman" w:eastAsia="Times New Roman" w:hAnsi="Times New Roman" w:cs="Times New Roman"/>
          <w:sz w:val="24"/>
          <w:szCs w:val="24"/>
        </w:rPr>
        <w:t>, ndërsa në vitin 2024 arrin 85</w:t>
      </w:r>
      <w:r w:rsidR="006F34CF" w:rsidRPr="004D552C">
        <w:rPr>
          <w:rFonts w:ascii="Times New Roman" w:eastAsia="Times New Roman" w:hAnsi="Times New Roman" w:cs="Times New Roman"/>
          <w:sz w:val="24"/>
          <w:szCs w:val="24"/>
        </w:rPr>
        <w:t xml:space="preserve"> pikë ose 88.54% në </w:t>
      </w:r>
      <w:proofErr w:type="spellStart"/>
      <w:r w:rsidR="006F34CF" w:rsidRPr="004D552C">
        <w:rPr>
          <w:rFonts w:ascii="Times New Roman" w:eastAsia="Times New Roman" w:hAnsi="Times New Roman" w:cs="Times New Roman"/>
          <w:sz w:val="24"/>
          <w:szCs w:val="24"/>
        </w:rPr>
        <w:t>indexin</w:t>
      </w:r>
      <w:proofErr w:type="spellEnd"/>
      <w:r w:rsidR="006F34CF" w:rsidRPr="004D552C">
        <w:rPr>
          <w:rFonts w:ascii="Times New Roman" w:eastAsia="Times New Roman" w:hAnsi="Times New Roman" w:cs="Times New Roman"/>
          <w:sz w:val="24"/>
          <w:szCs w:val="24"/>
        </w:rPr>
        <w:t xml:space="preserve"> e </w:t>
      </w:r>
      <w:proofErr w:type="spellStart"/>
      <w:r w:rsidR="006F34CF" w:rsidRPr="004D552C">
        <w:rPr>
          <w:rFonts w:ascii="Times New Roman" w:eastAsia="Times New Roman" w:hAnsi="Times New Roman" w:cs="Times New Roman"/>
          <w:sz w:val="24"/>
          <w:szCs w:val="24"/>
        </w:rPr>
        <w:t>transparometrit</w:t>
      </w:r>
      <w:proofErr w:type="spellEnd"/>
      <w:r w:rsidR="006F34CF" w:rsidRPr="004D552C">
        <w:rPr>
          <w:rFonts w:ascii="Times New Roman" w:eastAsia="Times New Roman" w:hAnsi="Times New Roman" w:cs="Times New Roman"/>
          <w:sz w:val="24"/>
          <w:szCs w:val="24"/>
        </w:rPr>
        <w:t xml:space="preserve"> k</w:t>
      </w:r>
      <w:r w:rsidR="004D552C" w:rsidRPr="004D552C">
        <w:rPr>
          <w:rFonts w:ascii="Times New Roman" w:eastAsia="Times New Roman" w:hAnsi="Times New Roman" w:cs="Times New Roman"/>
          <w:sz w:val="24"/>
          <w:szCs w:val="24"/>
        </w:rPr>
        <w:t>omunal për 2024</w:t>
      </w:r>
      <w:r w:rsidR="0026471E" w:rsidRPr="004D552C">
        <w:rPr>
          <w:rFonts w:ascii="Times New Roman" w:eastAsia="Times New Roman" w:hAnsi="Times New Roman" w:cs="Times New Roman"/>
          <w:sz w:val="24"/>
          <w:szCs w:val="24"/>
        </w:rPr>
        <w:t>.</w:t>
      </w:r>
    </w:p>
    <w:p w14:paraId="3F0194C7" w14:textId="6BDC3137" w:rsidR="00E131FD" w:rsidRPr="008B5267" w:rsidRDefault="00E131FD" w:rsidP="000844F2">
      <w:pPr>
        <w:autoSpaceDE w:val="0"/>
        <w:autoSpaceDN w:val="0"/>
        <w:adjustRightInd w:val="0"/>
        <w:spacing w:after="120" w:line="276" w:lineRule="auto"/>
        <w:jc w:val="both"/>
        <w:rPr>
          <w:rFonts w:ascii="Times New Roman" w:eastAsia="Times New Roman" w:hAnsi="Times New Roman" w:cs="Times New Roman"/>
          <w:sz w:val="24"/>
          <w:szCs w:val="24"/>
        </w:rPr>
      </w:pPr>
      <w:r w:rsidRPr="0044438F">
        <w:rPr>
          <w:rFonts w:ascii="Times New Roman" w:hAnsi="Times New Roman" w:cs="Times New Roman"/>
          <w:bCs/>
          <w:sz w:val="24"/>
          <w:szCs w:val="24"/>
        </w:rPr>
        <w:t xml:space="preserve">Në fushën e konsultimeve publike me qytetarët për hartimin e dokumenteve të ndryshme, si dhe atë të dëgjimeve buxhetore për hartimin e dokumenteve buxhetore të Komunës, për herë të parë janë krijuar në </w:t>
      </w:r>
      <w:proofErr w:type="spellStart"/>
      <w:r w:rsidRPr="0044438F">
        <w:rPr>
          <w:rFonts w:ascii="Times New Roman" w:hAnsi="Times New Roman" w:cs="Times New Roman"/>
          <w:bCs/>
          <w:sz w:val="24"/>
          <w:szCs w:val="24"/>
        </w:rPr>
        <w:t>uebfaqen</w:t>
      </w:r>
      <w:proofErr w:type="spellEnd"/>
      <w:r w:rsidRPr="0044438F">
        <w:rPr>
          <w:rFonts w:ascii="Times New Roman" w:hAnsi="Times New Roman" w:cs="Times New Roman"/>
          <w:bCs/>
          <w:sz w:val="24"/>
          <w:szCs w:val="24"/>
        </w:rPr>
        <w:t xml:space="preserve"> zyrtare rubrikat e veçanta ku bëhet publikimi i të gjitha njoftimeve për dëgjime buxhetore dhe konsul</w:t>
      </w:r>
      <w:r w:rsidR="00C6043D">
        <w:rPr>
          <w:rFonts w:ascii="Times New Roman" w:hAnsi="Times New Roman" w:cs="Times New Roman"/>
          <w:bCs/>
          <w:sz w:val="24"/>
          <w:szCs w:val="24"/>
        </w:rPr>
        <w:t xml:space="preserve">time publike me qytetarë, </w:t>
      </w:r>
      <w:proofErr w:type="spellStart"/>
      <w:r w:rsidR="00C6043D">
        <w:rPr>
          <w:rFonts w:ascii="Times New Roman" w:hAnsi="Times New Roman" w:cs="Times New Roman"/>
          <w:bCs/>
          <w:sz w:val="24"/>
          <w:szCs w:val="24"/>
        </w:rPr>
        <w:t>draft</w:t>
      </w:r>
      <w:r w:rsidRPr="0044438F">
        <w:rPr>
          <w:rFonts w:ascii="Times New Roman" w:hAnsi="Times New Roman" w:cs="Times New Roman"/>
          <w:bCs/>
          <w:sz w:val="24"/>
          <w:szCs w:val="24"/>
        </w:rPr>
        <w:t>dokumenteve</w:t>
      </w:r>
      <w:proofErr w:type="spellEnd"/>
      <w:r w:rsidRPr="0044438F">
        <w:rPr>
          <w:rFonts w:ascii="Times New Roman" w:hAnsi="Times New Roman" w:cs="Times New Roman"/>
          <w:bCs/>
          <w:sz w:val="24"/>
          <w:szCs w:val="24"/>
        </w:rPr>
        <w:t xml:space="preserve"> për konsultim me publikun, si dhe procesverbaleve dhe raporteve për ecurinë e përgjithshme të konsultimeve publike, takimeve publike dhe dëgjimeve buxhetore. Kjo do të ndikojë në masë të madhe në rritjen e transparencës dhe lehtësimin e qasjes së qytetarëve dhe organizatave të ndryshme në këto dokumente.</w:t>
      </w:r>
      <w:r w:rsidR="00CC11F8" w:rsidRPr="0044438F">
        <w:rPr>
          <w:rFonts w:ascii="Times New Roman" w:hAnsi="Times New Roman" w:cs="Times New Roman"/>
          <w:bCs/>
          <w:sz w:val="24"/>
          <w:szCs w:val="24"/>
        </w:rPr>
        <w:t xml:space="preserve"> </w:t>
      </w:r>
      <w:r w:rsidR="006A6DB6" w:rsidRPr="0044566B">
        <w:rPr>
          <w:rFonts w:ascii="Times New Roman" w:hAnsi="Times New Roman" w:cs="Times New Roman"/>
          <w:bCs/>
          <w:sz w:val="24"/>
          <w:szCs w:val="24"/>
        </w:rPr>
        <w:t xml:space="preserve">Gjithashtu, me qëllim të lehtësimit të qasjes së qytetarëve në informim lidhur me shërbimet që ofron Komuna, është hartuar Lista e Hollësishme e Shërbimeve, e cila është publikuar në </w:t>
      </w:r>
      <w:proofErr w:type="spellStart"/>
      <w:r w:rsidR="006A6DB6" w:rsidRPr="0044566B">
        <w:rPr>
          <w:rFonts w:ascii="Times New Roman" w:hAnsi="Times New Roman" w:cs="Times New Roman"/>
          <w:bCs/>
          <w:sz w:val="24"/>
          <w:szCs w:val="24"/>
        </w:rPr>
        <w:t>uebfaqen</w:t>
      </w:r>
      <w:proofErr w:type="spellEnd"/>
      <w:r w:rsidR="006A6DB6" w:rsidRPr="0044566B">
        <w:rPr>
          <w:rFonts w:ascii="Times New Roman" w:hAnsi="Times New Roman" w:cs="Times New Roman"/>
          <w:bCs/>
          <w:sz w:val="24"/>
          <w:szCs w:val="24"/>
        </w:rPr>
        <w:t xml:space="preserve"> zyrtare.</w:t>
      </w:r>
    </w:p>
    <w:p w14:paraId="15BEAD2A" w14:textId="3A9B7937" w:rsidR="00642FDA" w:rsidRPr="006A6DB6" w:rsidRDefault="00642FDA" w:rsidP="006A6DB6">
      <w:pPr>
        <w:autoSpaceDE w:val="0"/>
        <w:autoSpaceDN w:val="0"/>
        <w:adjustRightInd w:val="0"/>
        <w:spacing w:after="120" w:line="240" w:lineRule="auto"/>
        <w:jc w:val="both"/>
        <w:rPr>
          <w:rFonts w:ascii="Gill Sans MT" w:eastAsia="Times New Roman" w:hAnsi="Gill Sans MT" w:cs="Segoe UI"/>
          <w:color w:val="FF0000"/>
          <w:sz w:val="23"/>
          <w:szCs w:val="23"/>
        </w:rPr>
      </w:pPr>
    </w:p>
    <w:p w14:paraId="762DA786" w14:textId="77777777" w:rsidR="001C321C" w:rsidRPr="009839D9" w:rsidRDefault="001C321C" w:rsidP="008429D7">
      <w:pPr>
        <w:keepNext/>
        <w:keepLines/>
        <w:numPr>
          <w:ilvl w:val="1"/>
          <w:numId w:val="1"/>
        </w:numPr>
        <w:spacing w:after="120" w:line="240" w:lineRule="auto"/>
        <w:ind w:left="450" w:hanging="450"/>
        <w:outlineLvl w:val="1"/>
        <w:rPr>
          <w:rFonts w:ascii="Times New Roman" w:eastAsiaTheme="majorEastAsia" w:hAnsi="Times New Roman" w:cs="Times New Roman"/>
          <w:b/>
          <w:sz w:val="24"/>
          <w:szCs w:val="24"/>
        </w:rPr>
      </w:pPr>
      <w:bookmarkStart w:id="24" w:name="_Toc53580241"/>
      <w:bookmarkStart w:id="25" w:name="_Toc53914541"/>
      <w:bookmarkStart w:id="26" w:name="_Toc80791915"/>
      <w:r w:rsidRPr="009839D9">
        <w:rPr>
          <w:rFonts w:ascii="Times New Roman" w:eastAsiaTheme="majorEastAsia" w:hAnsi="Times New Roman" w:cs="Times New Roman"/>
          <w:b/>
          <w:sz w:val="24"/>
          <w:szCs w:val="24"/>
        </w:rPr>
        <w:lastRenderedPageBreak/>
        <w:t>Marrëdhëniet me mediat</w:t>
      </w:r>
      <w:bookmarkEnd w:id="24"/>
      <w:bookmarkEnd w:id="25"/>
      <w:bookmarkEnd w:id="26"/>
    </w:p>
    <w:p w14:paraId="5ADC5E1F" w14:textId="4957C95E" w:rsidR="00937559" w:rsidRPr="00745FFF" w:rsidRDefault="00937559" w:rsidP="00E903C6">
      <w:pPr>
        <w:autoSpaceDE w:val="0"/>
        <w:autoSpaceDN w:val="0"/>
        <w:adjustRightInd w:val="0"/>
        <w:spacing w:after="120" w:line="276" w:lineRule="auto"/>
        <w:jc w:val="both"/>
        <w:rPr>
          <w:rFonts w:ascii="Times New Roman" w:eastAsia="Times New Roman" w:hAnsi="Times New Roman" w:cs="Times New Roman"/>
          <w:sz w:val="24"/>
          <w:szCs w:val="24"/>
        </w:rPr>
      </w:pPr>
      <w:r w:rsidRPr="00745FFF">
        <w:rPr>
          <w:rFonts w:ascii="Times New Roman" w:eastAsia="Times New Roman" w:hAnsi="Times New Roman" w:cs="Times New Roman"/>
          <w:sz w:val="24"/>
          <w:szCs w:val="24"/>
        </w:rPr>
        <w:t xml:space="preserve">Aktualisht, në territorin e Komunës së Dragashit operon një televizion lokal (Televizioni </w:t>
      </w:r>
      <w:proofErr w:type="spellStart"/>
      <w:r w:rsidRPr="00745FFF">
        <w:rPr>
          <w:rFonts w:ascii="Times New Roman" w:eastAsia="Times New Roman" w:hAnsi="Times New Roman" w:cs="Times New Roman"/>
          <w:sz w:val="24"/>
          <w:szCs w:val="24"/>
        </w:rPr>
        <w:t>Opoja</w:t>
      </w:r>
      <w:proofErr w:type="spellEnd"/>
      <w:r w:rsidRPr="00745FFF">
        <w:rPr>
          <w:rFonts w:ascii="Times New Roman" w:eastAsia="Times New Roman" w:hAnsi="Times New Roman" w:cs="Times New Roman"/>
          <w:sz w:val="24"/>
          <w:szCs w:val="24"/>
        </w:rPr>
        <w:t xml:space="preserve">) dhe disa radio lokale (Radio </w:t>
      </w:r>
      <w:r w:rsidR="00637840">
        <w:rPr>
          <w:rFonts w:ascii="Times New Roman" w:eastAsia="Times New Roman" w:hAnsi="Times New Roman" w:cs="Times New Roman"/>
          <w:sz w:val="24"/>
          <w:szCs w:val="24"/>
        </w:rPr>
        <w:t>Sharri dhe</w:t>
      </w:r>
      <w:r w:rsidR="005A4D82">
        <w:rPr>
          <w:rFonts w:ascii="Times New Roman" w:eastAsia="Times New Roman" w:hAnsi="Times New Roman" w:cs="Times New Roman"/>
          <w:sz w:val="24"/>
          <w:szCs w:val="24"/>
        </w:rPr>
        <w:t xml:space="preserve"> Radio </w:t>
      </w:r>
      <w:proofErr w:type="spellStart"/>
      <w:r w:rsidR="005A4D82">
        <w:rPr>
          <w:rFonts w:ascii="Times New Roman" w:eastAsia="Times New Roman" w:hAnsi="Times New Roman" w:cs="Times New Roman"/>
          <w:sz w:val="24"/>
          <w:szCs w:val="24"/>
        </w:rPr>
        <w:t>Bambus</w:t>
      </w:r>
      <w:proofErr w:type="spellEnd"/>
      <w:r w:rsidRPr="00745FFF">
        <w:rPr>
          <w:rFonts w:ascii="Times New Roman" w:eastAsia="Times New Roman" w:hAnsi="Times New Roman" w:cs="Times New Roman"/>
          <w:sz w:val="24"/>
          <w:szCs w:val="24"/>
        </w:rPr>
        <w:t>),</w:t>
      </w:r>
      <w:r w:rsidR="00637840">
        <w:rPr>
          <w:rFonts w:ascii="Times New Roman" w:eastAsia="Times New Roman" w:hAnsi="Times New Roman" w:cs="Times New Roman"/>
          <w:sz w:val="24"/>
          <w:szCs w:val="24"/>
        </w:rPr>
        <w:t xml:space="preserve"> me të cilat Komuna ka të nënshkruara kontrata të bashkëpunimit dhe</w:t>
      </w:r>
      <w:r w:rsidRPr="00745FFF">
        <w:rPr>
          <w:rFonts w:ascii="Times New Roman" w:eastAsia="Times New Roman" w:hAnsi="Times New Roman" w:cs="Times New Roman"/>
          <w:sz w:val="24"/>
          <w:szCs w:val="24"/>
        </w:rPr>
        <w:t xml:space="preserve"> t</w:t>
      </w:r>
      <w:r w:rsidR="00D7544A"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 xml:space="preserve"> cilat kan</w:t>
      </w:r>
      <w:r w:rsidR="00D7544A"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 xml:space="preserve"> nj</w:t>
      </w:r>
      <w:r w:rsidR="00D7544A"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 xml:space="preserve"> audienc</w:t>
      </w:r>
      <w:r w:rsidR="00D7544A"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 xml:space="preserve"> t</w:t>
      </w:r>
      <w:r w:rsidR="00D7544A"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 xml:space="preserve"> gjer</w:t>
      </w:r>
      <w:r w:rsidR="00D7544A"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 xml:space="preserve"> nga t</w:t>
      </w:r>
      <w:r w:rsidR="00D7544A"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 xml:space="preserve"> gjitha komunitetet. Ky num</w:t>
      </w:r>
      <w:r w:rsidR="00D7544A"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r i mediumeve lokale ka nj</w:t>
      </w:r>
      <w:r w:rsidR="00D7544A"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 xml:space="preserve"> </w:t>
      </w:r>
      <w:proofErr w:type="spellStart"/>
      <w:r w:rsidRPr="00745FFF">
        <w:rPr>
          <w:rFonts w:ascii="Times New Roman" w:eastAsia="Times New Roman" w:hAnsi="Times New Roman" w:cs="Times New Roman"/>
          <w:sz w:val="24"/>
          <w:szCs w:val="24"/>
        </w:rPr>
        <w:t>mbulueshm</w:t>
      </w:r>
      <w:r w:rsidR="00D7544A"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ri</w:t>
      </w:r>
      <w:proofErr w:type="spellEnd"/>
      <w:r w:rsidRPr="00745FFF">
        <w:rPr>
          <w:rFonts w:ascii="Times New Roman" w:eastAsia="Times New Roman" w:hAnsi="Times New Roman" w:cs="Times New Roman"/>
          <w:sz w:val="24"/>
          <w:szCs w:val="24"/>
        </w:rPr>
        <w:t xml:space="preserve"> t</w:t>
      </w:r>
      <w:r w:rsidR="00D7544A" w:rsidRPr="00745FFF">
        <w:rPr>
          <w:rFonts w:ascii="Times New Roman" w:eastAsia="Times New Roman" w:hAnsi="Times New Roman" w:cs="Times New Roman"/>
          <w:sz w:val="24"/>
          <w:szCs w:val="24"/>
        </w:rPr>
        <w:t>ë</w:t>
      </w:r>
      <w:r w:rsidR="00480888">
        <w:rPr>
          <w:rFonts w:ascii="Times New Roman" w:eastAsia="Times New Roman" w:hAnsi="Times New Roman" w:cs="Times New Roman"/>
          <w:sz w:val="24"/>
          <w:szCs w:val="24"/>
        </w:rPr>
        <w:t xml:space="preserve"> g</w:t>
      </w:r>
      <w:r w:rsidR="008C3E84">
        <w:rPr>
          <w:rFonts w:ascii="Times New Roman" w:eastAsia="Times New Roman" w:hAnsi="Times New Roman" w:cs="Times New Roman"/>
          <w:sz w:val="24"/>
          <w:szCs w:val="24"/>
        </w:rPr>
        <w:t>j</w:t>
      </w:r>
      <w:r w:rsidR="00480888">
        <w:rPr>
          <w:rFonts w:ascii="Times New Roman" w:eastAsia="Times New Roman" w:hAnsi="Times New Roman" w:cs="Times New Roman"/>
          <w:sz w:val="24"/>
          <w:szCs w:val="24"/>
        </w:rPr>
        <w:t>er</w:t>
      </w:r>
      <w:r w:rsidR="00D7544A"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 xml:space="preserve"> t</w:t>
      </w:r>
      <w:r w:rsidR="00D7544A"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 xml:space="preserve"> informimit n</w:t>
      </w:r>
      <w:r w:rsidR="00D7544A"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 xml:space="preserve"> t</w:t>
      </w:r>
      <w:r w:rsidR="00D7544A"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 xml:space="preserve"> gjith</w:t>
      </w:r>
      <w:r w:rsidR="00D7544A"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 xml:space="preserve"> territorin e Komun</w:t>
      </w:r>
      <w:r w:rsidR="00D7544A"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s s</w:t>
      </w:r>
      <w:r w:rsidR="00D7544A"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 xml:space="preserve"> Dragashit.</w:t>
      </w:r>
    </w:p>
    <w:p w14:paraId="61721CF3" w14:textId="3CD050F0" w:rsidR="00937559" w:rsidRPr="00745FFF" w:rsidRDefault="00937559" w:rsidP="00E903C6">
      <w:pPr>
        <w:autoSpaceDE w:val="0"/>
        <w:autoSpaceDN w:val="0"/>
        <w:adjustRightInd w:val="0"/>
        <w:spacing w:after="120" w:line="276" w:lineRule="auto"/>
        <w:jc w:val="both"/>
        <w:rPr>
          <w:rFonts w:ascii="Times New Roman" w:eastAsia="Times New Roman" w:hAnsi="Times New Roman" w:cs="Times New Roman"/>
          <w:sz w:val="24"/>
          <w:szCs w:val="24"/>
        </w:rPr>
      </w:pPr>
      <w:r w:rsidRPr="00745FFF">
        <w:rPr>
          <w:rFonts w:ascii="Times New Roman" w:eastAsia="Times New Roman" w:hAnsi="Times New Roman" w:cs="Times New Roman"/>
          <w:sz w:val="24"/>
          <w:szCs w:val="24"/>
        </w:rPr>
        <w:t>T</w:t>
      </w:r>
      <w:r w:rsidR="00D7544A"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 xml:space="preserve"> gjitha k</w:t>
      </w:r>
      <w:r w:rsidR="00D7544A"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to mediume i kan</w:t>
      </w:r>
      <w:r w:rsidR="00D7544A"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 xml:space="preserve"> edhe platformat e tyre </w:t>
      </w:r>
      <w:proofErr w:type="spellStart"/>
      <w:r w:rsidRPr="00745FFF">
        <w:rPr>
          <w:rFonts w:ascii="Times New Roman" w:eastAsia="Times New Roman" w:hAnsi="Times New Roman" w:cs="Times New Roman"/>
          <w:sz w:val="24"/>
          <w:szCs w:val="24"/>
        </w:rPr>
        <w:t>online</w:t>
      </w:r>
      <w:proofErr w:type="spellEnd"/>
      <w:r w:rsidRPr="00745FFF">
        <w:rPr>
          <w:rFonts w:ascii="Times New Roman" w:eastAsia="Times New Roman" w:hAnsi="Times New Roman" w:cs="Times New Roman"/>
          <w:sz w:val="24"/>
          <w:szCs w:val="24"/>
        </w:rPr>
        <w:t xml:space="preserve"> n</w:t>
      </w:r>
      <w:r w:rsidR="00D7544A"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 xml:space="preserve"> rrjetin social </w:t>
      </w:r>
      <w:proofErr w:type="spellStart"/>
      <w:r w:rsidRPr="00745FFF">
        <w:rPr>
          <w:rFonts w:ascii="Times New Roman" w:eastAsia="Times New Roman" w:hAnsi="Times New Roman" w:cs="Times New Roman"/>
          <w:sz w:val="24"/>
          <w:szCs w:val="24"/>
        </w:rPr>
        <w:t>Facebook</w:t>
      </w:r>
      <w:proofErr w:type="spellEnd"/>
      <w:r w:rsidRPr="00745FFF">
        <w:rPr>
          <w:rFonts w:ascii="Times New Roman" w:eastAsia="Times New Roman" w:hAnsi="Times New Roman" w:cs="Times New Roman"/>
          <w:sz w:val="24"/>
          <w:szCs w:val="24"/>
        </w:rPr>
        <w:t>, me nj</w:t>
      </w:r>
      <w:r w:rsidR="00D7544A"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 xml:space="preserve"> num</w:t>
      </w:r>
      <w:r w:rsidR="00D7544A"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r t</w:t>
      </w:r>
      <w:r w:rsidR="00D7544A"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 xml:space="preserve"> konsideruesh</w:t>
      </w:r>
      <w:r w:rsidR="00D7544A"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m ndjek</w:t>
      </w:r>
      <w:r w:rsidR="00D7544A"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sish, t</w:t>
      </w:r>
      <w:r w:rsidR="00D7544A"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 xml:space="preserve"> cilat sh</w:t>
      </w:r>
      <w:r w:rsidR="00D7544A"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rbejn</w:t>
      </w:r>
      <w:r w:rsidR="00D7544A"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 xml:space="preserve"> si kanale t</w:t>
      </w:r>
      <w:r w:rsidR="00D7544A"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 xml:space="preserve"> r</w:t>
      </w:r>
      <w:r w:rsidR="00D7544A"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nd</w:t>
      </w:r>
      <w:r w:rsidR="00D7544A"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sishme komunikimi dhe transmetimi t</w:t>
      </w:r>
      <w:r w:rsidR="00D7544A"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 xml:space="preserve"> pun</w:t>
      </w:r>
      <w:r w:rsidR="00D7544A"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s dhe aktiviteteve t</w:t>
      </w:r>
      <w:r w:rsidR="00D7544A"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 xml:space="preserve"> organeve </w:t>
      </w:r>
      <w:r w:rsidR="00D7544A" w:rsidRPr="00745FFF">
        <w:rPr>
          <w:rFonts w:ascii="Times New Roman" w:eastAsia="Times New Roman" w:hAnsi="Times New Roman" w:cs="Times New Roman"/>
          <w:sz w:val="24"/>
          <w:szCs w:val="24"/>
        </w:rPr>
        <w:t xml:space="preserve">publike lokale. </w:t>
      </w:r>
      <w:r w:rsidRPr="00745FFF">
        <w:rPr>
          <w:rFonts w:ascii="Times New Roman" w:eastAsia="Times New Roman" w:hAnsi="Times New Roman" w:cs="Times New Roman"/>
          <w:sz w:val="24"/>
          <w:szCs w:val="24"/>
        </w:rPr>
        <w:t xml:space="preserve"> </w:t>
      </w:r>
    </w:p>
    <w:p w14:paraId="6A65E515" w14:textId="4BF1FBC6" w:rsidR="009A2F5F" w:rsidRPr="009839D9" w:rsidRDefault="00D7544A" w:rsidP="00E903C6">
      <w:pPr>
        <w:autoSpaceDE w:val="0"/>
        <w:autoSpaceDN w:val="0"/>
        <w:adjustRightInd w:val="0"/>
        <w:spacing w:after="120" w:line="276" w:lineRule="auto"/>
        <w:jc w:val="both"/>
        <w:rPr>
          <w:rFonts w:ascii="Times New Roman" w:eastAsia="Times New Roman" w:hAnsi="Times New Roman" w:cs="Times New Roman"/>
          <w:sz w:val="24"/>
          <w:szCs w:val="24"/>
        </w:rPr>
      </w:pPr>
      <w:r w:rsidRPr="00745FFF">
        <w:rPr>
          <w:rFonts w:ascii="Times New Roman" w:eastAsia="Times New Roman" w:hAnsi="Times New Roman" w:cs="Times New Roman"/>
          <w:sz w:val="24"/>
          <w:szCs w:val="24"/>
        </w:rPr>
        <w:t>Gjatë viteve në vijim, K</w:t>
      </w:r>
      <w:r w:rsidR="00937559" w:rsidRPr="00745FFF">
        <w:rPr>
          <w:rFonts w:ascii="Times New Roman" w:eastAsia="Times New Roman" w:hAnsi="Times New Roman" w:cs="Times New Roman"/>
          <w:sz w:val="24"/>
          <w:szCs w:val="24"/>
        </w:rPr>
        <w:t>omuna do të kërkojë që të rrisë nivelin e komunikimeve duke u bazuar m</w:t>
      </w:r>
      <w:r w:rsidRPr="00745FFF">
        <w:rPr>
          <w:rFonts w:ascii="Times New Roman" w:eastAsia="Times New Roman" w:hAnsi="Times New Roman" w:cs="Times New Roman"/>
          <w:sz w:val="24"/>
          <w:szCs w:val="24"/>
        </w:rPr>
        <w:t>bi praktikat tashmë të zbatuara</w:t>
      </w:r>
      <w:r w:rsidR="00937559" w:rsidRPr="00745FFF">
        <w:rPr>
          <w:rFonts w:ascii="Times New Roman" w:eastAsia="Times New Roman" w:hAnsi="Times New Roman" w:cs="Times New Roman"/>
          <w:sz w:val="24"/>
          <w:szCs w:val="24"/>
        </w:rPr>
        <w:t xml:space="preserve"> të komunikimit, </w:t>
      </w:r>
      <w:r w:rsidRPr="00745FFF">
        <w:rPr>
          <w:rFonts w:ascii="Times New Roman" w:eastAsia="Times New Roman" w:hAnsi="Times New Roman" w:cs="Times New Roman"/>
          <w:sz w:val="24"/>
          <w:szCs w:val="24"/>
        </w:rPr>
        <w:t xml:space="preserve">themelimin dhe ngritjen e kapaciteteve </w:t>
      </w:r>
      <w:r w:rsidR="00937559" w:rsidRPr="00745FFF">
        <w:rPr>
          <w:rFonts w:ascii="Times New Roman" w:eastAsia="Times New Roman" w:hAnsi="Times New Roman" w:cs="Times New Roman"/>
          <w:sz w:val="24"/>
          <w:szCs w:val="24"/>
        </w:rPr>
        <w:t>profe</w:t>
      </w:r>
      <w:r w:rsidRPr="00745FFF">
        <w:rPr>
          <w:rFonts w:ascii="Times New Roman" w:eastAsia="Times New Roman" w:hAnsi="Times New Roman" w:cs="Times New Roman"/>
          <w:sz w:val="24"/>
          <w:szCs w:val="24"/>
        </w:rPr>
        <w:t>sionale të Zyrës për Informim,</w:t>
      </w:r>
      <w:r w:rsidR="00937559" w:rsidRPr="00745FFF">
        <w:rPr>
          <w:rFonts w:ascii="Times New Roman" w:eastAsia="Times New Roman" w:hAnsi="Times New Roman" w:cs="Times New Roman"/>
          <w:sz w:val="24"/>
          <w:szCs w:val="24"/>
        </w:rPr>
        <w:t xml:space="preserve"> si dhe </w:t>
      </w:r>
      <w:r w:rsidRPr="00745FFF">
        <w:rPr>
          <w:rFonts w:ascii="Times New Roman" w:eastAsia="Times New Roman" w:hAnsi="Times New Roman" w:cs="Times New Roman"/>
          <w:sz w:val="24"/>
          <w:szCs w:val="24"/>
        </w:rPr>
        <w:t xml:space="preserve">ndërtimit të </w:t>
      </w:r>
      <w:r w:rsidR="00937559" w:rsidRPr="00745FFF">
        <w:rPr>
          <w:rFonts w:ascii="Times New Roman" w:eastAsia="Times New Roman" w:hAnsi="Times New Roman" w:cs="Times New Roman"/>
          <w:sz w:val="24"/>
          <w:szCs w:val="24"/>
        </w:rPr>
        <w:t xml:space="preserve">marrëdhënieve të shëndosha </w:t>
      </w:r>
      <w:r w:rsidRPr="00745FFF">
        <w:rPr>
          <w:rFonts w:ascii="Times New Roman" w:eastAsia="Times New Roman" w:hAnsi="Times New Roman" w:cs="Times New Roman"/>
          <w:sz w:val="24"/>
          <w:szCs w:val="24"/>
        </w:rPr>
        <w:t xml:space="preserve">me mediat. Një vëmendje e veçantë do t’u </w:t>
      </w:r>
      <w:r w:rsidR="00937559" w:rsidRPr="00745FFF">
        <w:rPr>
          <w:rFonts w:ascii="Times New Roman" w:eastAsia="Times New Roman" w:hAnsi="Times New Roman" w:cs="Times New Roman"/>
          <w:sz w:val="24"/>
          <w:szCs w:val="24"/>
        </w:rPr>
        <w:t>kushtohet përdorimit të shtuar të m</w:t>
      </w:r>
      <w:r w:rsidRPr="00745FFF">
        <w:rPr>
          <w:rFonts w:ascii="Times New Roman" w:eastAsia="Times New Roman" w:hAnsi="Times New Roman" w:cs="Times New Roman"/>
          <w:sz w:val="24"/>
          <w:szCs w:val="24"/>
        </w:rPr>
        <w:t xml:space="preserve">ediave elektronike, platformave të komunikimit social dhe mirëmbajtjes e përditësimit të vazhdueshëm të </w:t>
      </w:r>
      <w:proofErr w:type="spellStart"/>
      <w:r w:rsidRPr="00745FFF">
        <w:rPr>
          <w:rFonts w:ascii="Times New Roman" w:eastAsia="Times New Roman" w:hAnsi="Times New Roman" w:cs="Times New Roman"/>
          <w:sz w:val="24"/>
          <w:szCs w:val="24"/>
        </w:rPr>
        <w:t>uebfaqes</w:t>
      </w:r>
      <w:proofErr w:type="spellEnd"/>
      <w:r w:rsidRPr="00745FFF">
        <w:rPr>
          <w:rFonts w:ascii="Times New Roman" w:eastAsia="Times New Roman" w:hAnsi="Times New Roman" w:cs="Times New Roman"/>
          <w:sz w:val="24"/>
          <w:szCs w:val="24"/>
        </w:rPr>
        <w:t xml:space="preserve"> zyrtare të Komunës, në përputhje me praktikat më të mira që lidhen me përmirësimin e nivelit të transparencës dhe përfshirjes sa më të madhe të qytetarëve në vendimmarrje.</w:t>
      </w:r>
      <w:r w:rsidR="009D3B0D" w:rsidRPr="00745FFF">
        <w:rPr>
          <w:rFonts w:ascii="Times New Roman" w:eastAsia="Times New Roman" w:hAnsi="Times New Roman" w:cs="Times New Roman"/>
          <w:sz w:val="24"/>
          <w:szCs w:val="24"/>
        </w:rPr>
        <w:t xml:space="preserve"> </w:t>
      </w:r>
      <w:r w:rsidR="00F46A9A" w:rsidRPr="00745FFF">
        <w:rPr>
          <w:rFonts w:ascii="Times New Roman" w:eastAsia="Times New Roman" w:hAnsi="Times New Roman" w:cs="Times New Roman"/>
          <w:sz w:val="24"/>
          <w:szCs w:val="24"/>
        </w:rPr>
        <w:t>P</w:t>
      </w:r>
      <w:r w:rsidR="005B011E" w:rsidRPr="00745FFF">
        <w:rPr>
          <w:rFonts w:ascii="Times New Roman" w:eastAsia="Times New Roman" w:hAnsi="Times New Roman" w:cs="Times New Roman"/>
          <w:sz w:val="24"/>
          <w:szCs w:val="24"/>
        </w:rPr>
        <w:t>ë</w:t>
      </w:r>
      <w:r w:rsidR="00F46A9A" w:rsidRPr="00745FFF">
        <w:rPr>
          <w:rFonts w:ascii="Times New Roman" w:eastAsia="Times New Roman" w:hAnsi="Times New Roman" w:cs="Times New Roman"/>
          <w:sz w:val="24"/>
          <w:szCs w:val="24"/>
        </w:rPr>
        <w:t>r k</w:t>
      </w:r>
      <w:r w:rsidR="005B011E" w:rsidRPr="00745FFF">
        <w:rPr>
          <w:rFonts w:ascii="Times New Roman" w:eastAsia="Times New Roman" w:hAnsi="Times New Roman" w:cs="Times New Roman"/>
          <w:sz w:val="24"/>
          <w:szCs w:val="24"/>
        </w:rPr>
        <w:t>ë</w:t>
      </w:r>
      <w:r w:rsidR="00F46A9A" w:rsidRPr="00745FFF">
        <w:rPr>
          <w:rFonts w:ascii="Times New Roman" w:eastAsia="Times New Roman" w:hAnsi="Times New Roman" w:cs="Times New Roman"/>
          <w:sz w:val="24"/>
          <w:szCs w:val="24"/>
        </w:rPr>
        <w:t>t</w:t>
      </w:r>
      <w:r w:rsidR="005B011E" w:rsidRPr="00745FFF">
        <w:rPr>
          <w:rFonts w:ascii="Times New Roman" w:eastAsia="Times New Roman" w:hAnsi="Times New Roman" w:cs="Times New Roman"/>
          <w:sz w:val="24"/>
          <w:szCs w:val="24"/>
        </w:rPr>
        <w:t>ë</w:t>
      </w:r>
      <w:r w:rsidR="00F46A9A" w:rsidRPr="00745FFF">
        <w:rPr>
          <w:rFonts w:ascii="Times New Roman" w:eastAsia="Times New Roman" w:hAnsi="Times New Roman" w:cs="Times New Roman"/>
          <w:sz w:val="24"/>
          <w:szCs w:val="24"/>
        </w:rPr>
        <w:t xml:space="preserve"> q</w:t>
      </w:r>
      <w:r w:rsidR="005B011E" w:rsidRPr="00745FFF">
        <w:rPr>
          <w:rFonts w:ascii="Times New Roman" w:eastAsia="Times New Roman" w:hAnsi="Times New Roman" w:cs="Times New Roman"/>
          <w:sz w:val="24"/>
          <w:szCs w:val="24"/>
        </w:rPr>
        <w:t>ë</w:t>
      </w:r>
      <w:r w:rsidR="00F46A9A" w:rsidRPr="00745FFF">
        <w:rPr>
          <w:rFonts w:ascii="Times New Roman" w:eastAsia="Times New Roman" w:hAnsi="Times New Roman" w:cs="Times New Roman"/>
          <w:sz w:val="24"/>
          <w:szCs w:val="24"/>
        </w:rPr>
        <w:t>llim do t</w:t>
      </w:r>
      <w:r w:rsidR="005B011E" w:rsidRPr="00745FFF">
        <w:rPr>
          <w:rFonts w:ascii="Times New Roman" w:eastAsia="Times New Roman" w:hAnsi="Times New Roman" w:cs="Times New Roman"/>
          <w:sz w:val="24"/>
          <w:szCs w:val="24"/>
        </w:rPr>
        <w:t>ë</w:t>
      </w:r>
      <w:r w:rsidR="00DE27AF">
        <w:rPr>
          <w:rFonts w:ascii="Times New Roman" w:eastAsia="Times New Roman" w:hAnsi="Times New Roman" w:cs="Times New Roman"/>
          <w:sz w:val="24"/>
          <w:szCs w:val="24"/>
        </w:rPr>
        <w:t xml:space="preserve"> </w:t>
      </w:r>
      <w:r w:rsidR="00DE27AF" w:rsidRPr="00DE27AF">
        <w:rPr>
          <w:rFonts w:ascii="Times New Roman" w:eastAsia="Times New Roman" w:hAnsi="Times New Roman" w:cs="Times New Roman"/>
          <w:sz w:val="24"/>
          <w:szCs w:val="24"/>
        </w:rPr>
        <w:t>shqyrtohet</w:t>
      </w:r>
      <w:r w:rsidR="00745FFF">
        <w:rPr>
          <w:rFonts w:ascii="Times New Roman" w:eastAsia="Times New Roman" w:hAnsi="Times New Roman" w:cs="Times New Roman"/>
          <w:sz w:val="24"/>
          <w:szCs w:val="24"/>
        </w:rPr>
        <w:t xml:space="preserve"> </w:t>
      </w:r>
      <w:r w:rsidR="00F46A9A">
        <w:rPr>
          <w:rFonts w:ascii="Times New Roman" w:eastAsia="Times New Roman" w:hAnsi="Times New Roman" w:cs="Times New Roman"/>
          <w:sz w:val="24"/>
          <w:szCs w:val="24"/>
        </w:rPr>
        <w:t>edhe mbajtja e konferencave p</w:t>
      </w:r>
      <w:r w:rsidR="005B011E">
        <w:rPr>
          <w:rFonts w:ascii="Times New Roman" w:eastAsia="Times New Roman" w:hAnsi="Times New Roman" w:cs="Times New Roman"/>
          <w:sz w:val="24"/>
          <w:szCs w:val="24"/>
        </w:rPr>
        <w:t>ë</w:t>
      </w:r>
      <w:r w:rsidR="00F46A9A">
        <w:rPr>
          <w:rFonts w:ascii="Times New Roman" w:eastAsia="Times New Roman" w:hAnsi="Times New Roman" w:cs="Times New Roman"/>
          <w:sz w:val="24"/>
          <w:szCs w:val="24"/>
        </w:rPr>
        <w:t>r shtyp, si nj</w:t>
      </w:r>
      <w:r w:rsidR="005B011E">
        <w:rPr>
          <w:rFonts w:ascii="Times New Roman" w:eastAsia="Times New Roman" w:hAnsi="Times New Roman" w:cs="Times New Roman"/>
          <w:sz w:val="24"/>
          <w:szCs w:val="24"/>
        </w:rPr>
        <w:t>ë</w:t>
      </w:r>
      <w:r w:rsidR="00F46A9A">
        <w:rPr>
          <w:rFonts w:ascii="Times New Roman" w:eastAsia="Times New Roman" w:hAnsi="Times New Roman" w:cs="Times New Roman"/>
          <w:sz w:val="24"/>
          <w:szCs w:val="24"/>
        </w:rPr>
        <w:t xml:space="preserve"> praktik</w:t>
      </w:r>
      <w:r w:rsidR="005B011E">
        <w:rPr>
          <w:rFonts w:ascii="Times New Roman" w:eastAsia="Times New Roman" w:hAnsi="Times New Roman" w:cs="Times New Roman"/>
          <w:sz w:val="24"/>
          <w:szCs w:val="24"/>
        </w:rPr>
        <w:t>ë</w:t>
      </w:r>
      <w:r w:rsidR="00F46A9A">
        <w:rPr>
          <w:rFonts w:ascii="Times New Roman" w:eastAsia="Times New Roman" w:hAnsi="Times New Roman" w:cs="Times New Roman"/>
          <w:sz w:val="24"/>
          <w:szCs w:val="24"/>
        </w:rPr>
        <w:t xml:space="preserve"> e mir</w:t>
      </w:r>
      <w:r w:rsidR="005B011E">
        <w:rPr>
          <w:rFonts w:ascii="Times New Roman" w:eastAsia="Times New Roman" w:hAnsi="Times New Roman" w:cs="Times New Roman"/>
          <w:sz w:val="24"/>
          <w:szCs w:val="24"/>
        </w:rPr>
        <w:t>ë</w:t>
      </w:r>
      <w:r w:rsidR="00F46A9A">
        <w:rPr>
          <w:rFonts w:ascii="Times New Roman" w:eastAsia="Times New Roman" w:hAnsi="Times New Roman" w:cs="Times New Roman"/>
          <w:sz w:val="24"/>
          <w:szCs w:val="24"/>
        </w:rPr>
        <w:t xml:space="preserve"> e komunikimit t</w:t>
      </w:r>
      <w:r w:rsidR="005B011E">
        <w:rPr>
          <w:rFonts w:ascii="Times New Roman" w:eastAsia="Times New Roman" w:hAnsi="Times New Roman" w:cs="Times New Roman"/>
          <w:sz w:val="24"/>
          <w:szCs w:val="24"/>
        </w:rPr>
        <w:t>ë</w:t>
      </w:r>
      <w:r w:rsidR="00F46A9A">
        <w:rPr>
          <w:rFonts w:ascii="Times New Roman" w:eastAsia="Times New Roman" w:hAnsi="Times New Roman" w:cs="Times New Roman"/>
          <w:sz w:val="24"/>
          <w:szCs w:val="24"/>
        </w:rPr>
        <w:t xml:space="preserve"> drejtp</w:t>
      </w:r>
      <w:r w:rsidR="005B011E">
        <w:rPr>
          <w:rFonts w:ascii="Times New Roman" w:eastAsia="Times New Roman" w:hAnsi="Times New Roman" w:cs="Times New Roman"/>
          <w:sz w:val="24"/>
          <w:szCs w:val="24"/>
        </w:rPr>
        <w:t>ë</w:t>
      </w:r>
      <w:r w:rsidR="00F46A9A">
        <w:rPr>
          <w:rFonts w:ascii="Times New Roman" w:eastAsia="Times New Roman" w:hAnsi="Times New Roman" w:cs="Times New Roman"/>
          <w:sz w:val="24"/>
          <w:szCs w:val="24"/>
        </w:rPr>
        <w:t>rdrejt</w:t>
      </w:r>
      <w:r w:rsidR="005B011E">
        <w:rPr>
          <w:rFonts w:ascii="Times New Roman" w:eastAsia="Times New Roman" w:hAnsi="Times New Roman" w:cs="Times New Roman"/>
          <w:sz w:val="24"/>
          <w:szCs w:val="24"/>
        </w:rPr>
        <w:t>ë</w:t>
      </w:r>
      <w:r w:rsidR="00F46A9A">
        <w:rPr>
          <w:rFonts w:ascii="Times New Roman" w:eastAsia="Times New Roman" w:hAnsi="Times New Roman" w:cs="Times New Roman"/>
          <w:sz w:val="24"/>
          <w:szCs w:val="24"/>
        </w:rPr>
        <w:t xml:space="preserve"> me mediat dhe qytetar</w:t>
      </w:r>
      <w:r w:rsidR="005B011E">
        <w:rPr>
          <w:rFonts w:ascii="Times New Roman" w:eastAsia="Times New Roman" w:hAnsi="Times New Roman" w:cs="Times New Roman"/>
          <w:sz w:val="24"/>
          <w:szCs w:val="24"/>
        </w:rPr>
        <w:t>ë</w:t>
      </w:r>
      <w:r w:rsidR="00F46A9A">
        <w:rPr>
          <w:rFonts w:ascii="Times New Roman" w:eastAsia="Times New Roman" w:hAnsi="Times New Roman" w:cs="Times New Roman"/>
          <w:sz w:val="24"/>
          <w:szCs w:val="24"/>
        </w:rPr>
        <w:t>t lidhur me aktivitetet e p</w:t>
      </w:r>
      <w:r w:rsidR="005B011E">
        <w:rPr>
          <w:rFonts w:ascii="Times New Roman" w:eastAsia="Times New Roman" w:hAnsi="Times New Roman" w:cs="Times New Roman"/>
          <w:sz w:val="24"/>
          <w:szCs w:val="24"/>
        </w:rPr>
        <w:t>ë</w:t>
      </w:r>
      <w:r w:rsidR="00F46A9A">
        <w:rPr>
          <w:rFonts w:ascii="Times New Roman" w:eastAsia="Times New Roman" w:hAnsi="Times New Roman" w:cs="Times New Roman"/>
          <w:sz w:val="24"/>
          <w:szCs w:val="24"/>
        </w:rPr>
        <w:t>rditshme t</w:t>
      </w:r>
      <w:r w:rsidR="005B011E">
        <w:rPr>
          <w:rFonts w:ascii="Times New Roman" w:eastAsia="Times New Roman" w:hAnsi="Times New Roman" w:cs="Times New Roman"/>
          <w:sz w:val="24"/>
          <w:szCs w:val="24"/>
        </w:rPr>
        <w:t>ë</w:t>
      </w:r>
      <w:r w:rsidR="00F46A9A">
        <w:rPr>
          <w:rFonts w:ascii="Times New Roman" w:eastAsia="Times New Roman" w:hAnsi="Times New Roman" w:cs="Times New Roman"/>
          <w:sz w:val="24"/>
          <w:szCs w:val="24"/>
        </w:rPr>
        <w:t xml:space="preserve"> institucionet.</w:t>
      </w:r>
    </w:p>
    <w:p w14:paraId="4D553B6E" w14:textId="77777777" w:rsidR="00D7544A" w:rsidRDefault="00D7544A" w:rsidP="008429D7">
      <w:pPr>
        <w:autoSpaceDE w:val="0"/>
        <w:autoSpaceDN w:val="0"/>
        <w:adjustRightInd w:val="0"/>
        <w:spacing w:after="120" w:line="240" w:lineRule="auto"/>
        <w:jc w:val="both"/>
        <w:rPr>
          <w:rFonts w:ascii="Gill Sans MT" w:eastAsia="Times New Roman" w:hAnsi="Gill Sans MT" w:cs="Segoe UI"/>
          <w:sz w:val="23"/>
          <w:szCs w:val="23"/>
        </w:rPr>
      </w:pPr>
    </w:p>
    <w:p w14:paraId="65AACB07" w14:textId="77777777" w:rsidR="001C321C" w:rsidRPr="00F90AFB" w:rsidRDefault="001C321C" w:rsidP="008429D7">
      <w:pPr>
        <w:keepNext/>
        <w:keepLines/>
        <w:numPr>
          <w:ilvl w:val="1"/>
          <w:numId w:val="1"/>
        </w:numPr>
        <w:spacing w:after="120" w:line="240" w:lineRule="auto"/>
        <w:ind w:left="450" w:hanging="450"/>
        <w:outlineLvl w:val="1"/>
        <w:rPr>
          <w:rFonts w:ascii="Times New Roman" w:eastAsiaTheme="majorEastAsia" w:hAnsi="Times New Roman" w:cs="Times New Roman"/>
          <w:b/>
          <w:sz w:val="24"/>
          <w:szCs w:val="24"/>
        </w:rPr>
      </w:pPr>
      <w:bookmarkStart w:id="27" w:name="_Toc53580242"/>
      <w:bookmarkStart w:id="28" w:name="_Toc53914542"/>
      <w:bookmarkStart w:id="29" w:name="_Toc80791916"/>
      <w:r w:rsidRPr="00F90AFB">
        <w:rPr>
          <w:rFonts w:ascii="Times New Roman" w:eastAsiaTheme="majorEastAsia" w:hAnsi="Times New Roman" w:cs="Times New Roman"/>
          <w:b/>
          <w:sz w:val="24"/>
          <w:szCs w:val="24"/>
        </w:rPr>
        <w:t>Komunikimi i brendshëm</w:t>
      </w:r>
      <w:bookmarkEnd w:id="27"/>
      <w:bookmarkEnd w:id="28"/>
      <w:bookmarkEnd w:id="29"/>
      <w:r w:rsidRPr="00F90AFB">
        <w:rPr>
          <w:rFonts w:ascii="Times New Roman" w:eastAsiaTheme="majorEastAsia" w:hAnsi="Times New Roman" w:cs="Times New Roman"/>
          <w:b/>
          <w:sz w:val="24"/>
          <w:szCs w:val="24"/>
        </w:rPr>
        <w:t xml:space="preserve"> </w:t>
      </w:r>
    </w:p>
    <w:p w14:paraId="170CA951" w14:textId="538DC374" w:rsidR="00FF5998" w:rsidRPr="00745FFF" w:rsidRDefault="00FF5998" w:rsidP="00592B22">
      <w:pPr>
        <w:autoSpaceDE w:val="0"/>
        <w:autoSpaceDN w:val="0"/>
        <w:adjustRightInd w:val="0"/>
        <w:spacing w:after="120" w:line="276" w:lineRule="auto"/>
        <w:jc w:val="both"/>
        <w:rPr>
          <w:rFonts w:ascii="Times New Roman" w:eastAsia="Times New Roman" w:hAnsi="Times New Roman" w:cs="Times New Roman"/>
          <w:sz w:val="24"/>
          <w:szCs w:val="24"/>
        </w:rPr>
      </w:pPr>
      <w:r w:rsidRPr="00745FFF">
        <w:rPr>
          <w:rFonts w:ascii="Times New Roman" w:eastAsia="Times New Roman" w:hAnsi="Times New Roman" w:cs="Times New Roman"/>
          <w:sz w:val="24"/>
          <w:szCs w:val="24"/>
        </w:rPr>
        <w:t>Komunikimi i brendsh</w:t>
      </w:r>
      <w:r w:rsidR="00F24317"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m i administratës komunale është avancuar organikisht përgjatë viteve dhe përbën një shtyllë të fortë që ka ndikuar n</w:t>
      </w:r>
      <w:r w:rsidR="00F24317"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 xml:space="preserve"> ngritjen e p</w:t>
      </w:r>
      <w:r w:rsidR="00F24317"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rgjithshme t</w:t>
      </w:r>
      <w:r w:rsidR="00F24317"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 xml:space="preserve"> </w:t>
      </w:r>
      <w:proofErr w:type="spellStart"/>
      <w:r w:rsidRPr="00745FFF">
        <w:rPr>
          <w:rFonts w:ascii="Times New Roman" w:eastAsia="Times New Roman" w:hAnsi="Times New Roman" w:cs="Times New Roman"/>
          <w:sz w:val="24"/>
          <w:szCs w:val="24"/>
        </w:rPr>
        <w:t>performanc</w:t>
      </w:r>
      <w:r w:rsidR="00F24317"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s</w:t>
      </w:r>
      <w:proofErr w:type="spellEnd"/>
      <w:r w:rsidRPr="00745FFF">
        <w:rPr>
          <w:rFonts w:ascii="Times New Roman" w:eastAsia="Times New Roman" w:hAnsi="Times New Roman" w:cs="Times New Roman"/>
          <w:sz w:val="24"/>
          <w:szCs w:val="24"/>
        </w:rPr>
        <w:t xml:space="preserve"> s</w:t>
      </w:r>
      <w:r w:rsidR="00F24317"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 xml:space="preserve"> stafit administrativ, por edhe ka dhënë një kontribut të madh në përmirësimin e praktikave të punës dhe motivimin e personelit për të përballuar me sukses dinamikat në rritje të qeverisjes lokale. </w:t>
      </w:r>
      <w:r w:rsidR="00FD1C78" w:rsidRPr="00745FFF">
        <w:rPr>
          <w:rFonts w:ascii="Times New Roman" w:eastAsia="Times New Roman" w:hAnsi="Times New Roman" w:cs="Times New Roman"/>
          <w:sz w:val="24"/>
          <w:szCs w:val="24"/>
        </w:rPr>
        <w:t xml:space="preserve">Komunikimi i </w:t>
      </w:r>
      <w:r w:rsidR="008D3C1E">
        <w:rPr>
          <w:rFonts w:ascii="Times New Roman" w:eastAsia="Times New Roman" w:hAnsi="Times New Roman" w:cs="Times New Roman"/>
          <w:sz w:val="24"/>
          <w:szCs w:val="24"/>
        </w:rPr>
        <w:t>K</w:t>
      </w:r>
      <w:r w:rsidR="00FD1C78" w:rsidRPr="00745FFF">
        <w:rPr>
          <w:rFonts w:ascii="Times New Roman" w:eastAsia="Times New Roman" w:hAnsi="Times New Roman" w:cs="Times New Roman"/>
          <w:sz w:val="24"/>
          <w:szCs w:val="24"/>
        </w:rPr>
        <w:t>ryetarit t</w:t>
      </w:r>
      <w:r w:rsidR="00F24317" w:rsidRPr="00745FFF">
        <w:rPr>
          <w:rFonts w:ascii="Times New Roman" w:eastAsia="Times New Roman" w:hAnsi="Times New Roman" w:cs="Times New Roman"/>
          <w:sz w:val="24"/>
          <w:szCs w:val="24"/>
        </w:rPr>
        <w:t>ë</w:t>
      </w:r>
      <w:r w:rsidR="00FD1C78" w:rsidRPr="00745FFF">
        <w:rPr>
          <w:rFonts w:ascii="Times New Roman" w:eastAsia="Times New Roman" w:hAnsi="Times New Roman" w:cs="Times New Roman"/>
          <w:sz w:val="24"/>
          <w:szCs w:val="24"/>
        </w:rPr>
        <w:t xml:space="preserve"> Komun</w:t>
      </w:r>
      <w:r w:rsidR="00F24317" w:rsidRPr="00745FFF">
        <w:rPr>
          <w:rFonts w:ascii="Times New Roman" w:eastAsia="Times New Roman" w:hAnsi="Times New Roman" w:cs="Times New Roman"/>
          <w:sz w:val="24"/>
          <w:szCs w:val="24"/>
        </w:rPr>
        <w:t>ë</w:t>
      </w:r>
      <w:r w:rsidR="00FD1C78" w:rsidRPr="00745FFF">
        <w:rPr>
          <w:rFonts w:ascii="Times New Roman" w:eastAsia="Times New Roman" w:hAnsi="Times New Roman" w:cs="Times New Roman"/>
          <w:sz w:val="24"/>
          <w:szCs w:val="24"/>
        </w:rPr>
        <w:t>s me drejtor</w:t>
      </w:r>
      <w:r w:rsidR="00F24317" w:rsidRPr="00745FFF">
        <w:rPr>
          <w:rFonts w:ascii="Times New Roman" w:eastAsia="Times New Roman" w:hAnsi="Times New Roman" w:cs="Times New Roman"/>
          <w:sz w:val="24"/>
          <w:szCs w:val="24"/>
        </w:rPr>
        <w:t>ë</w:t>
      </w:r>
      <w:r w:rsidR="00FD1C78" w:rsidRPr="00745FFF">
        <w:rPr>
          <w:rFonts w:ascii="Times New Roman" w:eastAsia="Times New Roman" w:hAnsi="Times New Roman" w:cs="Times New Roman"/>
          <w:sz w:val="24"/>
          <w:szCs w:val="24"/>
        </w:rPr>
        <w:t>t komunal</w:t>
      </w:r>
      <w:r w:rsidR="00F24317" w:rsidRPr="00745FFF">
        <w:rPr>
          <w:rFonts w:ascii="Times New Roman" w:eastAsia="Times New Roman" w:hAnsi="Times New Roman" w:cs="Times New Roman"/>
          <w:sz w:val="24"/>
          <w:szCs w:val="24"/>
        </w:rPr>
        <w:t>ë</w:t>
      </w:r>
      <w:r w:rsidR="00FD1C78" w:rsidRPr="00745FFF">
        <w:rPr>
          <w:rFonts w:ascii="Times New Roman" w:eastAsia="Times New Roman" w:hAnsi="Times New Roman" w:cs="Times New Roman"/>
          <w:sz w:val="24"/>
          <w:szCs w:val="24"/>
        </w:rPr>
        <w:t xml:space="preserve"> paraqet nj</w:t>
      </w:r>
      <w:r w:rsidR="00F24317" w:rsidRPr="00745FFF">
        <w:rPr>
          <w:rFonts w:ascii="Times New Roman" w:eastAsia="Times New Roman" w:hAnsi="Times New Roman" w:cs="Times New Roman"/>
          <w:sz w:val="24"/>
          <w:szCs w:val="24"/>
        </w:rPr>
        <w:t>ë</w:t>
      </w:r>
      <w:r w:rsidR="00FD1C78" w:rsidRPr="00745FFF">
        <w:rPr>
          <w:rFonts w:ascii="Times New Roman" w:eastAsia="Times New Roman" w:hAnsi="Times New Roman" w:cs="Times New Roman"/>
          <w:sz w:val="24"/>
          <w:szCs w:val="24"/>
        </w:rPr>
        <w:t xml:space="preserve"> shembull pozitiv t</w:t>
      </w:r>
      <w:r w:rsidR="00F24317" w:rsidRPr="00745FFF">
        <w:rPr>
          <w:rFonts w:ascii="Times New Roman" w:eastAsia="Times New Roman" w:hAnsi="Times New Roman" w:cs="Times New Roman"/>
          <w:sz w:val="24"/>
          <w:szCs w:val="24"/>
        </w:rPr>
        <w:t>ë</w:t>
      </w:r>
      <w:r w:rsidR="00FD1C78" w:rsidRPr="00745FFF">
        <w:rPr>
          <w:rFonts w:ascii="Times New Roman" w:eastAsia="Times New Roman" w:hAnsi="Times New Roman" w:cs="Times New Roman"/>
          <w:sz w:val="24"/>
          <w:szCs w:val="24"/>
        </w:rPr>
        <w:t xml:space="preserve"> bashk</w:t>
      </w:r>
      <w:r w:rsidR="00F24317" w:rsidRPr="00745FFF">
        <w:rPr>
          <w:rFonts w:ascii="Times New Roman" w:eastAsia="Times New Roman" w:hAnsi="Times New Roman" w:cs="Times New Roman"/>
          <w:sz w:val="24"/>
          <w:szCs w:val="24"/>
        </w:rPr>
        <w:t>ë</w:t>
      </w:r>
      <w:r w:rsidR="00FD1C78" w:rsidRPr="00745FFF">
        <w:rPr>
          <w:rFonts w:ascii="Times New Roman" w:eastAsia="Times New Roman" w:hAnsi="Times New Roman" w:cs="Times New Roman"/>
          <w:sz w:val="24"/>
          <w:szCs w:val="24"/>
        </w:rPr>
        <w:t>punimit, me q</w:t>
      </w:r>
      <w:r w:rsidR="00F24317" w:rsidRPr="00745FFF">
        <w:rPr>
          <w:rFonts w:ascii="Times New Roman" w:eastAsia="Times New Roman" w:hAnsi="Times New Roman" w:cs="Times New Roman"/>
          <w:sz w:val="24"/>
          <w:szCs w:val="24"/>
        </w:rPr>
        <w:t>ë</w:t>
      </w:r>
      <w:r w:rsidR="00FD1C78" w:rsidRPr="00745FFF">
        <w:rPr>
          <w:rFonts w:ascii="Times New Roman" w:eastAsia="Times New Roman" w:hAnsi="Times New Roman" w:cs="Times New Roman"/>
          <w:sz w:val="24"/>
          <w:szCs w:val="24"/>
        </w:rPr>
        <w:t>llim t</w:t>
      </w:r>
      <w:r w:rsidR="00F24317" w:rsidRPr="00745FFF">
        <w:rPr>
          <w:rFonts w:ascii="Times New Roman" w:eastAsia="Times New Roman" w:hAnsi="Times New Roman" w:cs="Times New Roman"/>
          <w:sz w:val="24"/>
          <w:szCs w:val="24"/>
        </w:rPr>
        <w:t>ë</w:t>
      </w:r>
      <w:r w:rsidR="00FD1C78" w:rsidRPr="00745FFF">
        <w:rPr>
          <w:rFonts w:ascii="Times New Roman" w:eastAsia="Times New Roman" w:hAnsi="Times New Roman" w:cs="Times New Roman"/>
          <w:sz w:val="24"/>
          <w:szCs w:val="24"/>
        </w:rPr>
        <w:t xml:space="preserve"> organizimit efikas t</w:t>
      </w:r>
      <w:r w:rsidR="00F24317" w:rsidRPr="00745FFF">
        <w:rPr>
          <w:rFonts w:ascii="Times New Roman" w:eastAsia="Times New Roman" w:hAnsi="Times New Roman" w:cs="Times New Roman"/>
          <w:sz w:val="24"/>
          <w:szCs w:val="24"/>
        </w:rPr>
        <w:t>ë</w:t>
      </w:r>
      <w:r w:rsidR="00FD1C78" w:rsidRPr="00745FFF">
        <w:rPr>
          <w:rFonts w:ascii="Times New Roman" w:eastAsia="Times New Roman" w:hAnsi="Times New Roman" w:cs="Times New Roman"/>
          <w:sz w:val="24"/>
          <w:szCs w:val="24"/>
        </w:rPr>
        <w:t xml:space="preserve"> pun</w:t>
      </w:r>
      <w:r w:rsidR="00F24317" w:rsidRPr="00745FFF">
        <w:rPr>
          <w:rFonts w:ascii="Times New Roman" w:eastAsia="Times New Roman" w:hAnsi="Times New Roman" w:cs="Times New Roman"/>
          <w:sz w:val="24"/>
          <w:szCs w:val="24"/>
        </w:rPr>
        <w:t>ë</w:t>
      </w:r>
      <w:r w:rsidR="00FD1C78" w:rsidRPr="00745FFF">
        <w:rPr>
          <w:rFonts w:ascii="Times New Roman" w:eastAsia="Times New Roman" w:hAnsi="Times New Roman" w:cs="Times New Roman"/>
          <w:sz w:val="24"/>
          <w:szCs w:val="24"/>
        </w:rPr>
        <w:t>ve dhe aktivit</w:t>
      </w:r>
      <w:r w:rsidR="00543BDC" w:rsidRPr="00745FFF">
        <w:rPr>
          <w:rFonts w:ascii="Times New Roman" w:eastAsia="Times New Roman" w:hAnsi="Times New Roman" w:cs="Times New Roman"/>
          <w:sz w:val="24"/>
          <w:szCs w:val="24"/>
        </w:rPr>
        <w:t>eteve t</w:t>
      </w:r>
      <w:r w:rsidR="00F24317" w:rsidRPr="00745FFF">
        <w:rPr>
          <w:rFonts w:ascii="Times New Roman" w:eastAsia="Times New Roman" w:hAnsi="Times New Roman" w:cs="Times New Roman"/>
          <w:sz w:val="24"/>
          <w:szCs w:val="24"/>
        </w:rPr>
        <w:t>ë</w:t>
      </w:r>
      <w:r w:rsidR="00543BDC" w:rsidRPr="00745FFF">
        <w:rPr>
          <w:rFonts w:ascii="Times New Roman" w:eastAsia="Times New Roman" w:hAnsi="Times New Roman" w:cs="Times New Roman"/>
          <w:sz w:val="24"/>
          <w:szCs w:val="24"/>
        </w:rPr>
        <w:t xml:space="preserve"> institucioni</w:t>
      </w:r>
      <w:r w:rsidR="00FD1C78" w:rsidRPr="00745FFF">
        <w:rPr>
          <w:rFonts w:ascii="Times New Roman" w:eastAsia="Times New Roman" w:hAnsi="Times New Roman" w:cs="Times New Roman"/>
          <w:sz w:val="24"/>
          <w:szCs w:val="24"/>
        </w:rPr>
        <w:t>t.</w:t>
      </w:r>
      <w:r w:rsidR="0001023D" w:rsidRPr="00745FFF">
        <w:rPr>
          <w:rFonts w:ascii="Times New Roman" w:eastAsia="Times New Roman" w:hAnsi="Times New Roman" w:cs="Times New Roman"/>
          <w:sz w:val="24"/>
          <w:szCs w:val="24"/>
        </w:rPr>
        <w:t xml:space="preserve"> </w:t>
      </w:r>
      <w:r w:rsidR="00C07337" w:rsidRPr="00745FFF">
        <w:rPr>
          <w:rFonts w:ascii="Times New Roman" w:eastAsia="Times New Roman" w:hAnsi="Times New Roman" w:cs="Times New Roman"/>
          <w:sz w:val="24"/>
          <w:szCs w:val="24"/>
        </w:rPr>
        <w:t>P</w:t>
      </w:r>
      <w:r w:rsidR="00287B65" w:rsidRPr="00745FFF">
        <w:rPr>
          <w:rFonts w:ascii="Times New Roman" w:eastAsia="Times New Roman" w:hAnsi="Times New Roman" w:cs="Times New Roman"/>
          <w:sz w:val="24"/>
          <w:szCs w:val="24"/>
        </w:rPr>
        <w:t>ë</w:t>
      </w:r>
      <w:r w:rsidR="00C07337" w:rsidRPr="00745FFF">
        <w:rPr>
          <w:rFonts w:ascii="Times New Roman" w:eastAsia="Times New Roman" w:hAnsi="Times New Roman" w:cs="Times New Roman"/>
          <w:sz w:val="24"/>
          <w:szCs w:val="24"/>
        </w:rPr>
        <w:t>r t</w:t>
      </w:r>
      <w:r w:rsidR="00287B65" w:rsidRPr="00745FFF">
        <w:rPr>
          <w:rFonts w:ascii="Times New Roman" w:eastAsia="Times New Roman" w:hAnsi="Times New Roman" w:cs="Times New Roman"/>
          <w:sz w:val="24"/>
          <w:szCs w:val="24"/>
        </w:rPr>
        <w:t>ë</w:t>
      </w:r>
      <w:r w:rsidR="00C07337" w:rsidRPr="00745FFF">
        <w:rPr>
          <w:rFonts w:ascii="Times New Roman" w:eastAsia="Times New Roman" w:hAnsi="Times New Roman" w:cs="Times New Roman"/>
          <w:sz w:val="24"/>
          <w:szCs w:val="24"/>
        </w:rPr>
        <w:t xml:space="preserve"> qen</w:t>
      </w:r>
      <w:r w:rsidR="00287B65" w:rsidRPr="00745FFF">
        <w:rPr>
          <w:rFonts w:ascii="Times New Roman" w:eastAsia="Times New Roman" w:hAnsi="Times New Roman" w:cs="Times New Roman"/>
          <w:sz w:val="24"/>
          <w:szCs w:val="24"/>
        </w:rPr>
        <w:t>ë</w:t>
      </w:r>
      <w:r w:rsidR="00C07337" w:rsidRPr="00745FFF">
        <w:rPr>
          <w:rFonts w:ascii="Times New Roman" w:eastAsia="Times New Roman" w:hAnsi="Times New Roman" w:cs="Times New Roman"/>
          <w:sz w:val="24"/>
          <w:szCs w:val="24"/>
        </w:rPr>
        <w:t xml:space="preserve"> sa m</w:t>
      </w:r>
      <w:r w:rsidR="00287B65" w:rsidRPr="00745FFF">
        <w:rPr>
          <w:rFonts w:ascii="Times New Roman" w:eastAsia="Times New Roman" w:hAnsi="Times New Roman" w:cs="Times New Roman"/>
          <w:sz w:val="24"/>
          <w:szCs w:val="24"/>
        </w:rPr>
        <w:t>ë</w:t>
      </w:r>
      <w:r w:rsidR="00C07337" w:rsidRPr="00745FFF">
        <w:rPr>
          <w:rFonts w:ascii="Times New Roman" w:eastAsia="Times New Roman" w:hAnsi="Times New Roman" w:cs="Times New Roman"/>
          <w:sz w:val="24"/>
          <w:szCs w:val="24"/>
        </w:rPr>
        <w:t xml:space="preserve"> transparente p</w:t>
      </w:r>
      <w:r w:rsidR="00287B65" w:rsidRPr="00745FFF">
        <w:rPr>
          <w:rFonts w:ascii="Times New Roman" w:eastAsia="Times New Roman" w:hAnsi="Times New Roman" w:cs="Times New Roman"/>
          <w:sz w:val="24"/>
          <w:szCs w:val="24"/>
        </w:rPr>
        <w:t>ë</w:t>
      </w:r>
      <w:r w:rsidR="00C07337" w:rsidRPr="00745FFF">
        <w:rPr>
          <w:rFonts w:ascii="Times New Roman" w:eastAsia="Times New Roman" w:hAnsi="Times New Roman" w:cs="Times New Roman"/>
          <w:sz w:val="24"/>
          <w:szCs w:val="24"/>
        </w:rPr>
        <w:t>r publikun, m</w:t>
      </w:r>
      <w:r w:rsidR="0001023D" w:rsidRPr="00745FFF">
        <w:rPr>
          <w:rFonts w:ascii="Times New Roman" w:eastAsia="Times New Roman" w:hAnsi="Times New Roman" w:cs="Times New Roman"/>
          <w:sz w:val="24"/>
          <w:szCs w:val="24"/>
        </w:rPr>
        <w:t xml:space="preserve">bledhjet </w:t>
      </w:r>
      <w:r w:rsidR="00C07337" w:rsidRPr="00745FFF">
        <w:rPr>
          <w:rFonts w:ascii="Times New Roman" w:eastAsia="Times New Roman" w:hAnsi="Times New Roman" w:cs="Times New Roman"/>
          <w:sz w:val="24"/>
          <w:szCs w:val="24"/>
        </w:rPr>
        <w:t xml:space="preserve">e </w:t>
      </w:r>
      <w:r w:rsidR="0001023D" w:rsidRPr="00745FFF">
        <w:rPr>
          <w:rFonts w:ascii="Times New Roman" w:eastAsia="Times New Roman" w:hAnsi="Times New Roman" w:cs="Times New Roman"/>
          <w:sz w:val="24"/>
          <w:szCs w:val="24"/>
        </w:rPr>
        <w:t>Bordit</w:t>
      </w:r>
      <w:r w:rsidR="00C07337" w:rsidRPr="00745FFF">
        <w:rPr>
          <w:rFonts w:ascii="Times New Roman" w:eastAsia="Times New Roman" w:hAnsi="Times New Roman" w:cs="Times New Roman"/>
          <w:sz w:val="24"/>
          <w:szCs w:val="24"/>
        </w:rPr>
        <w:t xml:space="preserve"> t</w:t>
      </w:r>
      <w:r w:rsidR="00287B65" w:rsidRPr="00745FFF">
        <w:rPr>
          <w:rFonts w:ascii="Times New Roman" w:eastAsia="Times New Roman" w:hAnsi="Times New Roman" w:cs="Times New Roman"/>
          <w:sz w:val="24"/>
          <w:szCs w:val="24"/>
        </w:rPr>
        <w:t>ë</w:t>
      </w:r>
      <w:r w:rsidR="00C07337" w:rsidRPr="00745FFF">
        <w:rPr>
          <w:rFonts w:ascii="Times New Roman" w:eastAsia="Times New Roman" w:hAnsi="Times New Roman" w:cs="Times New Roman"/>
          <w:sz w:val="24"/>
          <w:szCs w:val="24"/>
        </w:rPr>
        <w:t xml:space="preserve"> Qeveris</w:t>
      </w:r>
      <w:r w:rsidR="00287B65" w:rsidRPr="00745FFF">
        <w:rPr>
          <w:rFonts w:ascii="Times New Roman" w:eastAsia="Times New Roman" w:hAnsi="Times New Roman" w:cs="Times New Roman"/>
          <w:sz w:val="24"/>
          <w:szCs w:val="24"/>
        </w:rPr>
        <w:t>ë</w:t>
      </w:r>
      <w:r w:rsidR="00C07337" w:rsidRPr="00745FFF">
        <w:rPr>
          <w:rFonts w:ascii="Times New Roman" w:eastAsia="Times New Roman" w:hAnsi="Times New Roman" w:cs="Times New Roman"/>
          <w:sz w:val="24"/>
          <w:szCs w:val="24"/>
        </w:rPr>
        <w:t xml:space="preserve"> Lokale me t</w:t>
      </w:r>
      <w:r w:rsidR="00287B65" w:rsidRPr="00745FFF">
        <w:rPr>
          <w:rFonts w:ascii="Times New Roman" w:eastAsia="Times New Roman" w:hAnsi="Times New Roman" w:cs="Times New Roman"/>
          <w:sz w:val="24"/>
          <w:szCs w:val="24"/>
        </w:rPr>
        <w:t>ë</w:t>
      </w:r>
      <w:r w:rsidR="00C07337" w:rsidRPr="00745FFF">
        <w:rPr>
          <w:rFonts w:ascii="Times New Roman" w:eastAsia="Times New Roman" w:hAnsi="Times New Roman" w:cs="Times New Roman"/>
          <w:sz w:val="24"/>
          <w:szCs w:val="24"/>
        </w:rPr>
        <w:t xml:space="preserve"> gjitha pikat e rendit t</w:t>
      </w:r>
      <w:r w:rsidR="00287B65" w:rsidRPr="00745FFF">
        <w:rPr>
          <w:rFonts w:ascii="Times New Roman" w:eastAsia="Times New Roman" w:hAnsi="Times New Roman" w:cs="Times New Roman"/>
          <w:sz w:val="24"/>
          <w:szCs w:val="24"/>
        </w:rPr>
        <w:t>ë</w:t>
      </w:r>
      <w:r w:rsidR="00C07337" w:rsidRPr="00745FFF">
        <w:rPr>
          <w:rFonts w:ascii="Times New Roman" w:eastAsia="Times New Roman" w:hAnsi="Times New Roman" w:cs="Times New Roman"/>
          <w:sz w:val="24"/>
          <w:szCs w:val="24"/>
        </w:rPr>
        <w:t xml:space="preserve"> ditës publikohen n</w:t>
      </w:r>
      <w:r w:rsidR="00287B65" w:rsidRPr="00745FFF">
        <w:rPr>
          <w:rFonts w:ascii="Times New Roman" w:eastAsia="Times New Roman" w:hAnsi="Times New Roman" w:cs="Times New Roman"/>
          <w:sz w:val="24"/>
          <w:szCs w:val="24"/>
        </w:rPr>
        <w:t>ë</w:t>
      </w:r>
      <w:r w:rsidR="00C07337" w:rsidRPr="00745FFF">
        <w:rPr>
          <w:rFonts w:ascii="Times New Roman" w:eastAsia="Times New Roman" w:hAnsi="Times New Roman" w:cs="Times New Roman"/>
          <w:sz w:val="24"/>
          <w:szCs w:val="24"/>
        </w:rPr>
        <w:t xml:space="preserve"> m</w:t>
      </w:r>
      <w:r w:rsidR="00287B65" w:rsidRPr="00745FFF">
        <w:rPr>
          <w:rFonts w:ascii="Times New Roman" w:eastAsia="Times New Roman" w:hAnsi="Times New Roman" w:cs="Times New Roman"/>
          <w:sz w:val="24"/>
          <w:szCs w:val="24"/>
        </w:rPr>
        <w:t>ë</w:t>
      </w:r>
      <w:r w:rsidR="00C07337" w:rsidRPr="00745FFF">
        <w:rPr>
          <w:rFonts w:ascii="Times New Roman" w:eastAsia="Times New Roman" w:hAnsi="Times New Roman" w:cs="Times New Roman"/>
          <w:sz w:val="24"/>
          <w:szCs w:val="24"/>
        </w:rPr>
        <w:t>nyr</w:t>
      </w:r>
      <w:r w:rsidR="00287B65" w:rsidRPr="00745FFF">
        <w:rPr>
          <w:rFonts w:ascii="Times New Roman" w:eastAsia="Times New Roman" w:hAnsi="Times New Roman" w:cs="Times New Roman"/>
          <w:sz w:val="24"/>
          <w:szCs w:val="24"/>
        </w:rPr>
        <w:t>ë</w:t>
      </w:r>
      <w:r w:rsidR="0001023D" w:rsidRPr="00745FFF">
        <w:rPr>
          <w:rFonts w:ascii="Times New Roman" w:eastAsia="Times New Roman" w:hAnsi="Times New Roman" w:cs="Times New Roman"/>
          <w:sz w:val="24"/>
          <w:szCs w:val="24"/>
        </w:rPr>
        <w:t xml:space="preserve"> t</w:t>
      </w:r>
      <w:r w:rsidR="00287B65" w:rsidRPr="00745FFF">
        <w:rPr>
          <w:rFonts w:ascii="Times New Roman" w:eastAsia="Times New Roman" w:hAnsi="Times New Roman" w:cs="Times New Roman"/>
          <w:sz w:val="24"/>
          <w:szCs w:val="24"/>
        </w:rPr>
        <w:t>ë</w:t>
      </w:r>
      <w:r w:rsidR="0001023D" w:rsidRPr="00745FFF">
        <w:rPr>
          <w:rFonts w:ascii="Times New Roman" w:eastAsia="Times New Roman" w:hAnsi="Times New Roman" w:cs="Times New Roman"/>
          <w:sz w:val="24"/>
          <w:szCs w:val="24"/>
        </w:rPr>
        <w:t xml:space="preserve"> vazhdueshme n</w:t>
      </w:r>
      <w:r w:rsidR="00287B65" w:rsidRPr="00745FFF">
        <w:rPr>
          <w:rFonts w:ascii="Times New Roman" w:eastAsia="Times New Roman" w:hAnsi="Times New Roman" w:cs="Times New Roman"/>
          <w:sz w:val="24"/>
          <w:szCs w:val="24"/>
        </w:rPr>
        <w:t>ë</w:t>
      </w:r>
      <w:r w:rsidR="0001023D" w:rsidRPr="00745FFF">
        <w:rPr>
          <w:rFonts w:ascii="Times New Roman" w:eastAsia="Times New Roman" w:hAnsi="Times New Roman" w:cs="Times New Roman"/>
          <w:sz w:val="24"/>
          <w:szCs w:val="24"/>
        </w:rPr>
        <w:t xml:space="preserve"> </w:t>
      </w:r>
      <w:proofErr w:type="spellStart"/>
      <w:r w:rsidR="0001023D" w:rsidRPr="00745FFF">
        <w:rPr>
          <w:rFonts w:ascii="Times New Roman" w:eastAsia="Times New Roman" w:hAnsi="Times New Roman" w:cs="Times New Roman"/>
          <w:sz w:val="24"/>
          <w:szCs w:val="24"/>
        </w:rPr>
        <w:t>uebfaqe</w:t>
      </w:r>
      <w:proofErr w:type="spellEnd"/>
      <w:r w:rsidR="00C07337" w:rsidRPr="00745FFF">
        <w:rPr>
          <w:rFonts w:ascii="Times New Roman" w:eastAsia="Times New Roman" w:hAnsi="Times New Roman" w:cs="Times New Roman"/>
          <w:sz w:val="24"/>
          <w:szCs w:val="24"/>
        </w:rPr>
        <w:t xml:space="preserve"> zyrtare</w:t>
      </w:r>
      <w:r w:rsidR="0001023D" w:rsidRPr="00745FFF">
        <w:rPr>
          <w:rFonts w:ascii="Times New Roman" w:eastAsia="Times New Roman" w:hAnsi="Times New Roman" w:cs="Times New Roman"/>
          <w:sz w:val="24"/>
          <w:szCs w:val="24"/>
        </w:rPr>
        <w:t xml:space="preserve"> dhe </w:t>
      </w:r>
      <w:proofErr w:type="spellStart"/>
      <w:r w:rsidR="0001023D" w:rsidRPr="00745FFF">
        <w:rPr>
          <w:rFonts w:ascii="Times New Roman" w:eastAsia="Times New Roman" w:hAnsi="Times New Roman" w:cs="Times New Roman"/>
          <w:sz w:val="24"/>
          <w:szCs w:val="24"/>
        </w:rPr>
        <w:t>Facebook</w:t>
      </w:r>
      <w:proofErr w:type="spellEnd"/>
      <w:r w:rsidR="00C07337" w:rsidRPr="00745FFF">
        <w:rPr>
          <w:rFonts w:ascii="Times New Roman" w:eastAsia="Times New Roman" w:hAnsi="Times New Roman" w:cs="Times New Roman"/>
          <w:sz w:val="24"/>
          <w:szCs w:val="24"/>
        </w:rPr>
        <w:t>.</w:t>
      </w:r>
    </w:p>
    <w:p w14:paraId="7C7CCF54" w14:textId="0C39A200" w:rsidR="00102D94" w:rsidRPr="00745FFF" w:rsidRDefault="00FD1C78" w:rsidP="00592B22">
      <w:pPr>
        <w:autoSpaceDE w:val="0"/>
        <w:autoSpaceDN w:val="0"/>
        <w:adjustRightInd w:val="0"/>
        <w:spacing w:after="120" w:line="276" w:lineRule="auto"/>
        <w:jc w:val="both"/>
        <w:rPr>
          <w:rFonts w:ascii="Times New Roman" w:eastAsia="Times New Roman" w:hAnsi="Times New Roman" w:cs="Times New Roman"/>
          <w:sz w:val="24"/>
          <w:szCs w:val="24"/>
        </w:rPr>
      </w:pPr>
      <w:r w:rsidRPr="00745FFF">
        <w:rPr>
          <w:rFonts w:ascii="Times New Roman" w:eastAsia="Times New Roman" w:hAnsi="Times New Roman" w:cs="Times New Roman"/>
          <w:sz w:val="24"/>
          <w:szCs w:val="24"/>
        </w:rPr>
        <w:t>P</w:t>
      </w:r>
      <w:r w:rsidR="00F24317"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rmes hartimit t</w:t>
      </w:r>
      <w:r w:rsidR="00F24317"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 xml:space="preserve"> Strategjis</w:t>
      </w:r>
      <w:r w:rsidR="00F24317" w:rsidRPr="00745FFF">
        <w:rPr>
          <w:rFonts w:ascii="Times New Roman" w:eastAsia="Times New Roman" w:hAnsi="Times New Roman" w:cs="Times New Roman"/>
          <w:sz w:val="24"/>
          <w:szCs w:val="24"/>
        </w:rPr>
        <w:t>ë</w:t>
      </w:r>
      <w:r w:rsidRPr="00745FFF">
        <w:rPr>
          <w:rFonts w:ascii="Times New Roman" w:eastAsia="Times New Roman" w:hAnsi="Times New Roman" w:cs="Times New Roman"/>
          <w:sz w:val="24"/>
          <w:szCs w:val="24"/>
        </w:rPr>
        <w:t xml:space="preserve"> </w:t>
      </w:r>
      <w:r w:rsidR="00543BDC" w:rsidRPr="00745FFF">
        <w:rPr>
          <w:rFonts w:ascii="Times New Roman" w:eastAsia="Times New Roman" w:hAnsi="Times New Roman" w:cs="Times New Roman"/>
          <w:sz w:val="24"/>
          <w:szCs w:val="24"/>
        </w:rPr>
        <w:t>p</w:t>
      </w:r>
      <w:r w:rsidR="00F24317" w:rsidRPr="00745FFF">
        <w:rPr>
          <w:rFonts w:ascii="Times New Roman" w:eastAsia="Times New Roman" w:hAnsi="Times New Roman" w:cs="Times New Roman"/>
          <w:sz w:val="24"/>
          <w:szCs w:val="24"/>
        </w:rPr>
        <w:t>ë</w:t>
      </w:r>
      <w:r w:rsidR="00543BDC" w:rsidRPr="00745FFF">
        <w:rPr>
          <w:rFonts w:ascii="Times New Roman" w:eastAsia="Times New Roman" w:hAnsi="Times New Roman" w:cs="Times New Roman"/>
          <w:sz w:val="24"/>
          <w:szCs w:val="24"/>
        </w:rPr>
        <w:t>r Komunikim dhe Marr</w:t>
      </w:r>
      <w:r w:rsidR="00F24317" w:rsidRPr="00745FFF">
        <w:rPr>
          <w:rFonts w:ascii="Times New Roman" w:eastAsia="Times New Roman" w:hAnsi="Times New Roman" w:cs="Times New Roman"/>
          <w:sz w:val="24"/>
          <w:szCs w:val="24"/>
        </w:rPr>
        <w:t>ë</w:t>
      </w:r>
      <w:r w:rsidR="00543BDC" w:rsidRPr="00745FFF">
        <w:rPr>
          <w:rFonts w:ascii="Times New Roman" w:eastAsia="Times New Roman" w:hAnsi="Times New Roman" w:cs="Times New Roman"/>
          <w:sz w:val="24"/>
          <w:szCs w:val="24"/>
        </w:rPr>
        <w:t>dh</w:t>
      </w:r>
      <w:r w:rsidR="00F24317" w:rsidRPr="00745FFF">
        <w:rPr>
          <w:rFonts w:ascii="Times New Roman" w:eastAsia="Times New Roman" w:hAnsi="Times New Roman" w:cs="Times New Roman"/>
          <w:sz w:val="24"/>
          <w:szCs w:val="24"/>
        </w:rPr>
        <w:t>ë</w:t>
      </w:r>
      <w:r w:rsidR="00543BDC" w:rsidRPr="00745FFF">
        <w:rPr>
          <w:rFonts w:ascii="Times New Roman" w:eastAsia="Times New Roman" w:hAnsi="Times New Roman" w:cs="Times New Roman"/>
          <w:sz w:val="24"/>
          <w:szCs w:val="24"/>
        </w:rPr>
        <w:t>nie me Pu</w:t>
      </w:r>
      <w:r w:rsidR="00F24317" w:rsidRPr="00745FFF">
        <w:rPr>
          <w:rFonts w:ascii="Times New Roman" w:eastAsia="Times New Roman" w:hAnsi="Times New Roman" w:cs="Times New Roman"/>
          <w:sz w:val="24"/>
          <w:szCs w:val="24"/>
        </w:rPr>
        <w:t>blikun 202</w:t>
      </w:r>
      <w:r w:rsidR="00053812">
        <w:rPr>
          <w:rFonts w:ascii="Times New Roman" w:eastAsia="Times New Roman" w:hAnsi="Times New Roman" w:cs="Times New Roman"/>
          <w:sz w:val="24"/>
          <w:szCs w:val="24"/>
        </w:rPr>
        <w:t>6</w:t>
      </w:r>
      <w:r w:rsidR="00F24317" w:rsidRPr="00745FFF">
        <w:rPr>
          <w:rFonts w:ascii="Times New Roman" w:eastAsia="Times New Roman" w:hAnsi="Times New Roman" w:cs="Times New Roman"/>
          <w:sz w:val="24"/>
          <w:szCs w:val="24"/>
        </w:rPr>
        <w:t>-20</w:t>
      </w:r>
      <w:r w:rsidR="00053812">
        <w:rPr>
          <w:rFonts w:ascii="Times New Roman" w:eastAsia="Times New Roman" w:hAnsi="Times New Roman" w:cs="Times New Roman"/>
          <w:sz w:val="24"/>
          <w:szCs w:val="24"/>
        </w:rPr>
        <w:t>30</w:t>
      </w:r>
      <w:r w:rsidR="00F24317" w:rsidRPr="00745FFF">
        <w:rPr>
          <w:rFonts w:ascii="Times New Roman" w:eastAsia="Times New Roman" w:hAnsi="Times New Roman" w:cs="Times New Roman"/>
          <w:sz w:val="24"/>
          <w:szCs w:val="24"/>
        </w:rPr>
        <w:t xml:space="preserve">, synohet që të specifikohen qartë detyrat dhe përgjegjësitë e të gjithë </w:t>
      </w:r>
      <w:proofErr w:type="spellStart"/>
      <w:r w:rsidR="00F24317" w:rsidRPr="00745FFF">
        <w:rPr>
          <w:rFonts w:ascii="Times New Roman" w:eastAsia="Times New Roman" w:hAnsi="Times New Roman" w:cs="Times New Roman"/>
          <w:sz w:val="24"/>
          <w:szCs w:val="24"/>
        </w:rPr>
        <w:t>akterëve</w:t>
      </w:r>
      <w:proofErr w:type="spellEnd"/>
      <w:r w:rsidR="00F24317" w:rsidRPr="00745FFF">
        <w:rPr>
          <w:rFonts w:ascii="Times New Roman" w:eastAsia="Times New Roman" w:hAnsi="Times New Roman" w:cs="Times New Roman"/>
          <w:sz w:val="24"/>
          <w:szCs w:val="24"/>
        </w:rPr>
        <w:t xml:space="preserve"> përkatës të institucionit, në mënyrë që të krijohen kushtet për një komunikim efikas ndërmjet zyrtarëve dhe organeve komunale gjatë kryerjes së detyrave dhe ofrimit cilësor të shërbimeve për qytetarët.</w:t>
      </w:r>
      <w:r w:rsidR="00102D94" w:rsidRPr="00745FFF">
        <w:rPr>
          <w:rFonts w:ascii="Times New Roman" w:eastAsia="Times New Roman" w:hAnsi="Times New Roman" w:cs="Times New Roman"/>
          <w:sz w:val="24"/>
          <w:szCs w:val="24"/>
        </w:rPr>
        <w:t xml:space="preserve"> Njëkohësisht, kjo do të ndikojë edhe në promovimin e një kulture organizative dhe në shkëmbimin e përvojave pozitive </w:t>
      </w:r>
      <w:proofErr w:type="spellStart"/>
      <w:r w:rsidR="00102D94" w:rsidRPr="00745FFF">
        <w:rPr>
          <w:rFonts w:ascii="Times New Roman" w:eastAsia="Times New Roman" w:hAnsi="Times New Roman" w:cs="Times New Roman"/>
          <w:sz w:val="24"/>
          <w:szCs w:val="24"/>
        </w:rPr>
        <w:t>ndërsektoriale</w:t>
      </w:r>
      <w:proofErr w:type="spellEnd"/>
      <w:r w:rsidR="00102D94" w:rsidRPr="00745FFF">
        <w:rPr>
          <w:rFonts w:ascii="Times New Roman" w:eastAsia="Times New Roman" w:hAnsi="Times New Roman" w:cs="Times New Roman"/>
          <w:sz w:val="24"/>
          <w:szCs w:val="24"/>
        </w:rPr>
        <w:t>.</w:t>
      </w:r>
    </w:p>
    <w:p w14:paraId="1E92C558" w14:textId="63A3B4B4" w:rsidR="00397915" w:rsidRPr="00640B3B" w:rsidRDefault="00102D94" w:rsidP="00640B3B">
      <w:pPr>
        <w:autoSpaceDE w:val="0"/>
        <w:autoSpaceDN w:val="0"/>
        <w:adjustRightInd w:val="0"/>
        <w:spacing w:after="120" w:line="276" w:lineRule="auto"/>
        <w:jc w:val="both"/>
        <w:rPr>
          <w:rFonts w:ascii="Times New Roman" w:eastAsia="Times New Roman" w:hAnsi="Times New Roman" w:cs="Times New Roman"/>
          <w:sz w:val="24"/>
          <w:szCs w:val="24"/>
        </w:rPr>
      </w:pPr>
      <w:r w:rsidRPr="00745FFF">
        <w:rPr>
          <w:rFonts w:ascii="Times New Roman" w:eastAsia="Times New Roman" w:hAnsi="Times New Roman" w:cs="Times New Roman"/>
          <w:sz w:val="24"/>
          <w:szCs w:val="24"/>
        </w:rPr>
        <w:t>Komuna e Dragashit ka një nivel të kënaqshëm të komunikimit ndërmjet organeve ekzekutive dhe legjislativit. Në të gjitha mbledhjet e rregullta dhe të jashtëzakonshme të Kuvendit merr pjesë kryetari i Komunës, i cili së bashku me drejtorët komunalë u përgjigjet pyetjeve të kuvendarëve në lidhje me ecurinë e punëve dhe aktivitetet e zhvilluara nga ekzekutivi lokal.</w:t>
      </w:r>
      <w:r w:rsidRPr="00C07337">
        <w:rPr>
          <w:rFonts w:ascii="Times New Roman" w:eastAsia="Times New Roman" w:hAnsi="Times New Roman" w:cs="Times New Roman"/>
          <w:sz w:val="24"/>
          <w:szCs w:val="24"/>
        </w:rPr>
        <w:t xml:space="preserve"> </w:t>
      </w:r>
      <w:bookmarkStart w:id="30" w:name="_Toc53580243"/>
      <w:bookmarkStart w:id="31" w:name="_Toc53914543"/>
      <w:bookmarkStart w:id="32" w:name="_Toc80791917"/>
    </w:p>
    <w:p w14:paraId="5DE4CEAE" w14:textId="435BA3E9" w:rsidR="001C321C" w:rsidRDefault="001C321C" w:rsidP="00E443BD">
      <w:pPr>
        <w:keepNext/>
        <w:keepLines/>
        <w:numPr>
          <w:ilvl w:val="1"/>
          <w:numId w:val="1"/>
        </w:numPr>
        <w:spacing w:after="120" w:line="240" w:lineRule="auto"/>
        <w:ind w:left="450" w:hanging="450"/>
        <w:jc w:val="both"/>
        <w:outlineLvl w:val="1"/>
        <w:rPr>
          <w:rFonts w:ascii="Times New Roman" w:eastAsiaTheme="majorEastAsia" w:hAnsi="Times New Roman" w:cs="Times New Roman"/>
          <w:b/>
          <w:sz w:val="24"/>
          <w:szCs w:val="24"/>
        </w:rPr>
      </w:pPr>
      <w:r w:rsidRPr="00E443BD">
        <w:rPr>
          <w:rFonts w:ascii="Times New Roman" w:eastAsiaTheme="majorEastAsia" w:hAnsi="Times New Roman" w:cs="Times New Roman"/>
          <w:b/>
          <w:sz w:val="24"/>
          <w:szCs w:val="24"/>
        </w:rPr>
        <w:lastRenderedPageBreak/>
        <w:t>Bashkëpunimi me aktorë dhe faktorë të tjerë</w:t>
      </w:r>
      <w:bookmarkEnd w:id="30"/>
      <w:bookmarkEnd w:id="31"/>
      <w:bookmarkEnd w:id="32"/>
      <w:r w:rsidRPr="00E443BD">
        <w:rPr>
          <w:rFonts w:ascii="Times New Roman" w:eastAsiaTheme="majorEastAsia" w:hAnsi="Times New Roman" w:cs="Times New Roman"/>
          <w:b/>
          <w:sz w:val="24"/>
          <w:szCs w:val="24"/>
        </w:rPr>
        <w:t xml:space="preserve"> </w:t>
      </w:r>
    </w:p>
    <w:p w14:paraId="421810A6" w14:textId="77777777" w:rsidR="00154670" w:rsidRPr="00154670" w:rsidRDefault="00154670" w:rsidP="00CF504B">
      <w:pPr>
        <w:autoSpaceDE w:val="0"/>
        <w:autoSpaceDN w:val="0"/>
        <w:adjustRightInd w:val="0"/>
        <w:spacing w:after="120" w:line="276" w:lineRule="auto"/>
        <w:jc w:val="both"/>
        <w:rPr>
          <w:rFonts w:ascii="Times New Roman" w:eastAsia="Times New Roman" w:hAnsi="Times New Roman" w:cs="Times New Roman"/>
          <w:sz w:val="24"/>
          <w:szCs w:val="24"/>
        </w:rPr>
      </w:pPr>
      <w:r w:rsidRPr="00154670">
        <w:rPr>
          <w:rFonts w:ascii="Times New Roman" w:eastAsia="Times New Roman" w:hAnsi="Times New Roman" w:cs="Times New Roman"/>
          <w:sz w:val="24"/>
          <w:szCs w:val="24"/>
        </w:rPr>
        <w:t xml:space="preserve">Komuna e Dragashit në vazhdimësi është përpjekur që të zbatojë praktika të frytshme të bashkëpunimit me organizatat e shoqërisë civile, OJQ-të dhe mediat. Ky bashkëpunim është i fokusuar kryesisht në ofrimin e mbështetjes financiare të organizatave të ndryshme të cilat zhvillojnë projekte që kanë për qëllim zhvillimin kulturor e sportiv, si dhe ofrimin e shërbimeve cilësore në kujdesin shëndetësor dhe ruajtjen e ambientit. Gjithashtu, Komuna bashkëpunon me organizata të shoqërisë civile gjatë hartimit të dokumenteve dhe akteve politike, me qëllim të përfshirjes sa më të gjerë të palëve të ndryshme të interesuara në procesin e vendimmarrjes, si dhe në hartimin e raporteve për vlerësimin e nivelit të </w:t>
      </w:r>
      <w:proofErr w:type="spellStart"/>
      <w:r w:rsidRPr="00154670">
        <w:rPr>
          <w:rFonts w:ascii="Times New Roman" w:eastAsia="Times New Roman" w:hAnsi="Times New Roman" w:cs="Times New Roman"/>
          <w:sz w:val="24"/>
          <w:szCs w:val="24"/>
        </w:rPr>
        <w:t>performancës</w:t>
      </w:r>
      <w:proofErr w:type="spellEnd"/>
      <w:r w:rsidRPr="00154670">
        <w:rPr>
          <w:rFonts w:ascii="Times New Roman" w:eastAsia="Times New Roman" w:hAnsi="Times New Roman" w:cs="Times New Roman"/>
          <w:sz w:val="24"/>
          <w:szCs w:val="24"/>
        </w:rPr>
        <w:t xml:space="preserve"> dhe transparencës komunale. </w:t>
      </w:r>
    </w:p>
    <w:p w14:paraId="304380C7" w14:textId="77777777" w:rsidR="00154670" w:rsidRPr="00154670" w:rsidRDefault="00154670" w:rsidP="00CF504B">
      <w:pPr>
        <w:autoSpaceDE w:val="0"/>
        <w:autoSpaceDN w:val="0"/>
        <w:adjustRightInd w:val="0"/>
        <w:spacing w:after="120" w:line="276" w:lineRule="auto"/>
        <w:jc w:val="both"/>
        <w:rPr>
          <w:rFonts w:ascii="Times New Roman" w:eastAsia="Times New Roman" w:hAnsi="Times New Roman" w:cs="Times New Roman"/>
          <w:sz w:val="24"/>
          <w:szCs w:val="24"/>
        </w:rPr>
      </w:pPr>
      <w:r w:rsidRPr="00154670">
        <w:rPr>
          <w:rFonts w:ascii="Times New Roman" w:eastAsia="Times New Roman" w:hAnsi="Times New Roman" w:cs="Times New Roman"/>
          <w:sz w:val="24"/>
          <w:szCs w:val="24"/>
        </w:rPr>
        <w:t>Një vëmendje e veçantë i është kushtuar edhe bashkëpunimit me organet shtetërore, përfaqësive diplomatike dhe organizatat ndërkombëtare, të cilat kanë shërbyer si një shembull i mirë i ndërtimit të raporteve pozitive që synojnë përmirësimin e nivelit të mirëqenies së qytetarëve, duke ofruar mbështetje të vazhdueshme për institucionet lokale në Dragash, përmes nënshkrimit të memorandumeve të bashkëpunimit.</w:t>
      </w:r>
    </w:p>
    <w:p w14:paraId="2DAC06B9" w14:textId="77777777" w:rsidR="00154670" w:rsidRDefault="00154670" w:rsidP="00154670">
      <w:pPr>
        <w:keepNext/>
        <w:keepLines/>
        <w:spacing w:after="120" w:line="240" w:lineRule="auto"/>
        <w:jc w:val="both"/>
        <w:outlineLvl w:val="1"/>
        <w:rPr>
          <w:rFonts w:ascii="Times New Roman" w:eastAsiaTheme="majorEastAsia" w:hAnsi="Times New Roman" w:cs="Times New Roman"/>
          <w:b/>
          <w:sz w:val="24"/>
          <w:szCs w:val="24"/>
        </w:rPr>
      </w:pPr>
    </w:p>
    <w:p w14:paraId="486642AE" w14:textId="45055563" w:rsidR="00787672" w:rsidRPr="00D50E5C" w:rsidRDefault="001763DB" w:rsidP="00D50E5C">
      <w:pPr>
        <w:keepNext/>
        <w:keepLines/>
        <w:numPr>
          <w:ilvl w:val="1"/>
          <w:numId w:val="1"/>
        </w:numPr>
        <w:spacing w:after="120" w:line="240" w:lineRule="auto"/>
        <w:ind w:left="450" w:hanging="450"/>
        <w:jc w:val="both"/>
        <w:outlineLvl w:val="1"/>
        <w:rPr>
          <w:rFonts w:ascii="Times New Roman" w:eastAsiaTheme="majorEastAsia" w:hAnsi="Times New Roman" w:cs="Times New Roman"/>
          <w:b/>
          <w:sz w:val="24"/>
          <w:szCs w:val="24"/>
        </w:rPr>
      </w:pPr>
      <w:r>
        <w:rPr>
          <w:rFonts w:ascii="Times New Roman" w:eastAsiaTheme="majorEastAsia" w:hAnsi="Times New Roman" w:cs="Times New Roman"/>
          <w:b/>
          <w:sz w:val="24"/>
          <w:szCs w:val="24"/>
        </w:rPr>
        <w:t>Promovimi dhe marketingu i Komunës</w:t>
      </w:r>
    </w:p>
    <w:p w14:paraId="24E5C5AA" w14:textId="77777777" w:rsidR="00BE69DE" w:rsidRDefault="002117BB" w:rsidP="007C4064">
      <w:pPr>
        <w:autoSpaceDE w:val="0"/>
        <w:autoSpaceDN w:val="0"/>
        <w:adjustRightInd w:val="0"/>
        <w:spacing w:after="120" w:line="276" w:lineRule="auto"/>
        <w:jc w:val="both"/>
        <w:rPr>
          <w:rFonts w:ascii="Times New Roman" w:hAnsi="Times New Roman" w:cs="Times New Roman"/>
          <w:color w:val="0D0D0D"/>
          <w:sz w:val="24"/>
          <w:szCs w:val="24"/>
          <w:shd w:val="clear" w:color="auto" w:fill="FFFFFF"/>
        </w:rPr>
      </w:pPr>
      <w:r w:rsidRPr="00A6689F">
        <w:rPr>
          <w:rFonts w:ascii="Times New Roman" w:eastAsiaTheme="majorEastAsia" w:hAnsi="Times New Roman" w:cs="Times New Roman"/>
          <w:sz w:val="24"/>
          <w:szCs w:val="24"/>
        </w:rPr>
        <w:t>Promovimi i aktiviteteve komunale</w:t>
      </w:r>
      <w:r w:rsidR="001972C0" w:rsidRPr="00A6689F">
        <w:rPr>
          <w:rFonts w:ascii="Times New Roman" w:eastAsiaTheme="majorEastAsia" w:hAnsi="Times New Roman" w:cs="Times New Roman"/>
          <w:sz w:val="24"/>
          <w:szCs w:val="24"/>
        </w:rPr>
        <w:t xml:space="preserve"> p</w:t>
      </w:r>
      <w:r w:rsidR="00DF7985" w:rsidRPr="00A6689F">
        <w:rPr>
          <w:rFonts w:ascii="Times New Roman" w:eastAsiaTheme="majorEastAsia" w:hAnsi="Times New Roman" w:cs="Times New Roman"/>
          <w:sz w:val="24"/>
          <w:szCs w:val="24"/>
        </w:rPr>
        <w:t>ë</w:t>
      </w:r>
      <w:r w:rsidR="00792014">
        <w:rPr>
          <w:rFonts w:ascii="Times New Roman" w:eastAsiaTheme="majorEastAsia" w:hAnsi="Times New Roman" w:cs="Times New Roman"/>
          <w:sz w:val="24"/>
          <w:szCs w:val="24"/>
        </w:rPr>
        <w:t>rmes formav</w:t>
      </w:r>
      <w:r w:rsidR="001972C0" w:rsidRPr="00A6689F">
        <w:rPr>
          <w:rFonts w:ascii="Times New Roman" w:eastAsiaTheme="majorEastAsia" w:hAnsi="Times New Roman" w:cs="Times New Roman"/>
          <w:sz w:val="24"/>
          <w:szCs w:val="24"/>
        </w:rPr>
        <w:t>e t</w:t>
      </w:r>
      <w:r w:rsidR="00DF7985" w:rsidRPr="00A6689F">
        <w:rPr>
          <w:rFonts w:ascii="Times New Roman" w:eastAsiaTheme="majorEastAsia" w:hAnsi="Times New Roman" w:cs="Times New Roman"/>
          <w:sz w:val="24"/>
          <w:szCs w:val="24"/>
        </w:rPr>
        <w:t>ë</w:t>
      </w:r>
      <w:r w:rsidR="001972C0" w:rsidRPr="00A6689F">
        <w:rPr>
          <w:rFonts w:ascii="Times New Roman" w:eastAsiaTheme="majorEastAsia" w:hAnsi="Times New Roman" w:cs="Times New Roman"/>
          <w:sz w:val="24"/>
          <w:szCs w:val="24"/>
        </w:rPr>
        <w:t xml:space="preserve"> ndryshme t</w:t>
      </w:r>
      <w:r w:rsidR="00DF7985" w:rsidRPr="00A6689F">
        <w:rPr>
          <w:rFonts w:ascii="Times New Roman" w:eastAsiaTheme="majorEastAsia" w:hAnsi="Times New Roman" w:cs="Times New Roman"/>
          <w:sz w:val="24"/>
          <w:szCs w:val="24"/>
        </w:rPr>
        <w:t>ë</w:t>
      </w:r>
      <w:r w:rsidR="001972C0" w:rsidRPr="00A6689F">
        <w:rPr>
          <w:rFonts w:ascii="Times New Roman" w:eastAsiaTheme="majorEastAsia" w:hAnsi="Times New Roman" w:cs="Times New Roman"/>
          <w:sz w:val="24"/>
          <w:szCs w:val="24"/>
        </w:rPr>
        <w:t xml:space="preserve"> komunikimit </w:t>
      </w:r>
      <w:r w:rsidR="00DF7985" w:rsidRPr="00A6689F">
        <w:rPr>
          <w:rFonts w:ascii="Times New Roman" w:eastAsiaTheme="majorEastAsia" w:hAnsi="Times New Roman" w:cs="Times New Roman"/>
          <w:sz w:val="24"/>
          <w:szCs w:val="24"/>
        </w:rPr>
        <w:t>ë</w:t>
      </w:r>
      <w:r w:rsidR="001972C0" w:rsidRPr="00A6689F">
        <w:rPr>
          <w:rFonts w:ascii="Times New Roman" w:eastAsiaTheme="majorEastAsia" w:hAnsi="Times New Roman" w:cs="Times New Roman"/>
          <w:sz w:val="24"/>
          <w:szCs w:val="24"/>
        </w:rPr>
        <w:t>sht</w:t>
      </w:r>
      <w:r w:rsidR="00DF7985" w:rsidRPr="00A6689F">
        <w:rPr>
          <w:rFonts w:ascii="Times New Roman" w:eastAsiaTheme="majorEastAsia" w:hAnsi="Times New Roman" w:cs="Times New Roman"/>
          <w:sz w:val="24"/>
          <w:szCs w:val="24"/>
        </w:rPr>
        <w:t>ë</w:t>
      </w:r>
      <w:r w:rsidR="001972C0" w:rsidRPr="00A6689F">
        <w:rPr>
          <w:rFonts w:ascii="Times New Roman" w:eastAsiaTheme="majorEastAsia" w:hAnsi="Times New Roman" w:cs="Times New Roman"/>
          <w:sz w:val="24"/>
          <w:szCs w:val="24"/>
        </w:rPr>
        <w:t xml:space="preserve"> nj</w:t>
      </w:r>
      <w:r w:rsidR="00DF7985" w:rsidRPr="00A6689F">
        <w:rPr>
          <w:rFonts w:ascii="Times New Roman" w:eastAsiaTheme="majorEastAsia" w:hAnsi="Times New Roman" w:cs="Times New Roman"/>
          <w:sz w:val="24"/>
          <w:szCs w:val="24"/>
        </w:rPr>
        <w:t>ë</w:t>
      </w:r>
      <w:r w:rsidR="001972C0" w:rsidRPr="00A6689F">
        <w:rPr>
          <w:rFonts w:ascii="Times New Roman" w:eastAsiaTheme="majorEastAsia" w:hAnsi="Times New Roman" w:cs="Times New Roman"/>
          <w:sz w:val="24"/>
          <w:szCs w:val="24"/>
        </w:rPr>
        <w:t xml:space="preserve"> aspekt shum</w:t>
      </w:r>
      <w:r w:rsidR="00DF7985" w:rsidRPr="00A6689F">
        <w:rPr>
          <w:rFonts w:ascii="Times New Roman" w:eastAsiaTheme="majorEastAsia" w:hAnsi="Times New Roman" w:cs="Times New Roman"/>
          <w:sz w:val="24"/>
          <w:szCs w:val="24"/>
        </w:rPr>
        <w:t>ë</w:t>
      </w:r>
      <w:r w:rsidR="001972C0" w:rsidRPr="00A6689F">
        <w:rPr>
          <w:rFonts w:ascii="Times New Roman" w:eastAsiaTheme="majorEastAsia" w:hAnsi="Times New Roman" w:cs="Times New Roman"/>
          <w:sz w:val="24"/>
          <w:szCs w:val="24"/>
        </w:rPr>
        <w:t xml:space="preserve"> i r</w:t>
      </w:r>
      <w:r w:rsidR="00DF7985" w:rsidRPr="00A6689F">
        <w:rPr>
          <w:rFonts w:ascii="Times New Roman" w:eastAsiaTheme="majorEastAsia" w:hAnsi="Times New Roman" w:cs="Times New Roman"/>
          <w:sz w:val="24"/>
          <w:szCs w:val="24"/>
        </w:rPr>
        <w:t>ë</w:t>
      </w:r>
      <w:r w:rsidR="001972C0" w:rsidRPr="00A6689F">
        <w:rPr>
          <w:rFonts w:ascii="Times New Roman" w:eastAsiaTheme="majorEastAsia" w:hAnsi="Times New Roman" w:cs="Times New Roman"/>
          <w:sz w:val="24"/>
          <w:szCs w:val="24"/>
        </w:rPr>
        <w:t>nd</w:t>
      </w:r>
      <w:r w:rsidR="00DF7985" w:rsidRPr="00A6689F">
        <w:rPr>
          <w:rFonts w:ascii="Times New Roman" w:eastAsiaTheme="majorEastAsia" w:hAnsi="Times New Roman" w:cs="Times New Roman"/>
          <w:sz w:val="24"/>
          <w:szCs w:val="24"/>
        </w:rPr>
        <w:t>ë</w:t>
      </w:r>
      <w:r w:rsidR="001972C0" w:rsidRPr="00A6689F">
        <w:rPr>
          <w:rFonts w:ascii="Times New Roman" w:eastAsiaTheme="majorEastAsia" w:hAnsi="Times New Roman" w:cs="Times New Roman"/>
          <w:sz w:val="24"/>
          <w:szCs w:val="24"/>
        </w:rPr>
        <w:t>sish</w:t>
      </w:r>
      <w:r w:rsidR="00DF7985" w:rsidRPr="00A6689F">
        <w:rPr>
          <w:rFonts w:ascii="Times New Roman" w:eastAsiaTheme="majorEastAsia" w:hAnsi="Times New Roman" w:cs="Times New Roman"/>
          <w:sz w:val="24"/>
          <w:szCs w:val="24"/>
        </w:rPr>
        <w:t>ë</w:t>
      </w:r>
      <w:r w:rsidR="001972C0" w:rsidRPr="00A6689F">
        <w:rPr>
          <w:rFonts w:ascii="Times New Roman" w:eastAsiaTheme="majorEastAsia" w:hAnsi="Times New Roman" w:cs="Times New Roman"/>
          <w:sz w:val="24"/>
          <w:szCs w:val="24"/>
        </w:rPr>
        <w:t>m i rritjes s</w:t>
      </w:r>
      <w:r w:rsidR="00DF7985" w:rsidRPr="00A6689F">
        <w:rPr>
          <w:rFonts w:ascii="Times New Roman" w:eastAsiaTheme="majorEastAsia" w:hAnsi="Times New Roman" w:cs="Times New Roman"/>
          <w:sz w:val="24"/>
          <w:szCs w:val="24"/>
        </w:rPr>
        <w:t>ë</w:t>
      </w:r>
      <w:r w:rsidR="001972C0" w:rsidRPr="00A6689F">
        <w:rPr>
          <w:rFonts w:ascii="Times New Roman" w:eastAsiaTheme="majorEastAsia" w:hAnsi="Times New Roman" w:cs="Times New Roman"/>
          <w:sz w:val="24"/>
          <w:szCs w:val="24"/>
        </w:rPr>
        <w:t xml:space="preserve"> transparenc</w:t>
      </w:r>
      <w:r w:rsidR="00DF7985" w:rsidRPr="00A6689F">
        <w:rPr>
          <w:rFonts w:ascii="Times New Roman" w:eastAsiaTheme="majorEastAsia" w:hAnsi="Times New Roman" w:cs="Times New Roman"/>
          <w:sz w:val="24"/>
          <w:szCs w:val="24"/>
        </w:rPr>
        <w:t>ë</w:t>
      </w:r>
      <w:r w:rsidR="001972C0" w:rsidRPr="00A6689F">
        <w:rPr>
          <w:rFonts w:ascii="Times New Roman" w:eastAsiaTheme="majorEastAsia" w:hAnsi="Times New Roman" w:cs="Times New Roman"/>
          <w:sz w:val="24"/>
          <w:szCs w:val="24"/>
        </w:rPr>
        <w:t>s dhe informimit sa m</w:t>
      </w:r>
      <w:r w:rsidR="00DF7985" w:rsidRPr="00A6689F">
        <w:rPr>
          <w:rFonts w:ascii="Times New Roman" w:eastAsiaTheme="majorEastAsia" w:hAnsi="Times New Roman" w:cs="Times New Roman"/>
          <w:sz w:val="24"/>
          <w:szCs w:val="24"/>
        </w:rPr>
        <w:t>ë</w:t>
      </w:r>
      <w:r w:rsidR="001972C0" w:rsidRPr="00A6689F">
        <w:rPr>
          <w:rFonts w:ascii="Times New Roman" w:eastAsiaTheme="majorEastAsia" w:hAnsi="Times New Roman" w:cs="Times New Roman"/>
          <w:sz w:val="24"/>
          <w:szCs w:val="24"/>
        </w:rPr>
        <w:t xml:space="preserve"> t</w:t>
      </w:r>
      <w:r w:rsidR="00DF7985" w:rsidRPr="00A6689F">
        <w:rPr>
          <w:rFonts w:ascii="Times New Roman" w:eastAsiaTheme="majorEastAsia" w:hAnsi="Times New Roman" w:cs="Times New Roman"/>
          <w:sz w:val="24"/>
          <w:szCs w:val="24"/>
        </w:rPr>
        <w:t>ë</w:t>
      </w:r>
      <w:r w:rsidR="001972C0" w:rsidRPr="00A6689F">
        <w:rPr>
          <w:rFonts w:ascii="Times New Roman" w:eastAsiaTheme="majorEastAsia" w:hAnsi="Times New Roman" w:cs="Times New Roman"/>
          <w:sz w:val="24"/>
          <w:szCs w:val="24"/>
        </w:rPr>
        <w:t xml:space="preserve"> drejt</w:t>
      </w:r>
      <w:r w:rsidR="00DF7985" w:rsidRPr="00A6689F">
        <w:rPr>
          <w:rFonts w:ascii="Times New Roman" w:eastAsiaTheme="majorEastAsia" w:hAnsi="Times New Roman" w:cs="Times New Roman"/>
          <w:sz w:val="24"/>
          <w:szCs w:val="24"/>
        </w:rPr>
        <w:t>ë</w:t>
      </w:r>
      <w:r w:rsidR="001972C0" w:rsidRPr="00A6689F">
        <w:rPr>
          <w:rFonts w:ascii="Times New Roman" w:eastAsiaTheme="majorEastAsia" w:hAnsi="Times New Roman" w:cs="Times New Roman"/>
          <w:sz w:val="24"/>
          <w:szCs w:val="24"/>
        </w:rPr>
        <w:t xml:space="preserve"> t</w:t>
      </w:r>
      <w:r w:rsidR="00DF7985" w:rsidRPr="00A6689F">
        <w:rPr>
          <w:rFonts w:ascii="Times New Roman" w:eastAsiaTheme="majorEastAsia" w:hAnsi="Times New Roman" w:cs="Times New Roman"/>
          <w:sz w:val="24"/>
          <w:szCs w:val="24"/>
        </w:rPr>
        <w:t>ë</w:t>
      </w:r>
      <w:r w:rsidR="001972C0" w:rsidRPr="00A6689F">
        <w:rPr>
          <w:rFonts w:ascii="Times New Roman" w:eastAsiaTheme="majorEastAsia" w:hAnsi="Times New Roman" w:cs="Times New Roman"/>
          <w:sz w:val="24"/>
          <w:szCs w:val="24"/>
        </w:rPr>
        <w:t xml:space="preserve"> publikut</w:t>
      </w:r>
      <w:r w:rsidR="00DF7985" w:rsidRPr="00A6689F">
        <w:rPr>
          <w:rFonts w:ascii="Times New Roman" w:eastAsiaTheme="majorEastAsia" w:hAnsi="Times New Roman" w:cs="Times New Roman"/>
          <w:sz w:val="24"/>
          <w:szCs w:val="24"/>
        </w:rPr>
        <w:t>, duke përfshirë edhe pasqyrimin e aktiviteteve ekonomike e kulturore, si dhe vlerave të trashëgimisë dhe turizmit</w:t>
      </w:r>
      <w:r w:rsidR="001972C0" w:rsidRPr="00A6689F">
        <w:rPr>
          <w:rFonts w:ascii="Times New Roman" w:eastAsiaTheme="majorEastAsia" w:hAnsi="Times New Roman" w:cs="Times New Roman"/>
          <w:sz w:val="24"/>
          <w:szCs w:val="24"/>
        </w:rPr>
        <w:t xml:space="preserve">. </w:t>
      </w:r>
      <w:r w:rsidR="0005321E" w:rsidRPr="00A6689F">
        <w:rPr>
          <w:rFonts w:ascii="Times New Roman" w:eastAsia="Times New Roman" w:hAnsi="Times New Roman" w:cs="Times New Roman"/>
          <w:sz w:val="24"/>
          <w:szCs w:val="24"/>
        </w:rPr>
        <w:t>Komuna është në kërkim të vazhdueshëm</w:t>
      </w:r>
      <w:r w:rsidR="001972C0" w:rsidRPr="00A6689F">
        <w:rPr>
          <w:rFonts w:ascii="Times New Roman" w:eastAsia="Times New Roman" w:hAnsi="Times New Roman" w:cs="Times New Roman"/>
          <w:sz w:val="24"/>
          <w:szCs w:val="24"/>
        </w:rPr>
        <w:t xml:space="preserve"> për forma edhe m</w:t>
      </w:r>
      <w:r w:rsidR="00DF7985" w:rsidRPr="00A6689F">
        <w:rPr>
          <w:rFonts w:ascii="Times New Roman" w:eastAsia="Times New Roman" w:hAnsi="Times New Roman" w:cs="Times New Roman"/>
          <w:sz w:val="24"/>
          <w:szCs w:val="24"/>
        </w:rPr>
        <w:t>ë</w:t>
      </w:r>
      <w:r w:rsidR="001972C0" w:rsidRPr="00A6689F">
        <w:rPr>
          <w:rFonts w:ascii="Times New Roman" w:eastAsia="Times New Roman" w:hAnsi="Times New Roman" w:cs="Times New Roman"/>
          <w:sz w:val="24"/>
          <w:szCs w:val="24"/>
        </w:rPr>
        <w:t xml:space="preserve"> kreative dhe ekonomikisht të përballueshme në promovimin e vlerave të saj, qoftë në </w:t>
      </w:r>
      <w:r w:rsidR="008B7D22" w:rsidRPr="00A6689F">
        <w:rPr>
          <w:rFonts w:ascii="Times New Roman" w:eastAsia="Times New Roman" w:hAnsi="Times New Roman" w:cs="Times New Roman"/>
          <w:sz w:val="24"/>
          <w:szCs w:val="24"/>
        </w:rPr>
        <w:t>formë të printuar apo digjitale. Përmes një</w:t>
      </w:r>
      <w:r w:rsidR="008B7D22" w:rsidRPr="00A6689F">
        <w:rPr>
          <w:rFonts w:ascii="Times New Roman" w:hAnsi="Times New Roman" w:cs="Times New Roman"/>
          <w:color w:val="0D0D0D"/>
          <w:sz w:val="24"/>
          <w:szCs w:val="24"/>
          <w:shd w:val="clear" w:color="auto" w:fill="FFFFFF"/>
        </w:rPr>
        <w:t xml:space="preserve"> game të gjerë të aktiviteteve</w:t>
      </w:r>
      <w:r w:rsidR="00B8500E" w:rsidRPr="00A6689F">
        <w:rPr>
          <w:rFonts w:ascii="Times New Roman" w:hAnsi="Times New Roman" w:cs="Times New Roman"/>
          <w:color w:val="0D0D0D"/>
          <w:sz w:val="24"/>
          <w:szCs w:val="24"/>
          <w:shd w:val="clear" w:color="auto" w:fill="FFFFFF"/>
        </w:rPr>
        <w:t xml:space="preserve"> dhe veprimev</w:t>
      </w:r>
      <w:r w:rsidR="008B7D22" w:rsidRPr="00A6689F">
        <w:rPr>
          <w:rFonts w:ascii="Times New Roman" w:hAnsi="Times New Roman" w:cs="Times New Roman"/>
          <w:color w:val="0D0D0D"/>
          <w:sz w:val="24"/>
          <w:szCs w:val="24"/>
          <w:shd w:val="clear" w:color="auto" w:fill="FFFFFF"/>
        </w:rPr>
        <w:t>e, K</w:t>
      </w:r>
      <w:r w:rsidR="00F30F71" w:rsidRPr="00A6689F">
        <w:rPr>
          <w:rFonts w:ascii="Times New Roman" w:hAnsi="Times New Roman" w:cs="Times New Roman"/>
          <w:color w:val="0D0D0D"/>
          <w:sz w:val="24"/>
          <w:szCs w:val="24"/>
          <w:shd w:val="clear" w:color="auto" w:fill="FFFFFF"/>
        </w:rPr>
        <w:t>omuna synon të</w:t>
      </w:r>
      <w:r w:rsidR="008B7D22" w:rsidRPr="00A6689F">
        <w:rPr>
          <w:rFonts w:ascii="Times New Roman" w:hAnsi="Times New Roman" w:cs="Times New Roman"/>
          <w:color w:val="0D0D0D"/>
          <w:sz w:val="24"/>
          <w:szCs w:val="24"/>
          <w:shd w:val="clear" w:color="auto" w:fill="FFFFFF"/>
        </w:rPr>
        <w:t xml:space="preserve"> ndërtojë imazhin e saj në publik dhe të rrisë mundësitë për të tërhequr vizitorë, investitorë, dhe për të zhvilluar potencialin e turizmit dhe të ekonomisë së saj.</w:t>
      </w:r>
    </w:p>
    <w:p w14:paraId="5986FA58" w14:textId="471FAABC" w:rsidR="00CD0F8F" w:rsidRPr="00BE69DE" w:rsidRDefault="00DF7985" w:rsidP="007C4064">
      <w:pPr>
        <w:autoSpaceDE w:val="0"/>
        <w:autoSpaceDN w:val="0"/>
        <w:adjustRightInd w:val="0"/>
        <w:spacing w:after="120" w:line="276" w:lineRule="auto"/>
        <w:jc w:val="both"/>
        <w:rPr>
          <w:rFonts w:ascii="Times New Roman" w:hAnsi="Times New Roman" w:cs="Times New Roman"/>
          <w:color w:val="0D0D0D"/>
          <w:sz w:val="24"/>
          <w:szCs w:val="24"/>
          <w:shd w:val="clear" w:color="auto" w:fill="FFFFFF"/>
        </w:rPr>
      </w:pPr>
      <w:r w:rsidRPr="00A6689F">
        <w:rPr>
          <w:rFonts w:ascii="Times New Roman" w:eastAsia="Times New Roman" w:hAnsi="Times New Roman" w:cs="Times New Roman"/>
          <w:sz w:val="24"/>
          <w:szCs w:val="24"/>
        </w:rPr>
        <w:t>Në të ardhmen, Komuna do të sigurohet që të zhvillojë edhe platforma të reja më të qëndrueshme, të cilat do të shërbejnë si burime të besueshme për të gjithë qytetarët brenda dhe jashtë vendit, për t’u informuar lidhur me aktivitetet që zhvillon institucioni për ruajtjen dhe promovimin e vlerave kulturore dhe turistike.</w:t>
      </w:r>
      <w:r w:rsidR="0056742C" w:rsidRPr="00A6689F">
        <w:rPr>
          <w:rFonts w:ascii="Times New Roman" w:eastAsia="Times New Roman" w:hAnsi="Times New Roman" w:cs="Times New Roman"/>
          <w:sz w:val="24"/>
          <w:szCs w:val="24"/>
        </w:rPr>
        <w:t xml:space="preserve"> </w:t>
      </w:r>
      <w:r w:rsidR="0043049D" w:rsidRPr="00A6689F">
        <w:rPr>
          <w:rFonts w:ascii="Times New Roman" w:eastAsia="Times New Roman" w:hAnsi="Times New Roman" w:cs="Times New Roman"/>
          <w:sz w:val="24"/>
          <w:szCs w:val="24"/>
        </w:rPr>
        <w:t>Komuna e Dragashit organizon nj</w:t>
      </w:r>
      <w:r w:rsidR="00F50709" w:rsidRPr="00A6689F">
        <w:rPr>
          <w:rFonts w:ascii="Times New Roman" w:eastAsia="Times New Roman" w:hAnsi="Times New Roman" w:cs="Times New Roman"/>
          <w:sz w:val="24"/>
          <w:szCs w:val="24"/>
        </w:rPr>
        <w:t>ë</w:t>
      </w:r>
      <w:r w:rsidR="0043049D" w:rsidRPr="00A6689F">
        <w:rPr>
          <w:rFonts w:ascii="Times New Roman" w:eastAsia="Times New Roman" w:hAnsi="Times New Roman" w:cs="Times New Roman"/>
          <w:sz w:val="24"/>
          <w:szCs w:val="24"/>
        </w:rPr>
        <w:t xml:space="preserve"> s</w:t>
      </w:r>
      <w:r w:rsidR="00F50709" w:rsidRPr="00A6689F">
        <w:rPr>
          <w:rFonts w:ascii="Times New Roman" w:eastAsia="Times New Roman" w:hAnsi="Times New Roman" w:cs="Times New Roman"/>
          <w:sz w:val="24"/>
          <w:szCs w:val="24"/>
        </w:rPr>
        <w:t>ë</w:t>
      </w:r>
      <w:r w:rsidR="0043049D" w:rsidRPr="00A6689F">
        <w:rPr>
          <w:rFonts w:ascii="Times New Roman" w:eastAsia="Times New Roman" w:hAnsi="Times New Roman" w:cs="Times New Roman"/>
          <w:sz w:val="24"/>
          <w:szCs w:val="24"/>
        </w:rPr>
        <w:t>r</w:t>
      </w:r>
      <w:r w:rsidR="00F50709" w:rsidRPr="00A6689F">
        <w:rPr>
          <w:rFonts w:ascii="Times New Roman" w:eastAsia="Times New Roman" w:hAnsi="Times New Roman" w:cs="Times New Roman"/>
          <w:sz w:val="24"/>
          <w:szCs w:val="24"/>
        </w:rPr>
        <w:t>ë</w:t>
      </w:r>
      <w:r w:rsidR="0043049D" w:rsidRPr="00A6689F">
        <w:rPr>
          <w:rFonts w:ascii="Times New Roman" w:eastAsia="Times New Roman" w:hAnsi="Times New Roman" w:cs="Times New Roman"/>
          <w:sz w:val="24"/>
          <w:szCs w:val="24"/>
        </w:rPr>
        <w:t xml:space="preserve"> aktivitetesh kultur</w:t>
      </w:r>
      <w:r w:rsidR="009553BC" w:rsidRPr="00A6689F">
        <w:rPr>
          <w:rFonts w:ascii="Times New Roman" w:eastAsia="Times New Roman" w:hAnsi="Times New Roman" w:cs="Times New Roman"/>
          <w:sz w:val="24"/>
          <w:szCs w:val="24"/>
        </w:rPr>
        <w:t xml:space="preserve">ore, </w:t>
      </w:r>
      <w:r w:rsidR="0043049D" w:rsidRPr="00A6689F">
        <w:rPr>
          <w:rFonts w:ascii="Times New Roman" w:eastAsia="Times New Roman" w:hAnsi="Times New Roman" w:cs="Times New Roman"/>
          <w:sz w:val="24"/>
          <w:szCs w:val="24"/>
        </w:rPr>
        <w:t>sportive,</w:t>
      </w:r>
      <w:r w:rsidR="00DE3271">
        <w:rPr>
          <w:rFonts w:ascii="Times New Roman" w:eastAsia="Times New Roman" w:hAnsi="Times New Roman" w:cs="Times New Roman"/>
          <w:sz w:val="24"/>
          <w:szCs w:val="24"/>
        </w:rPr>
        <w:t xml:space="preserve"> por edhe ekonomike. </w:t>
      </w:r>
      <w:r w:rsidR="00DE3271" w:rsidRPr="00DE3271">
        <w:rPr>
          <w:rFonts w:ascii="Times New Roman" w:eastAsia="Times New Roman" w:hAnsi="Times New Roman" w:cs="Times New Roman"/>
          <w:i/>
          <w:sz w:val="24"/>
          <w:szCs w:val="24"/>
        </w:rPr>
        <w:t>N</w:t>
      </w:r>
      <w:r w:rsidR="00DE3271">
        <w:rPr>
          <w:rFonts w:ascii="Times New Roman" w:eastAsia="Times New Roman" w:hAnsi="Times New Roman" w:cs="Times New Roman"/>
          <w:i/>
          <w:sz w:val="24"/>
          <w:szCs w:val="24"/>
        </w:rPr>
        <w:t>ë</w:t>
      </w:r>
      <w:r w:rsidR="00DE3271" w:rsidRPr="00DE3271">
        <w:rPr>
          <w:rFonts w:ascii="Times New Roman" w:eastAsia="Times New Roman" w:hAnsi="Times New Roman" w:cs="Times New Roman"/>
          <w:i/>
          <w:sz w:val="24"/>
          <w:szCs w:val="24"/>
        </w:rPr>
        <w:t xml:space="preserve"> fush</w:t>
      </w:r>
      <w:r w:rsidR="00DE3271">
        <w:rPr>
          <w:rFonts w:ascii="Times New Roman" w:eastAsia="Times New Roman" w:hAnsi="Times New Roman" w:cs="Times New Roman"/>
          <w:i/>
          <w:sz w:val="24"/>
          <w:szCs w:val="24"/>
        </w:rPr>
        <w:t>ë</w:t>
      </w:r>
      <w:r w:rsidR="00DE3271" w:rsidRPr="00DE3271">
        <w:rPr>
          <w:rFonts w:ascii="Times New Roman" w:eastAsia="Times New Roman" w:hAnsi="Times New Roman" w:cs="Times New Roman"/>
          <w:i/>
          <w:sz w:val="24"/>
          <w:szCs w:val="24"/>
        </w:rPr>
        <w:t>n e Kultur</w:t>
      </w:r>
      <w:r w:rsidR="00DE3271">
        <w:rPr>
          <w:rFonts w:ascii="Times New Roman" w:eastAsia="Times New Roman" w:hAnsi="Times New Roman" w:cs="Times New Roman"/>
          <w:i/>
          <w:sz w:val="24"/>
          <w:szCs w:val="24"/>
        </w:rPr>
        <w:t>ë</w:t>
      </w:r>
      <w:r w:rsidR="00DE3271" w:rsidRPr="00DE3271">
        <w:rPr>
          <w:rFonts w:ascii="Times New Roman" w:eastAsia="Times New Roman" w:hAnsi="Times New Roman" w:cs="Times New Roman"/>
          <w:i/>
          <w:sz w:val="24"/>
          <w:szCs w:val="24"/>
        </w:rPr>
        <w:t>s kemi aktivitetet si:</w:t>
      </w:r>
      <w:r w:rsidR="0043049D" w:rsidRPr="00DE3271">
        <w:rPr>
          <w:rFonts w:ascii="Times New Roman" w:eastAsia="Times New Roman" w:hAnsi="Times New Roman" w:cs="Times New Roman"/>
          <w:i/>
          <w:sz w:val="24"/>
          <w:szCs w:val="24"/>
        </w:rPr>
        <w:t xml:space="preserve"> Festivali Folklorik Ballkanik i Valleve “</w:t>
      </w:r>
      <w:proofErr w:type="spellStart"/>
      <w:r w:rsidR="0043049D" w:rsidRPr="00DE3271">
        <w:rPr>
          <w:rFonts w:ascii="Times New Roman" w:eastAsia="Times New Roman" w:hAnsi="Times New Roman" w:cs="Times New Roman"/>
          <w:i/>
          <w:sz w:val="24"/>
          <w:szCs w:val="24"/>
        </w:rPr>
        <w:t>Opoja</w:t>
      </w:r>
      <w:proofErr w:type="spellEnd"/>
      <w:r w:rsidR="0043049D" w:rsidRPr="00DE3271">
        <w:rPr>
          <w:rFonts w:ascii="Times New Roman" w:eastAsia="Times New Roman" w:hAnsi="Times New Roman" w:cs="Times New Roman"/>
          <w:i/>
          <w:sz w:val="24"/>
          <w:szCs w:val="24"/>
        </w:rPr>
        <w:t xml:space="preserve"> Vall</w:t>
      </w:r>
      <w:r w:rsidR="00F50709" w:rsidRPr="00DE3271">
        <w:rPr>
          <w:rFonts w:ascii="Times New Roman" w:eastAsia="Times New Roman" w:hAnsi="Times New Roman" w:cs="Times New Roman"/>
          <w:i/>
          <w:sz w:val="24"/>
          <w:szCs w:val="24"/>
        </w:rPr>
        <w:t>ë</w:t>
      </w:r>
      <w:r w:rsidR="0043049D" w:rsidRPr="00DE3271">
        <w:rPr>
          <w:rFonts w:ascii="Times New Roman" w:eastAsia="Times New Roman" w:hAnsi="Times New Roman" w:cs="Times New Roman"/>
          <w:i/>
          <w:sz w:val="24"/>
          <w:szCs w:val="24"/>
        </w:rPr>
        <w:t xml:space="preserve">zon”, </w:t>
      </w:r>
      <w:r w:rsidR="00513040" w:rsidRPr="00DE3271">
        <w:rPr>
          <w:rFonts w:ascii="Times New Roman" w:eastAsia="Times New Roman" w:hAnsi="Times New Roman" w:cs="Times New Roman"/>
          <w:i/>
          <w:sz w:val="24"/>
          <w:szCs w:val="24"/>
        </w:rPr>
        <w:t xml:space="preserve">Sofra e </w:t>
      </w:r>
      <w:proofErr w:type="spellStart"/>
      <w:r w:rsidR="00513040" w:rsidRPr="00DE3271">
        <w:rPr>
          <w:rFonts w:ascii="Times New Roman" w:eastAsia="Times New Roman" w:hAnsi="Times New Roman" w:cs="Times New Roman"/>
          <w:i/>
          <w:sz w:val="24"/>
          <w:szCs w:val="24"/>
        </w:rPr>
        <w:t>Ymer</w:t>
      </w:r>
      <w:proofErr w:type="spellEnd"/>
      <w:r w:rsidR="00513040" w:rsidRPr="00DE3271">
        <w:rPr>
          <w:rFonts w:ascii="Times New Roman" w:eastAsia="Times New Roman" w:hAnsi="Times New Roman" w:cs="Times New Roman"/>
          <w:i/>
          <w:sz w:val="24"/>
          <w:szCs w:val="24"/>
        </w:rPr>
        <w:t xml:space="preserve"> Prizrenit, Dit</w:t>
      </w:r>
      <w:r w:rsidR="00DE3271">
        <w:rPr>
          <w:rFonts w:ascii="Times New Roman" w:eastAsia="Times New Roman" w:hAnsi="Times New Roman" w:cs="Times New Roman"/>
          <w:i/>
          <w:sz w:val="24"/>
          <w:szCs w:val="24"/>
        </w:rPr>
        <w:t>ë</w:t>
      </w:r>
      <w:r w:rsidR="00513040" w:rsidRPr="00DE3271">
        <w:rPr>
          <w:rFonts w:ascii="Times New Roman" w:eastAsia="Times New Roman" w:hAnsi="Times New Roman" w:cs="Times New Roman"/>
          <w:i/>
          <w:sz w:val="24"/>
          <w:szCs w:val="24"/>
        </w:rPr>
        <w:t>t e M</w:t>
      </w:r>
      <w:r w:rsidR="00DE3271">
        <w:rPr>
          <w:rFonts w:ascii="Times New Roman" w:eastAsia="Times New Roman" w:hAnsi="Times New Roman" w:cs="Times New Roman"/>
          <w:i/>
          <w:sz w:val="24"/>
          <w:szCs w:val="24"/>
        </w:rPr>
        <w:t>ë</w:t>
      </w:r>
      <w:r w:rsidR="00513040" w:rsidRPr="00DE3271">
        <w:rPr>
          <w:rFonts w:ascii="Times New Roman" w:eastAsia="Times New Roman" w:hAnsi="Times New Roman" w:cs="Times New Roman"/>
          <w:i/>
          <w:sz w:val="24"/>
          <w:szCs w:val="24"/>
        </w:rPr>
        <w:t>rgat</w:t>
      </w:r>
      <w:r w:rsidR="00DE3271">
        <w:rPr>
          <w:rFonts w:ascii="Times New Roman" w:eastAsia="Times New Roman" w:hAnsi="Times New Roman" w:cs="Times New Roman"/>
          <w:i/>
          <w:sz w:val="24"/>
          <w:szCs w:val="24"/>
        </w:rPr>
        <w:t>ë</w:t>
      </w:r>
      <w:r w:rsidR="00513040" w:rsidRPr="00DE3271">
        <w:rPr>
          <w:rFonts w:ascii="Times New Roman" w:eastAsia="Times New Roman" w:hAnsi="Times New Roman" w:cs="Times New Roman"/>
          <w:i/>
          <w:sz w:val="24"/>
          <w:szCs w:val="24"/>
        </w:rPr>
        <w:t>s n</w:t>
      </w:r>
      <w:r w:rsidR="00DE3271">
        <w:rPr>
          <w:rFonts w:ascii="Times New Roman" w:eastAsia="Times New Roman" w:hAnsi="Times New Roman" w:cs="Times New Roman"/>
          <w:i/>
          <w:sz w:val="24"/>
          <w:szCs w:val="24"/>
        </w:rPr>
        <w:t>ë</w:t>
      </w:r>
      <w:r w:rsidR="00513040" w:rsidRPr="00DE3271">
        <w:rPr>
          <w:rFonts w:ascii="Times New Roman" w:eastAsia="Times New Roman" w:hAnsi="Times New Roman" w:cs="Times New Roman"/>
          <w:i/>
          <w:sz w:val="24"/>
          <w:szCs w:val="24"/>
        </w:rPr>
        <w:t xml:space="preserve"> </w:t>
      </w:r>
      <w:proofErr w:type="spellStart"/>
      <w:r w:rsidR="00513040" w:rsidRPr="00DE3271">
        <w:rPr>
          <w:rFonts w:ascii="Times New Roman" w:eastAsia="Times New Roman" w:hAnsi="Times New Roman" w:cs="Times New Roman"/>
          <w:i/>
          <w:sz w:val="24"/>
          <w:szCs w:val="24"/>
        </w:rPr>
        <w:t>Bellobrad</w:t>
      </w:r>
      <w:proofErr w:type="spellEnd"/>
      <w:r w:rsidR="00513040" w:rsidRPr="00DE3271">
        <w:rPr>
          <w:rFonts w:ascii="Times New Roman" w:eastAsia="Times New Roman" w:hAnsi="Times New Roman" w:cs="Times New Roman"/>
          <w:i/>
          <w:sz w:val="24"/>
          <w:szCs w:val="24"/>
        </w:rPr>
        <w:t xml:space="preserve"> dhe tek Liqeni i </w:t>
      </w:r>
      <w:proofErr w:type="spellStart"/>
      <w:r w:rsidR="00513040" w:rsidRPr="00DE3271">
        <w:rPr>
          <w:rFonts w:ascii="Times New Roman" w:eastAsia="Times New Roman" w:hAnsi="Times New Roman" w:cs="Times New Roman"/>
          <w:i/>
          <w:sz w:val="24"/>
          <w:szCs w:val="24"/>
        </w:rPr>
        <w:t>Breznes</w:t>
      </w:r>
      <w:proofErr w:type="spellEnd"/>
      <w:r w:rsidR="00513040" w:rsidRPr="00DE3271">
        <w:rPr>
          <w:rFonts w:ascii="Times New Roman" w:eastAsia="Times New Roman" w:hAnsi="Times New Roman" w:cs="Times New Roman"/>
          <w:i/>
          <w:sz w:val="24"/>
          <w:szCs w:val="24"/>
        </w:rPr>
        <w:t>, Dit</w:t>
      </w:r>
      <w:r w:rsidR="00DE3271">
        <w:rPr>
          <w:rFonts w:ascii="Times New Roman" w:eastAsia="Times New Roman" w:hAnsi="Times New Roman" w:cs="Times New Roman"/>
          <w:i/>
          <w:sz w:val="24"/>
          <w:szCs w:val="24"/>
        </w:rPr>
        <w:t>ë</w:t>
      </w:r>
      <w:r w:rsidR="00513040" w:rsidRPr="00DE3271">
        <w:rPr>
          <w:rFonts w:ascii="Times New Roman" w:eastAsia="Times New Roman" w:hAnsi="Times New Roman" w:cs="Times New Roman"/>
          <w:i/>
          <w:sz w:val="24"/>
          <w:szCs w:val="24"/>
        </w:rPr>
        <w:t>t e M</w:t>
      </w:r>
      <w:r w:rsidR="00DE3271">
        <w:rPr>
          <w:rFonts w:ascii="Times New Roman" w:eastAsia="Times New Roman" w:hAnsi="Times New Roman" w:cs="Times New Roman"/>
          <w:i/>
          <w:sz w:val="24"/>
          <w:szCs w:val="24"/>
        </w:rPr>
        <w:t>ë</w:t>
      </w:r>
      <w:r w:rsidR="00513040" w:rsidRPr="00DE3271">
        <w:rPr>
          <w:rFonts w:ascii="Times New Roman" w:eastAsia="Times New Roman" w:hAnsi="Times New Roman" w:cs="Times New Roman"/>
          <w:i/>
          <w:sz w:val="24"/>
          <w:szCs w:val="24"/>
        </w:rPr>
        <w:t>rgat</w:t>
      </w:r>
      <w:r w:rsidR="00DE3271">
        <w:rPr>
          <w:rFonts w:ascii="Times New Roman" w:eastAsia="Times New Roman" w:hAnsi="Times New Roman" w:cs="Times New Roman"/>
          <w:i/>
          <w:sz w:val="24"/>
          <w:szCs w:val="24"/>
        </w:rPr>
        <w:t>ë</w:t>
      </w:r>
      <w:r w:rsidR="00513040" w:rsidRPr="00DE3271">
        <w:rPr>
          <w:rFonts w:ascii="Times New Roman" w:eastAsia="Times New Roman" w:hAnsi="Times New Roman" w:cs="Times New Roman"/>
          <w:i/>
          <w:sz w:val="24"/>
          <w:szCs w:val="24"/>
        </w:rPr>
        <w:t>s n</w:t>
      </w:r>
      <w:r w:rsidR="00DE3271">
        <w:rPr>
          <w:rFonts w:ascii="Times New Roman" w:eastAsia="Times New Roman" w:hAnsi="Times New Roman" w:cs="Times New Roman"/>
          <w:i/>
          <w:sz w:val="24"/>
          <w:szCs w:val="24"/>
        </w:rPr>
        <w:t>ë</w:t>
      </w:r>
      <w:r w:rsidR="00513040" w:rsidRPr="00DE3271">
        <w:rPr>
          <w:rFonts w:ascii="Times New Roman" w:eastAsia="Times New Roman" w:hAnsi="Times New Roman" w:cs="Times New Roman"/>
          <w:i/>
          <w:sz w:val="24"/>
          <w:szCs w:val="24"/>
        </w:rPr>
        <w:t xml:space="preserve"> </w:t>
      </w:r>
      <w:proofErr w:type="spellStart"/>
      <w:r w:rsidR="00513040" w:rsidRPr="00DE3271">
        <w:rPr>
          <w:rFonts w:ascii="Times New Roman" w:eastAsia="Times New Roman" w:hAnsi="Times New Roman" w:cs="Times New Roman"/>
          <w:i/>
          <w:sz w:val="24"/>
          <w:szCs w:val="24"/>
        </w:rPr>
        <w:t>Reste</w:t>
      </w:r>
      <w:r w:rsidR="00DE3271" w:rsidRPr="00DE3271">
        <w:rPr>
          <w:rFonts w:ascii="Times New Roman" w:eastAsia="Times New Roman" w:hAnsi="Times New Roman" w:cs="Times New Roman"/>
          <w:i/>
          <w:sz w:val="24"/>
          <w:szCs w:val="24"/>
        </w:rPr>
        <w:t>lic</w:t>
      </w:r>
      <w:r w:rsidR="00DE3271">
        <w:rPr>
          <w:rFonts w:ascii="Times New Roman" w:eastAsia="Times New Roman" w:hAnsi="Times New Roman" w:cs="Times New Roman"/>
          <w:i/>
          <w:sz w:val="24"/>
          <w:szCs w:val="24"/>
        </w:rPr>
        <w:t>ë</w:t>
      </w:r>
      <w:proofErr w:type="spellEnd"/>
      <w:r w:rsidR="00DE3271" w:rsidRPr="00DE3271">
        <w:rPr>
          <w:rFonts w:ascii="Times New Roman" w:eastAsia="Times New Roman" w:hAnsi="Times New Roman" w:cs="Times New Roman"/>
          <w:i/>
          <w:sz w:val="24"/>
          <w:szCs w:val="24"/>
        </w:rPr>
        <w:t xml:space="preserve">, </w:t>
      </w:r>
      <w:proofErr w:type="spellStart"/>
      <w:r w:rsidR="00DE3271" w:rsidRPr="00DE3271">
        <w:rPr>
          <w:rFonts w:ascii="Times New Roman" w:eastAsia="Times New Roman" w:hAnsi="Times New Roman" w:cs="Times New Roman"/>
          <w:i/>
          <w:sz w:val="24"/>
          <w:szCs w:val="24"/>
        </w:rPr>
        <w:t>Brod</w:t>
      </w:r>
      <w:proofErr w:type="spellEnd"/>
      <w:r w:rsidR="00DE3271" w:rsidRPr="00DE3271">
        <w:rPr>
          <w:rFonts w:ascii="Times New Roman" w:eastAsia="Times New Roman" w:hAnsi="Times New Roman" w:cs="Times New Roman"/>
          <w:i/>
          <w:sz w:val="24"/>
          <w:szCs w:val="24"/>
        </w:rPr>
        <w:t xml:space="preserve">, </w:t>
      </w:r>
      <w:proofErr w:type="spellStart"/>
      <w:r w:rsidR="00DE3271" w:rsidRPr="00DE3271">
        <w:rPr>
          <w:rFonts w:ascii="Times New Roman" w:eastAsia="Times New Roman" w:hAnsi="Times New Roman" w:cs="Times New Roman"/>
          <w:i/>
          <w:sz w:val="24"/>
          <w:szCs w:val="24"/>
        </w:rPr>
        <w:t>Košce</w:t>
      </w:r>
      <w:proofErr w:type="spellEnd"/>
      <w:r w:rsidR="00DE3271" w:rsidRPr="00DE3271">
        <w:rPr>
          <w:rFonts w:ascii="Times New Roman" w:eastAsia="Times New Roman" w:hAnsi="Times New Roman" w:cs="Times New Roman"/>
          <w:i/>
          <w:sz w:val="24"/>
          <w:szCs w:val="24"/>
        </w:rPr>
        <w:t xml:space="preserve"> dhe Dragash. Pastaj n</w:t>
      </w:r>
      <w:r w:rsidR="00DE3271">
        <w:rPr>
          <w:rFonts w:ascii="Times New Roman" w:eastAsia="Times New Roman" w:hAnsi="Times New Roman" w:cs="Times New Roman"/>
          <w:i/>
          <w:sz w:val="24"/>
          <w:szCs w:val="24"/>
        </w:rPr>
        <w:t>ë</w:t>
      </w:r>
      <w:r w:rsidR="00DE3271" w:rsidRPr="00DE3271">
        <w:rPr>
          <w:rFonts w:ascii="Times New Roman" w:eastAsia="Times New Roman" w:hAnsi="Times New Roman" w:cs="Times New Roman"/>
          <w:i/>
          <w:sz w:val="24"/>
          <w:szCs w:val="24"/>
        </w:rPr>
        <w:t xml:space="preserve"> fush</w:t>
      </w:r>
      <w:r w:rsidR="00DE3271">
        <w:rPr>
          <w:rFonts w:ascii="Times New Roman" w:eastAsia="Times New Roman" w:hAnsi="Times New Roman" w:cs="Times New Roman"/>
          <w:i/>
          <w:sz w:val="24"/>
          <w:szCs w:val="24"/>
        </w:rPr>
        <w:t>ë</w:t>
      </w:r>
      <w:r w:rsidR="00DE3271" w:rsidRPr="00DE3271">
        <w:rPr>
          <w:rFonts w:ascii="Times New Roman" w:eastAsia="Times New Roman" w:hAnsi="Times New Roman" w:cs="Times New Roman"/>
          <w:i/>
          <w:sz w:val="24"/>
          <w:szCs w:val="24"/>
        </w:rPr>
        <w:t>n e Sportit organizohen aktivitete si Vrapimi i Kuajve</w:t>
      </w:r>
      <w:r w:rsidR="0043049D" w:rsidRPr="00DE3271">
        <w:rPr>
          <w:rFonts w:ascii="Times New Roman" w:eastAsia="Times New Roman" w:hAnsi="Times New Roman" w:cs="Times New Roman"/>
          <w:i/>
          <w:sz w:val="24"/>
          <w:szCs w:val="24"/>
        </w:rPr>
        <w:t xml:space="preserve">, Garat e </w:t>
      </w:r>
      <w:proofErr w:type="spellStart"/>
      <w:r w:rsidR="0043049D" w:rsidRPr="00DE3271">
        <w:rPr>
          <w:rFonts w:ascii="Times New Roman" w:eastAsia="Times New Roman" w:hAnsi="Times New Roman" w:cs="Times New Roman"/>
          <w:i/>
          <w:sz w:val="24"/>
          <w:szCs w:val="24"/>
        </w:rPr>
        <w:t>Skitaris</w:t>
      </w:r>
      <w:r w:rsidR="00F50709" w:rsidRPr="00DE3271">
        <w:rPr>
          <w:rFonts w:ascii="Times New Roman" w:eastAsia="Times New Roman" w:hAnsi="Times New Roman" w:cs="Times New Roman"/>
          <w:i/>
          <w:sz w:val="24"/>
          <w:szCs w:val="24"/>
        </w:rPr>
        <w:t>ë</w:t>
      </w:r>
      <w:proofErr w:type="spellEnd"/>
      <w:r w:rsidR="0043049D" w:rsidRPr="00DE3271">
        <w:rPr>
          <w:rFonts w:ascii="Times New Roman" w:eastAsia="Times New Roman" w:hAnsi="Times New Roman" w:cs="Times New Roman"/>
          <w:i/>
          <w:sz w:val="24"/>
          <w:szCs w:val="24"/>
        </w:rPr>
        <w:t xml:space="preserve"> n</w:t>
      </w:r>
      <w:r w:rsidR="00F50709" w:rsidRPr="00DE3271">
        <w:rPr>
          <w:rFonts w:ascii="Times New Roman" w:eastAsia="Times New Roman" w:hAnsi="Times New Roman" w:cs="Times New Roman"/>
          <w:i/>
          <w:sz w:val="24"/>
          <w:szCs w:val="24"/>
        </w:rPr>
        <w:t>ë</w:t>
      </w:r>
      <w:r w:rsidR="0018362B" w:rsidRPr="00DE3271">
        <w:rPr>
          <w:rFonts w:ascii="Times New Roman" w:eastAsia="Times New Roman" w:hAnsi="Times New Roman" w:cs="Times New Roman"/>
          <w:i/>
          <w:sz w:val="24"/>
          <w:szCs w:val="24"/>
        </w:rPr>
        <w:t xml:space="preserve"> </w:t>
      </w:r>
      <w:proofErr w:type="spellStart"/>
      <w:r w:rsidR="0018362B" w:rsidRPr="00DE3271">
        <w:rPr>
          <w:rFonts w:ascii="Times New Roman" w:eastAsia="Times New Roman" w:hAnsi="Times New Roman" w:cs="Times New Roman"/>
          <w:i/>
          <w:sz w:val="24"/>
          <w:szCs w:val="24"/>
        </w:rPr>
        <w:t>Brod</w:t>
      </w:r>
      <w:proofErr w:type="spellEnd"/>
      <w:r w:rsidR="00DE3271" w:rsidRPr="00DE3271">
        <w:rPr>
          <w:rFonts w:ascii="Times New Roman" w:eastAsia="Times New Roman" w:hAnsi="Times New Roman" w:cs="Times New Roman"/>
          <w:i/>
          <w:sz w:val="24"/>
          <w:szCs w:val="24"/>
        </w:rPr>
        <w:t xml:space="preserve">, Marshi i </w:t>
      </w:r>
      <w:proofErr w:type="spellStart"/>
      <w:r w:rsidR="00DE3271" w:rsidRPr="00DE3271">
        <w:rPr>
          <w:rFonts w:ascii="Times New Roman" w:eastAsia="Times New Roman" w:hAnsi="Times New Roman" w:cs="Times New Roman"/>
          <w:i/>
          <w:sz w:val="24"/>
          <w:szCs w:val="24"/>
        </w:rPr>
        <w:t>Motokrosit</w:t>
      </w:r>
      <w:proofErr w:type="spellEnd"/>
      <w:r w:rsidR="00DE3271" w:rsidRPr="00DE3271">
        <w:rPr>
          <w:rFonts w:ascii="Times New Roman" w:eastAsia="Times New Roman" w:hAnsi="Times New Roman" w:cs="Times New Roman"/>
          <w:i/>
          <w:sz w:val="24"/>
          <w:szCs w:val="24"/>
        </w:rPr>
        <w:t>, Garat e Çiklizmit</w:t>
      </w:r>
      <w:r w:rsidR="0018362B" w:rsidRPr="00DE3271">
        <w:rPr>
          <w:rFonts w:ascii="Times New Roman" w:eastAsia="Times New Roman" w:hAnsi="Times New Roman" w:cs="Times New Roman"/>
          <w:i/>
          <w:sz w:val="24"/>
          <w:szCs w:val="24"/>
        </w:rPr>
        <w:t xml:space="preserve"> etj. </w:t>
      </w:r>
      <w:r w:rsidR="00DE3271" w:rsidRPr="00DE3271">
        <w:rPr>
          <w:rFonts w:ascii="Times New Roman" w:eastAsia="Times New Roman" w:hAnsi="Times New Roman" w:cs="Times New Roman"/>
          <w:i/>
          <w:sz w:val="24"/>
          <w:szCs w:val="24"/>
        </w:rPr>
        <w:t>N</w:t>
      </w:r>
      <w:r w:rsidR="00DE3271">
        <w:rPr>
          <w:rFonts w:ascii="Times New Roman" w:eastAsia="Times New Roman" w:hAnsi="Times New Roman" w:cs="Times New Roman"/>
          <w:i/>
          <w:sz w:val="24"/>
          <w:szCs w:val="24"/>
        </w:rPr>
        <w:t>ë</w:t>
      </w:r>
      <w:r w:rsidR="00DE3271" w:rsidRPr="00DE3271">
        <w:rPr>
          <w:rFonts w:ascii="Times New Roman" w:eastAsia="Times New Roman" w:hAnsi="Times New Roman" w:cs="Times New Roman"/>
          <w:i/>
          <w:sz w:val="24"/>
          <w:szCs w:val="24"/>
        </w:rPr>
        <w:t xml:space="preserve"> fush</w:t>
      </w:r>
      <w:r w:rsidR="00DE3271">
        <w:rPr>
          <w:rFonts w:ascii="Times New Roman" w:eastAsia="Times New Roman" w:hAnsi="Times New Roman" w:cs="Times New Roman"/>
          <w:i/>
          <w:sz w:val="24"/>
          <w:szCs w:val="24"/>
        </w:rPr>
        <w:t>ë</w:t>
      </w:r>
      <w:r w:rsidR="00DE3271" w:rsidRPr="00DE3271">
        <w:rPr>
          <w:rFonts w:ascii="Times New Roman" w:eastAsia="Times New Roman" w:hAnsi="Times New Roman" w:cs="Times New Roman"/>
          <w:i/>
          <w:sz w:val="24"/>
          <w:szCs w:val="24"/>
        </w:rPr>
        <w:t>n e zhvillimit ekonomik, Komuna e Dragashit organizon Panairin e Produkteve Vendore Lokale “EXPO SHARRI”, nd</w:t>
      </w:r>
      <w:r w:rsidR="00DE3271">
        <w:rPr>
          <w:rFonts w:ascii="Times New Roman" w:eastAsia="Times New Roman" w:hAnsi="Times New Roman" w:cs="Times New Roman"/>
          <w:i/>
          <w:sz w:val="24"/>
          <w:szCs w:val="24"/>
        </w:rPr>
        <w:t>ë</w:t>
      </w:r>
      <w:r w:rsidR="00DE3271" w:rsidRPr="00DE3271">
        <w:rPr>
          <w:rFonts w:ascii="Times New Roman" w:eastAsia="Times New Roman" w:hAnsi="Times New Roman" w:cs="Times New Roman"/>
          <w:i/>
          <w:sz w:val="24"/>
          <w:szCs w:val="24"/>
        </w:rPr>
        <w:t>rsa merr pjes</w:t>
      </w:r>
      <w:r w:rsidR="00DE3271">
        <w:rPr>
          <w:rFonts w:ascii="Times New Roman" w:eastAsia="Times New Roman" w:hAnsi="Times New Roman" w:cs="Times New Roman"/>
          <w:i/>
          <w:sz w:val="24"/>
          <w:szCs w:val="24"/>
        </w:rPr>
        <w:t>ë</w:t>
      </w:r>
      <w:r w:rsidR="00DE3271" w:rsidRPr="00DE3271">
        <w:rPr>
          <w:rFonts w:ascii="Times New Roman" w:eastAsia="Times New Roman" w:hAnsi="Times New Roman" w:cs="Times New Roman"/>
          <w:i/>
          <w:sz w:val="24"/>
          <w:szCs w:val="24"/>
        </w:rPr>
        <w:t xml:space="preserve"> edhe n</w:t>
      </w:r>
      <w:r w:rsidR="00DE3271">
        <w:rPr>
          <w:rFonts w:ascii="Times New Roman" w:eastAsia="Times New Roman" w:hAnsi="Times New Roman" w:cs="Times New Roman"/>
          <w:i/>
          <w:sz w:val="24"/>
          <w:szCs w:val="24"/>
        </w:rPr>
        <w:t>ë</w:t>
      </w:r>
      <w:r w:rsidR="00DE3271" w:rsidRPr="00DE3271">
        <w:rPr>
          <w:rFonts w:ascii="Times New Roman" w:eastAsia="Times New Roman" w:hAnsi="Times New Roman" w:cs="Times New Roman"/>
          <w:i/>
          <w:sz w:val="24"/>
          <w:szCs w:val="24"/>
        </w:rPr>
        <w:t xml:space="preserve"> ngjarje t</w:t>
      </w:r>
      <w:r w:rsidR="00DE3271">
        <w:rPr>
          <w:rFonts w:ascii="Times New Roman" w:eastAsia="Times New Roman" w:hAnsi="Times New Roman" w:cs="Times New Roman"/>
          <w:i/>
          <w:sz w:val="24"/>
          <w:szCs w:val="24"/>
        </w:rPr>
        <w:t>ë</w:t>
      </w:r>
      <w:r w:rsidR="00DE3271" w:rsidRPr="00DE3271">
        <w:rPr>
          <w:rFonts w:ascii="Times New Roman" w:eastAsia="Times New Roman" w:hAnsi="Times New Roman" w:cs="Times New Roman"/>
          <w:i/>
          <w:sz w:val="24"/>
          <w:szCs w:val="24"/>
        </w:rPr>
        <w:t xml:space="preserve"> tjera si: Panairi i Turizmit dhe Sportit, Panairi “AGROKOS” et</w:t>
      </w:r>
      <w:r w:rsidR="004A3019">
        <w:rPr>
          <w:rFonts w:ascii="Times New Roman" w:eastAsia="Times New Roman" w:hAnsi="Times New Roman" w:cs="Times New Roman"/>
          <w:i/>
          <w:sz w:val="24"/>
          <w:szCs w:val="24"/>
        </w:rPr>
        <w:t>j</w:t>
      </w:r>
      <w:r w:rsidR="00DE3271" w:rsidRPr="00DE3271">
        <w:rPr>
          <w:rFonts w:ascii="Times New Roman" w:eastAsia="Times New Roman" w:hAnsi="Times New Roman" w:cs="Times New Roman"/>
          <w:i/>
          <w:sz w:val="24"/>
          <w:szCs w:val="24"/>
        </w:rPr>
        <w:t>.</w:t>
      </w:r>
      <w:r w:rsidR="00DE3271">
        <w:rPr>
          <w:rFonts w:ascii="Times New Roman" w:eastAsia="Times New Roman" w:hAnsi="Times New Roman" w:cs="Times New Roman"/>
          <w:sz w:val="24"/>
          <w:szCs w:val="24"/>
        </w:rPr>
        <w:t xml:space="preserve"> </w:t>
      </w:r>
      <w:r w:rsidR="0018362B">
        <w:rPr>
          <w:rFonts w:ascii="Times New Roman" w:eastAsia="Times New Roman" w:hAnsi="Times New Roman" w:cs="Times New Roman"/>
          <w:sz w:val="24"/>
          <w:szCs w:val="24"/>
        </w:rPr>
        <w:t>Të gjitha këto</w:t>
      </w:r>
      <w:r w:rsidR="0043049D" w:rsidRPr="009553BC">
        <w:rPr>
          <w:rFonts w:ascii="Times New Roman" w:eastAsia="Times New Roman" w:hAnsi="Times New Roman" w:cs="Times New Roman"/>
          <w:sz w:val="24"/>
          <w:szCs w:val="24"/>
        </w:rPr>
        <w:t xml:space="preserve"> p</w:t>
      </w:r>
      <w:r w:rsidR="00F50709">
        <w:rPr>
          <w:rFonts w:ascii="Times New Roman" w:eastAsia="Times New Roman" w:hAnsi="Times New Roman" w:cs="Times New Roman"/>
          <w:sz w:val="24"/>
          <w:szCs w:val="24"/>
        </w:rPr>
        <w:t>ë</w:t>
      </w:r>
      <w:r w:rsidR="0043049D" w:rsidRPr="009553BC">
        <w:rPr>
          <w:rFonts w:ascii="Times New Roman" w:eastAsia="Times New Roman" w:hAnsi="Times New Roman" w:cs="Times New Roman"/>
          <w:sz w:val="24"/>
          <w:szCs w:val="24"/>
        </w:rPr>
        <w:t>rb</w:t>
      </w:r>
      <w:r w:rsidR="00F50709">
        <w:rPr>
          <w:rFonts w:ascii="Times New Roman" w:eastAsia="Times New Roman" w:hAnsi="Times New Roman" w:cs="Times New Roman"/>
          <w:sz w:val="24"/>
          <w:szCs w:val="24"/>
        </w:rPr>
        <w:t>ë</w:t>
      </w:r>
      <w:r w:rsidR="0043049D" w:rsidRPr="009553BC">
        <w:rPr>
          <w:rFonts w:ascii="Times New Roman" w:eastAsia="Times New Roman" w:hAnsi="Times New Roman" w:cs="Times New Roman"/>
          <w:sz w:val="24"/>
          <w:szCs w:val="24"/>
        </w:rPr>
        <w:t>jn</w:t>
      </w:r>
      <w:r w:rsidR="00F50709">
        <w:rPr>
          <w:rFonts w:ascii="Times New Roman" w:eastAsia="Times New Roman" w:hAnsi="Times New Roman" w:cs="Times New Roman"/>
          <w:sz w:val="24"/>
          <w:szCs w:val="24"/>
        </w:rPr>
        <w:t>ë</w:t>
      </w:r>
      <w:r w:rsidR="0043049D" w:rsidRPr="009553BC">
        <w:rPr>
          <w:rFonts w:ascii="Times New Roman" w:eastAsia="Times New Roman" w:hAnsi="Times New Roman" w:cs="Times New Roman"/>
          <w:sz w:val="24"/>
          <w:szCs w:val="24"/>
        </w:rPr>
        <w:t xml:space="preserve"> nj</w:t>
      </w:r>
      <w:r w:rsidR="00F50709">
        <w:rPr>
          <w:rFonts w:ascii="Times New Roman" w:eastAsia="Times New Roman" w:hAnsi="Times New Roman" w:cs="Times New Roman"/>
          <w:sz w:val="24"/>
          <w:szCs w:val="24"/>
        </w:rPr>
        <w:t>ë</w:t>
      </w:r>
      <w:r w:rsidR="0043049D" w:rsidRPr="009553BC">
        <w:rPr>
          <w:rFonts w:ascii="Times New Roman" w:eastAsia="Times New Roman" w:hAnsi="Times New Roman" w:cs="Times New Roman"/>
          <w:sz w:val="24"/>
          <w:szCs w:val="24"/>
        </w:rPr>
        <w:t xml:space="preserve"> potencial p</w:t>
      </w:r>
      <w:r w:rsidR="00F50709">
        <w:rPr>
          <w:rFonts w:ascii="Times New Roman" w:eastAsia="Times New Roman" w:hAnsi="Times New Roman" w:cs="Times New Roman"/>
          <w:sz w:val="24"/>
          <w:szCs w:val="24"/>
        </w:rPr>
        <w:t>ë</w:t>
      </w:r>
      <w:r w:rsidR="0043049D" w:rsidRPr="009553BC">
        <w:rPr>
          <w:rFonts w:ascii="Times New Roman" w:eastAsia="Times New Roman" w:hAnsi="Times New Roman" w:cs="Times New Roman"/>
          <w:sz w:val="24"/>
          <w:szCs w:val="24"/>
        </w:rPr>
        <w:t xml:space="preserve">r </w:t>
      </w:r>
      <w:r w:rsidR="00C82A39">
        <w:rPr>
          <w:rFonts w:ascii="Times New Roman" w:eastAsia="Times New Roman" w:hAnsi="Times New Roman" w:cs="Times New Roman"/>
          <w:sz w:val="24"/>
          <w:szCs w:val="24"/>
        </w:rPr>
        <w:t xml:space="preserve">zhvillim ekonomik </w:t>
      </w:r>
      <w:r w:rsidR="0043049D" w:rsidRPr="009553BC">
        <w:rPr>
          <w:rFonts w:ascii="Times New Roman" w:eastAsia="Times New Roman" w:hAnsi="Times New Roman" w:cs="Times New Roman"/>
          <w:sz w:val="24"/>
          <w:szCs w:val="24"/>
        </w:rPr>
        <w:t>e turistik t</w:t>
      </w:r>
      <w:r w:rsidR="00F50709">
        <w:rPr>
          <w:rFonts w:ascii="Times New Roman" w:eastAsia="Times New Roman" w:hAnsi="Times New Roman" w:cs="Times New Roman"/>
          <w:sz w:val="24"/>
          <w:szCs w:val="24"/>
        </w:rPr>
        <w:t>ë</w:t>
      </w:r>
      <w:r w:rsidR="0043049D" w:rsidRPr="009553BC">
        <w:rPr>
          <w:rFonts w:ascii="Times New Roman" w:eastAsia="Times New Roman" w:hAnsi="Times New Roman" w:cs="Times New Roman"/>
          <w:sz w:val="24"/>
          <w:szCs w:val="24"/>
        </w:rPr>
        <w:t xml:space="preserve"> Komun</w:t>
      </w:r>
      <w:r w:rsidR="00F50709">
        <w:rPr>
          <w:rFonts w:ascii="Times New Roman" w:eastAsia="Times New Roman" w:hAnsi="Times New Roman" w:cs="Times New Roman"/>
          <w:sz w:val="24"/>
          <w:szCs w:val="24"/>
        </w:rPr>
        <w:t>ë</w:t>
      </w:r>
      <w:r w:rsidR="0043049D" w:rsidRPr="009553BC">
        <w:rPr>
          <w:rFonts w:ascii="Times New Roman" w:eastAsia="Times New Roman" w:hAnsi="Times New Roman" w:cs="Times New Roman"/>
          <w:sz w:val="24"/>
          <w:szCs w:val="24"/>
        </w:rPr>
        <w:t>s dhe k</w:t>
      </w:r>
      <w:r w:rsidR="00F50709">
        <w:rPr>
          <w:rFonts w:ascii="Times New Roman" w:eastAsia="Times New Roman" w:hAnsi="Times New Roman" w:cs="Times New Roman"/>
          <w:sz w:val="24"/>
          <w:szCs w:val="24"/>
        </w:rPr>
        <w:t>ë</w:t>
      </w:r>
      <w:r w:rsidR="0043049D" w:rsidRPr="009553BC">
        <w:rPr>
          <w:rFonts w:ascii="Times New Roman" w:eastAsia="Times New Roman" w:hAnsi="Times New Roman" w:cs="Times New Roman"/>
          <w:sz w:val="24"/>
          <w:szCs w:val="24"/>
        </w:rPr>
        <w:t>rkojn</w:t>
      </w:r>
      <w:r w:rsidR="00F50709">
        <w:rPr>
          <w:rFonts w:ascii="Times New Roman" w:eastAsia="Times New Roman" w:hAnsi="Times New Roman" w:cs="Times New Roman"/>
          <w:sz w:val="24"/>
          <w:szCs w:val="24"/>
        </w:rPr>
        <w:t>ë</w:t>
      </w:r>
      <w:r w:rsidR="0043049D" w:rsidRPr="009553BC">
        <w:rPr>
          <w:rFonts w:ascii="Times New Roman" w:eastAsia="Times New Roman" w:hAnsi="Times New Roman" w:cs="Times New Roman"/>
          <w:sz w:val="24"/>
          <w:szCs w:val="24"/>
        </w:rPr>
        <w:t xml:space="preserve"> angazhim</w:t>
      </w:r>
      <w:r w:rsidR="009553BC" w:rsidRPr="009553BC">
        <w:rPr>
          <w:rFonts w:ascii="Times New Roman" w:eastAsia="Times New Roman" w:hAnsi="Times New Roman" w:cs="Times New Roman"/>
          <w:sz w:val="24"/>
          <w:szCs w:val="24"/>
        </w:rPr>
        <w:t xml:space="preserve"> m</w:t>
      </w:r>
      <w:r w:rsidR="00F50709">
        <w:rPr>
          <w:rFonts w:ascii="Times New Roman" w:eastAsia="Times New Roman" w:hAnsi="Times New Roman" w:cs="Times New Roman"/>
          <w:sz w:val="24"/>
          <w:szCs w:val="24"/>
        </w:rPr>
        <w:t>ë</w:t>
      </w:r>
      <w:r w:rsidR="009553BC" w:rsidRPr="009553BC">
        <w:rPr>
          <w:rFonts w:ascii="Times New Roman" w:eastAsia="Times New Roman" w:hAnsi="Times New Roman" w:cs="Times New Roman"/>
          <w:sz w:val="24"/>
          <w:szCs w:val="24"/>
        </w:rPr>
        <w:t xml:space="preserve"> t</w:t>
      </w:r>
      <w:r w:rsidR="00F50709">
        <w:rPr>
          <w:rFonts w:ascii="Times New Roman" w:eastAsia="Times New Roman" w:hAnsi="Times New Roman" w:cs="Times New Roman"/>
          <w:sz w:val="24"/>
          <w:szCs w:val="24"/>
        </w:rPr>
        <w:t>ë</w:t>
      </w:r>
      <w:r w:rsidR="009553BC" w:rsidRPr="009553BC">
        <w:rPr>
          <w:rFonts w:ascii="Times New Roman" w:eastAsia="Times New Roman" w:hAnsi="Times New Roman" w:cs="Times New Roman"/>
          <w:sz w:val="24"/>
          <w:szCs w:val="24"/>
        </w:rPr>
        <w:t xml:space="preserve"> madh institucional p</w:t>
      </w:r>
      <w:r w:rsidR="00F50709">
        <w:rPr>
          <w:rFonts w:ascii="Times New Roman" w:eastAsia="Times New Roman" w:hAnsi="Times New Roman" w:cs="Times New Roman"/>
          <w:sz w:val="24"/>
          <w:szCs w:val="24"/>
        </w:rPr>
        <w:t>ë</w:t>
      </w:r>
      <w:r w:rsidR="009553BC" w:rsidRPr="009553BC">
        <w:rPr>
          <w:rFonts w:ascii="Times New Roman" w:eastAsia="Times New Roman" w:hAnsi="Times New Roman" w:cs="Times New Roman"/>
          <w:sz w:val="24"/>
          <w:szCs w:val="24"/>
        </w:rPr>
        <w:t>r krijimin e standardeve dhe mekanizmave t</w:t>
      </w:r>
      <w:r w:rsidR="00F50709">
        <w:rPr>
          <w:rFonts w:ascii="Times New Roman" w:eastAsia="Times New Roman" w:hAnsi="Times New Roman" w:cs="Times New Roman"/>
          <w:sz w:val="24"/>
          <w:szCs w:val="24"/>
        </w:rPr>
        <w:t>ë</w:t>
      </w:r>
      <w:r w:rsidR="009553BC" w:rsidRPr="009553BC">
        <w:rPr>
          <w:rFonts w:ascii="Times New Roman" w:eastAsia="Times New Roman" w:hAnsi="Times New Roman" w:cs="Times New Roman"/>
          <w:sz w:val="24"/>
          <w:szCs w:val="24"/>
        </w:rPr>
        <w:t xml:space="preserve"> q</w:t>
      </w:r>
      <w:r w:rsidR="00F50709">
        <w:rPr>
          <w:rFonts w:ascii="Times New Roman" w:eastAsia="Times New Roman" w:hAnsi="Times New Roman" w:cs="Times New Roman"/>
          <w:sz w:val="24"/>
          <w:szCs w:val="24"/>
        </w:rPr>
        <w:t>ë</w:t>
      </w:r>
      <w:r w:rsidR="009553BC" w:rsidRPr="009553BC">
        <w:rPr>
          <w:rFonts w:ascii="Times New Roman" w:eastAsia="Times New Roman" w:hAnsi="Times New Roman" w:cs="Times New Roman"/>
          <w:sz w:val="24"/>
          <w:szCs w:val="24"/>
        </w:rPr>
        <w:t>ndruesh</w:t>
      </w:r>
      <w:r w:rsidR="00F50709">
        <w:rPr>
          <w:rFonts w:ascii="Times New Roman" w:eastAsia="Times New Roman" w:hAnsi="Times New Roman" w:cs="Times New Roman"/>
          <w:sz w:val="24"/>
          <w:szCs w:val="24"/>
        </w:rPr>
        <w:t>ë</w:t>
      </w:r>
      <w:r w:rsidR="009553BC" w:rsidRPr="009553BC">
        <w:rPr>
          <w:rFonts w:ascii="Times New Roman" w:eastAsia="Times New Roman" w:hAnsi="Times New Roman" w:cs="Times New Roman"/>
          <w:sz w:val="24"/>
          <w:szCs w:val="24"/>
        </w:rPr>
        <w:t>m t</w:t>
      </w:r>
      <w:r w:rsidR="00F50709">
        <w:rPr>
          <w:rFonts w:ascii="Times New Roman" w:eastAsia="Times New Roman" w:hAnsi="Times New Roman" w:cs="Times New Roman"/>
          <w:sz w:val="24"/>
          <w:szCs w:val="24"/>
        </w:rPr>
        <w:t>ë</w:t>
      </w:r>
      <w:r w:rsidR="009553BC" w:rsidRPr="009553BC">
        <w:rPr>
          <w:rFonts w:ascii="Times New Roman" w:eastAsia="Times New Roman" w:hAnsi="Times New Roman" w:cs="Times New Roman"/>
          <w:sz w:val="24"/>
          <w:szCs w:val="24"/>
        </w:rPr>
        <w:t xml:space="preserve"> komunikimit p</w:t>
      </w:r>
      <w:r w:rsidR="00F50709">
        <w:rPr>
          <w:rFonts w:ascii="Times New Roman" w:eastAsia="Times New Roman" w:hAnsi="Times New Roman" w:cs="Times New Roman"/>
          <w:sz w:val="24"/>
          <w:szCs w:val="24"/>
        </w:rPr>
        <w:t>ë</w:t>
      </w:r>
      <w:r w:rsidR="009553BC" w:rsidRPr="009553BC">
        <w:rPr>
          <w:rFonts w:ascii="Times New Roman" w:eastAsia="Times New Roman" w:hAnsi="Times New Roman" w:cs="Times New Roman"/>
          <w:sz w:val="24"/>
          <w:szCs w:val="24"/>
        </w:rPr>
        <w:t>r promovimin e k</w:t>
      </w:r>
      <w:r w:rsidR="00F50709">
        <w:rPr>
          <w:rFonts w:ascii="Times New Roman" w:eastAsia="Times New Roman" w:hAnsi="Times New Roman" w:cs="Times New Roman"/>
          <w:sz w:val="24"/>
          <w:szCs w:val="24"/>
        </w:rPr>
        <w:t>ë</w:t>
      </w:r>
      <w:r w:rsidR="009553BC" w:rsidRPr="009553BC">
        <w:rPr>
          <w:rFonts w:ascii="Times New Roman" w:eastAsia="Times New Roman" w:hAnsi="Times New Roman" w:cs="Times New Roman"/>
          <w:sz w:val="24"/>
          <w:szCs w:val="24"/>
        </w:rPr>
        <w:t>tyre vlerave kulturore dhe turistike.</w:t>
      </w:r>
      <w:r w:rsidR="00CD0F8F">
        <w:rPr>
          <w:rFonts w:ascii="Times New Roman" w:eastAsia="Times New Roman" w:hAnsi="Times New Roman" w:cs="Times New Roman"/>
          <w:sz w:val="24"/>
          <w:szCs w:val="24"/>
        </w:rPr>
        <w:t xml:space="preserve"> Po ashtu, për promovimin e </w:t>
      </w:r>
      <w:r w:rsidR="00455E01">
        <w:rPr>
          <w:rFonts w:ascii="Times New Roman" w:eastAsia="Times New Roman" w:hAnsi="Times New Roman" w:cs="Times New Roman"/>
          <w:sz w:val="24"/>
          <w:szCs w:val="24"/>
        </w:rPr>
        <w:t>turizmit dhe trashëgimisë kultur</w:t>
      </w:r>
      <w:r w:rsidR="00CD0F8F">
        <w:rPr>
          <w:rFonts w:ascii="Times New Roman" w:eastAsia="Times New Roman" w:hAnsi="Times New Roman" w:cs="Times New Roman"/>
          <w:sz w:val="24"/>
          <w:szCs w:val="24"/>
        </w:rPr>
        <w:t xml:space="preserve">ore, </w:t>
      </w:r>
      <w:r w:rsidR="00CD0F8F">
        <w:rPr>
          <w:rFonts w:ascii="Times New Roman" w:eastAsia="Times New Roman" w:hAnsi="Times New Roman" w:cs="Times New Roman"/>
          <w:sz w:val="24"/>
          <w:szCs w:val="24"/>
        </w:rPr>
        <w:lastRenderedPageBreak/>
        <w:t>Komuna e Dragashit, në bashkëpunim me OJQ “</w:t>
      </w:r>
      <w:proofErr w:type="spellStart"/>
      <w:r w:rsidR="00CD0F8F">
        <w:rPr>
          <w:rFonts w:ascii="Times New Roman" w:eastAsia="Times New Roman" w:hAnsi="Times New Roman" w:cs="Times New Roman"/>
          <w:sz w:val="24"/>
          <w:szCs w:val="24"/>
        </w:rPr>
        <w:t>Avoko</w:t>
      </w:r>
      <w:proofErr w:type="spellEnd"/>
      <w:r w:rsidR="00CD0F8F">
        <w:rPr>
          <w:rFonts w:ascii="Times New Roman" w:eastAsia="Times New Roman" w:hAnsi="Times New Roman" w:cs="Times New Roman"/>
          <w:sz w:val="24"/>
          <w:szCs w:val="24"/>
        </w:rPr>
        <w:t xml:space="preserve">” ka </w:t>
      </w:r>
      <w:proofErr w:type="spellStart"/>
      <w:r w:rsidR="00CD0F8F">
        <w:rPr>
          <w:rFonts w:ascii="Times New Roman" w:eastAsia="Times New Roman" w:hAnsi="Times New Roman" w:cs="Times New Roman"/>
          <w:sz w:val="24"/>
          <w:szCs w:val="24"/>
        </w:rPr>
        <w:t>lansuar</w:t>
      </w:r>
      <w:proofErr w:type="spellEnd"/>
      <w:r w:rsidR="00CD0F8F">
        <w:rPr>
          <w:rFonts w:ascii="Times New Roman" w:eastAsia="Times New Roman" w:hAnsi="Times New Roman" w:cs="Times New Roman"/>
          <w:sz w:val="24"/>
          <w:szCs w:val="24"/>
        </w:rPr>
        <w:t xml:space="preserve"> platformën </w:t>
      </w:r>
      <w:proofErr w:type="spellStart"/>
      <w:r w:rsidR="00CD0F8F">
        <w:rPr>
          <w:rFonts w:ascii="Times New Roman" w:eastAsia="Times New Roman" w:hAnsi="Times New Roman" w:cs="Times New Roman"/>
          <w:sz w:val="24"/>
          <w:szCs w:val="24"/>
        </w:rPr>
        <w:t>online</w:t>
      </w:r>
      <w:proofErr w:type="spellEnd"/>
      <w:r w:rsidR="00CD0F8F">
        <w:rPr>
          <w:rFonts w:ascii="Times New Roman" w:eastAsia="Times New Roman" w:hAnsi="Times New Roman" w:cs="Times New Roman"/>
          <w:sz w:val="24"/>
          <w:szCs w:val="24"/>
        </w:rPr>
        <w:t xml:space="preserve"> Visit Dragash </w:t>
      </w:r>
      <w:r w:rsidR="00CD0F8F">
        <w:rPr>
          <w:rStyle w:val="FootnoteReference"/>
          <w:rFonts w:ascii="Times New Roman" w:eastAsia="Times New Roman" w:hAnsi="Times New Roman" w:cs="Times New Roman"/>
          <w:sz w:val="24"/>
          <w:szCs w:val="24"/>
        </w:rPr>
        <w:footnoteReference w:id="1"/>
      </w:r>
      <w:r w:rsidR="00CD0F8F">
        <w:rPr>
          <w:rFonts w:ascii="Times New Roman" w:eastAsia="Times New Roman" w:hAnsi="Times New Roman" w:cs="Times New Roman"/>
          <w:sz w:val="24"/>
          <w:szCs w:val="24"/>
        </w:rPr>
        <w:t>.</w:t>
      </w:r>
    </w:p>
    <w:p w14:paraId="29F65505" w14:textId="77777777" w:rsidR="005D5085" w:rsidRPr="00790464" w:rsidRDefault="005D5085" w:rsidP="00790464">
      <w:pPr>
        <w:keepNext/>
        <w:keepLines/>
        <w:spacing w:before="120" w:after="0" w:line="240" w:lineRule="auto"/>
        <w:outlineLvl w:val="1"/>
        <w:rPr>
          <w:rFonts w:ascii="Gill Sans MT" w:eastAsiaTheme="majorEastAsia" w:hAnsi="Gill Sans MT" w:cs="Segoe UI"/>
          <w:b/>
          <w:sz w:val="23"/>
          <w:szCs w:val="23"/>
        </w:rPr>
      </w:pPr>
      <w:bookmarkStart w:id="33" w:name="_Toc51928650"/>
      <w:bookmarkStart w:id="34" w:name="_Toc53580245"/>
      <w:bookmarkStart w:id="35" w:name="_Toc56068219"/>
      <w:bookmarkStart w:id="36" w:name="_Toc80791919"/>
    </w:p>
    <w:p w14:paraId="42E3AD77" w14:textId="372625A5" w:rsidR="00E80F18" w:rsidRDefault="00E80F18" w:rsidP="00E80F18">
      <w:pPr>
        <w:keepNext/>
        <w:keepLines/>
        <w:numPr>
          <w:ilvl w:val="1"/>
          <w:numId w:val="1"/>
        </w:numPr>
        <w:spacing w:before="120" w:after="0" w:line="240" w:lineRule="auto"/>
        <w:ind w:left="450" w:hanging="450"/>
        <w:outlineLvl w:val="1"/>
        <w:rPr>
          <w:rFonts w:ascii="Gill Sans MT" w:eastAsiaTheme="majorEastAsia" w:hAnsi="Gill Sans MT" w:cs="Segoe UI"/>
          <w:b/>
          <w:sz w:val="23"/>
          <w:szCs w:val="23"/>
        </w:rPr>
      </w:pPr>
      <w:r w:rsidRPr="00E80F18">
        <w:rPr>
          <w:rFonts w:ascii="Gill Sans MT" w:eastAsiaTheme="majorEastAsia" w:hAnsi="Gill Sans MT" w:cs="Segoe UI"/>
          <w:b/>
          <w:sz w:val="23"/>
          <w:szCs w:val="23"/>
        </w:rPr>
        <w:t xml:space="preserve">Vlerësimi </w:t>
      </w:r>
      <w:proofErr w:type="spellStart"/>
      <w:r w:rsidRPr="00E80F18">
        <w:rPr>
          <w:rFonts w:ascii="Gill Sans MT" w:eastAsiaTheme="majorEastAsia" w:hAnsi="Gill Sans MT" w:cs="Segoe UI"/>
          <w:b/>
          <w:sz w:val="23"/>
          <w:szCs w:val="23"/>
        </w:rPr>
        <w:t>vetanak</w:t>
      </w:r>
      <w:proofErr w:type="spellEnd"/>
      <w:r w:rsidRPr="00E80F18">
        <w:rPr>
          <w:rFonts w:ascii="Gill Sans MT" w:eastAsiaTheme="majorEastAsia" w:hAnsi="Gill Sans MT" w:cs="Segoe UI"/>
          <w:b/>
          <w:sz w:val="23"/>
          <w:szCs w:val="23"/>
        </w:rPr>
        <w:t xml:space="preserve"> - Analiza S</w:t>
      </w:r>
      <w:r w:rsidR="000E60AE">
        <w:rPr>
          <w:rFonts w:ascii="Gill Sans MT" w:eastAsiaTheme="majorEastAsia" w:hAnsi="Gill Sans MT" w:cs="Segoe UI"/>
          <w:b/>
          <w:sz w:val="23"/>
          <w:szCs w:val="23"/>
        </w:rPr>
        <w:t>W</w:t>
      </w:r>
      <w:r w:rsidRPr="00E80F18">
        <w:rPr>
          <w:rFonts w:ascii="Gill Sans MT" w:eastAsiaTheme="majorEastAsia" w:hAnsi="Gill Sans MT" w:cs="Segoe UI"/>
          <w:b/>
          <w:sz w:val="23"/>
          <w:szCs w:val="23"/>
        </w:rPr>
        <w:t>OT</w:t>
      </w:r>
      <w:bookmarkEnd w:id="33"/>
      <w:bookmarkEnd w:id="34"/>
      <w:bookmarkEnd w:id="35"/>
      <w:bookmarkEnd w:id="36"/>
    </w:p>
    <w:p w14:paraId="4D7EFC03" w14:textId="77777777" w:rsidR="002873D2" w:rsidRPr="00E80F18" w:rsidRDefault="002873D2" w:rsidP="002873D2">
      <w:pPr>
        <w:keepNext/>
        <w:keepLines/>
        <w:spacing w:before="120" w:after="0" w:line="240" w:lineRule="auto"/>
        <w:outlineLvl w:val="1"/>
        <w:rPr>
          <w:rFonts w:ascii="Gill Sans MT" w:eastAsiaTheme="majorEastAsia" w:hAnsi="Gill Sans MT" w:cs="Segoe UI"/>
          <w:b/>
          <w:sz w:val="23"/>
          <w:szCs w:val="23"/>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4675"/>
        <w:gridCol w:w="4675"/>
      </w:tblGrid>
      <w:tr w:rsidR="00E80F18" w:rsidRPr="00E80F18" w14:paraId="261D85BD" w14:textId="77777777" w:rsidTr="00B27024">
        <w:tc>
          <w:tcPr>
            <w:tcW w:w="4675" w:type="dxa"/>
            <w:shd w:val="clear" w:color="auto" w:fill="F2F2F2" w:themeFill="background1" w:themeFillShade="F2"/>
          </w:tcPr>
          <w:p w14:paraId="10DC3F9B" w14:textId="60CD8E37" w:rsidR="00E80F18" w:rsidRPr="000C073F" w:rsidRDefault="00612D7B" w:rsidP="00E80F18">
            <w:pPr>
              <w:autoSpaceDE w:val="0"/>
              <w:autoSpaceDN w:val="0"/>
              <w:adjustRightInd w:val="0"/>
              <w:spacing w:line="276" w:lineRule="auto"/>
              <w:rPr>
                <w:rFonts w:ascii="Times New Roman" w:eastAsiaTheme="minorHAnsi" w:hAnsi="Times New Roman"/>
                <w:b/>
                <w:bCs/>
                <w:color w:val="003C73"/>
                <w:sz w:val="24"/>
                <w:szCs w:val="24"/>
                <w:lang w:val="sq-AL"/>
              </w:rPr>
            </w:pPr>
            <w:r w:rsidRPr="000C073F">
              <w:rPr>
                <w:rFonts w:ascii="Times New Roman" w:eastAsia="Times New Roman" w:hAnsi="Times New Roman"/>
                <w:sz w:val="24"/>
                <w:szCs w:val="24"/>
              </w:rPr>
              <w:t xml:space="preserve">    </w:t>
            </w:r>
            <w:bookmarkStart w:id="37" w:name="_Hlk79402027"/>
          </w:p>
          <w:p w14:paraId="219276B3" w14:textId="3570E668" w:rsidR="00651452" w:rsidRPr="000C073F" w:rsidRDefault="00E80F18" w:rsidP="006A5F57">
            <w:pPr>
              <w:autoSpaceDE w:val="0"/>
              <w:autoSpaceDN w:val="0"/>
              <w:adjustRightInd w:val="0"/>
              <w:spacing w:line="276" w:lineRule="auto"/>
              <w:ind w:left="255"/>
              <w:rPr>
                <w:rFonts w:ascii="Times New Roman" w:eastAsiaTheme="minorHAnsi" w:hAnsi="Times New Roman"/>
                <w:b/>
                <w:bCs/>
                <w:color w:val="00B0F0"/>
                <w:sz w:val="24"/>
                <w:szCs w:val="24"/>
                <w:lang w:val="sq-AL"/>
              </w:rPr>
            </w:pPr>
            <w:r w:rsidRPr="000C073F">
              <w:rPr>
                <w:rFonts w:ascii="Times New Roman" w:eastAsiaTheme="minorHAnsi" w:hAnsi="Times New Roman"/>
                <w:b/>
                <w:bCs/>
                <w:color w:val="00B0F0"/>
                <w:sz w:val="24"/>
                <w:szCs w:val="24"/>
                <w:lang w:val="sq-AL"/>
              </w:rPr>
              <w:t xml:space="preserve">PËRPARËSITË </w:t>
            </w:r>
            <w:r w:rsidR="00F90AFB" w:rsidRPr="000C073F">
              <w:rPr>
                <w:rFonts w:ascii="Times New Roman" w:eastAsiaTheme="minorHAnsi" w:hAnsi="Times New Roman"/>
                <w:b/>
                <w:bCs/>
                <w:color w:val="00B0F0"/>
                <w:sz w:val="24"/>
                <w:szCs w:val="24"/>
                <w:lang w:val="sq-AL"/>
              </w:rPr>
              <w:t xml:space="preserve">E </w:t>
            </w:r>
            <w:r w:rsidRPr="000C073F">
              <w:rPr>
                <w:rFonts w:ascii="Times New Roman" w:eastAsiaTheme="minorHAnsi" w:hAnsi="Times New Roman"/>
                <w:b/>
                <w:bCs/>
                <w:color w:val="00B0F0"/>
                <w:sz w:val="24"/>
                <w:szCs w:val="24"/>
                <w:lang w:val="sq-AL"/>
              </w:rPr>
              <w:t xml:space="preserve">KOMUNIKIMIT  </w:t>
            </w:r>
          </w:p>
          <w:p w14:paraId="027A9EC4" w14:textId="3F688452" w:rsidR="00FF24E3" w:rsidRPr="000C073F" w:rsidRDefault="00651452" w:rsidP="00971AA2">
            <w:pPr>
              <w:pStyle w:val="ListParagraph"/>
              <w:numPr>
                <w:ilvl w:val="0"/>
                <w:numId w:val="20"/>
              </w:numPr>
              <w:rPr>
                <w:rFonts w:ascii="Times New Roman" w:hAnsi="Times New Roman"/>
                <w:sz w:val="24"/>
                <w:szCs w:val="24"/>
                <w:lang w:val="sq-AL"/>
              </w:rPr>
            </w:pPr>
            <w:proofErr w:type="spellStart"/>
            <w:r>
              <w:rPr>
                <w:rFonts w:ascii="Times New Roman" w:hAnsi="Times New Roman"/>
                <w:sz w:val="24"/>
                <w:szCs w:val="24"/>
                <w:lang w:val="sq-AL"/>
              </w:rPr>
              <w:t>U</w:t>
            </w:r>
            <w:r w:rsidR="00FF24E3" w:rsidRPr="000C073F">
              <w:rPr>
                <w:rFonts w:ascii="Times New Roman" w:hAnsi="Times New Roman"/>
                <w:sz w:val="24"/>
                <w:szCs w:val="24"/>
                <w:lang w:val="sq-AL"/>
              </w:rPr>
              <w:t>ebfaqe</w:t>
            </w:r>
            <w:proofErr w:type="spellEnd"/>
            <w:r w:rsidR="00FF24E3" w:rsidRPr="000C073F">
              <w:rPr>
                <w:rFonts w:ascii="Times New Roman" w:hAnsi="Times New Roman"/>
                <w:sz w:val="24"/>
                <w:szCs w:val="24"/>
                <w:lang w:val="sq-AL"/>
              </w:rPr>
              <w:t xml:space="preserve"> zyrtare e komun</w:t>
            </w:r>
            <w:r w:rsidR="00FF24E3" w:rsidRPr="000C073F">
              <w:rPr>
                <w:rFonts w:ascii="Times New Roman" w:eastAsiaTheme="minorHAnsi" w:hAnsi="Times New Roman"/>
                <w:color w:val="221E1F"/>
                <w:sz w:val="24"/>
                <w:szCs w:val="24"/>
                <w:lang w:val="sq-AL"/>
              </w:rPr>
              <w:t>ë</w:t>
            </w:r>
            <w:r w:rsidR="00AD2EDE" w:rsidRPr="000C073F">
              <w:rPr>
                <w:rFonts w:ascii="Times New Roman" w:hAnsi="Times New Roman"/>
                <w:sz w:val="24"/>
                <w:szCs w:val="24"/>
                <w:lang w:val="sq-AL"/>
              </w:rPr>
              <w:t>s</w:t>
            </w:r>
            <w:r w:rsidR="00FF24E3" w:rsidRPr="000C073F">
              <w:rPr>
                <w:rFonts w:ascii="Times New Roman" w:hAnsi="Times New Roman"/>
                <w:sz w:val="24"/>
                <w:szCs w:val="24"/>
                <w:lang w:val="sq-AL"/>
              </w:rPr>
              <w:t xml:space="preserve"> funksionale dhe p</w:t>
            </w:r>
            <w:r w:rsidR="00FF24E3" w:rsidRPr="000C073F">
              <w:rPr>
                <w:rFonts w:ascii="Times New Roman" w:eastAsiaTheme="minorHAnsi" w:hAnsi="Times New Roman"/>
                <w:color w:val="221E1F"/>
                <w:sz w:val="24"/>
                <w:szCs w:val="24"/>
                <w:lang w:val="sq-AL"/>
              </w:rPr>
              <w:t>ë</w:t>
            </w:r>
            <w:r w:rsidR="00FF24E3" w:rsidRPr="000C073F">
              <w:rPr>
                <w:rFonts w:ascii="Times New Roman" w:hAnsi="Times New Roman"/>
                <w:sz w:val="24"/>
                <w:szCs w:val="24"/>
                <w:lang w:val="sq-AL"/>
              </w:rPr>
              <w:t>rdit</w:t>
            </w:r>
            <w:r w:rsidR="00FF24E3" w:rsidRPr="000C073F">
              <w:rPr>
                <w:rFonts w:ascii="Times New Roman" w:eastAsiaTheme="minorHAnsi" w:hAnsi="Times New Roman"/>
                <w:color w:val="221E1F"/>
                <w:sz w:val="24"/>
                <w:szCs w:val="24"/>
                <w:lang w:val="sq-AL"/>
              </w:rPr>
              <w:t>ë</w:t>
            </w:r>
            <w:r w:rsidR="00FF24E3" w:rsidRPr="000C073F">
              <w:rPr>
                <w:rFonts w:ascii="Times New Roman" w:hAnsi="Times New Roman"/>
                <w:sz w:val="24"/>
                <w:szCs w:val="24"/>
                <w:lang w:val="sq-AL"/>
              </w:rPr>
              <w:t>suar n</w:t>
            </w:r>
            <w:r w:rsidR="00FF24E3" w:rsidRPr="000C073F">
              <w:rPr>
                <w:rFonts w:ascii="Times New Roman" w:eastAsiaTheme="minorHAnsi" w:hAnsi="Times New Roman"/>
                <w:color w:val="221E1F"/>
                <w:sz w:val="24"/>
                <w:szCs w:val="24"/>
                <w:lang w:val="sq-AL"/>
              </w:rPr>
              <w:t>ë</w:t>
            </w:r>
            <w:r w:rsidR="00FF24E3" w:rsidRPr="000C073F">
              <w:rPr>
                <w:rFonts w:ascii="Times New Roman" w:hAnsi="Times New Roman"/>
                <w:sz w:val="24"/>
                <w:szCs w:val="24"/>
                <w:lang w:val="sq-AL"/>
              </w:rPr>
              <w:t xml:space="preserve"> gjuh</w:t>
            </w:r>
            <w:r w:rsidR="00FF24E3" w:rsidRPr="000C073F">
              <w:rPr>
                <w:rFonts w:ascii="Times New Roman" w:eastAsiaTheme="minorHAnsi" w:hAnsi="Times New Roman"/>
                <w:color w:val="221E1F"/>
                <w:sz w:val="24"/>
                <w:szCs w:val="24"/>
                <w:lang w:val="sq-AL"/>
              </w:rPr>
              <w:t>ë</w:t>
            </w:r>
            <w:r w:rsidR="00FF24E3" w:rsidRPr="000C073F">
              <w:rPr>
                <w:rFonts w:ascii="Times New Roman" w:hAnsi="Times New Roman"/>
                <w:sz w:val="24"/>
                <w:szCs w:val="24"/>
                <w:lang w:val="sq-AL"/>
              </w:rPr>
              <w:t>t zyrtare</w:t>
            </w:r>
          </w:p>
          <w:p w14:paraId="352977C8" w14:textId="1AD6B458" w:rsidR="00FF24E3" w:rsidRPr="000C073F" w:rsidRDefault="00FF24E3" w:rsidP="00971AA2">
            <w:pPr>
              <w:pStyle w:val="ListParagraph"/>
              <w:numPr>
                <w:ilvl w:val="0"/>
                <w:numId w:val="20"/>
              </w:numPr>
              <w:rPr>
                <w:rFonts w:ascii="Times New Roman" w:hAnsi="Times New Roman"/>
                <w:sz w:val="24"/>
                <w:szCs w:val="24"/>
                <w:lang w:val="sq-AL"/>
              </w:rPr>
            </w:pPr>
            <w:r w:rsidRPr="000C073F">
              <w:rPr>
                <w:rFonts w:ascii="Times New Roman" w:hAnsi="Times New Roman"/>
                <w:sz w:val="24"/>
                <w:szCs w:val="24"/>
                <w:lang w:val="sq-AL"/>
              </w:rPr>
              <w:t>Ësht</w:t>
            </w:r>
            <w:r w:rsidRPr="000C073F">
              <w:rPr>
                <w:rFonts w:ascii="Times New Roman" w:eastAsiaTheme="minorHAnsi" w:hAnsi="Times New Roman"/>
                <w:color w:val="221E1F"/>
                <w:sz w:val="24"/>
                <w:szCs w:val="24"/>
                <w:lang w:val="sq-AL"/>
              </w:rPr>
              <w:t>ë</w:t>
            </w:r>
            <w:r w:rsidRPr="000C073F">
              <w:rPr>
                <w:rFonts w:ascii="Times New Roman" w:hAnsi="Times New Roman"/>
                <w:sz w:val="24"/>
                <w:szCs w:val="24"/>
                <w:lang w:val="sq-AL"/>
              </w:rPr>
              <w:t xml:space="preserve"> vendosur një </w:t>
            </w:r>
            <w:r w:rsidR="005B129E" w:rsidRPr="000C073F">
              <w:rPr>
                <w:rFonts w:ascii="Times New Roman" w:hAnsi="Times New Roman"/>
                <w:sz w:val="24"/>
                <w:szCs w:val="24"/>
                <w:lang w:val="sq-AL"/>
              </w:rPr>
              <w:t>mekaniz</w:t>
            </w:r>
            <w:r w:rsidR="005B129E" w:rsidRPr="000C073F">
              <w:rPr>
                <w:rFonts w:ascii="Times New Roman" w:eastAsiaTheme="minorHAnsi" w:hAnsi="Times New Roman"/>
                <w:color w:val="221E1F"/>
                <w:sz w:val="24"/>
                <w:szCs w:val="24"/>
                <w:lang w:val="sq-AL"/>
              </w:rPr>
              <w:t>ë</w:t>
            </w:r>
            <w:r w:rsidR="005B129E" w:rsidRPr="000C073F">
              <w:rPr>
                <w:rFonts w:ascii="Times New Roman" w:hAnsi="Times New Roman"/>
                <w:sz w:val="24"/>
                <w:szCs w:val="24"/>
                <w:lang w:val="sq-AL"/>
              </w:rPr>
              <w:t>m</w:t>
            </w:r>
            <w:r w:rsidRPr="000C073F">
              <w:rPr>
                <w:rFonts w:ascii="Times New Roman" w:hAnsi="Times New Roman"/>
                <w:sz w:val="24"/>
                <w:szCs w:val="24"/>
                <w:lang w:val="sq-AL"/>
              </w:rPr>
              <w:t xml:space="preserve"> i </w:t>
            </w:r>
            <w:r w:rsidR="005B129E" w:rsidRPr="000C073F">
              <w:rPr>
                <w:rFonts w:ascii="Times New Roman" w:hAnsi="Times New Roman"/>
                <w:sz w:val="24"/>
                <w:szCs w:val="24"/>
                <w:lang w:val="sq-AL"/>
              </w:rPr>
              <w:t>q</w:t>
            </w:r>
            <w:r w:rsidR="005B129E" w:rsidRPr="000C073F">
              <w:rPr>
                <w:rFonts w:ascii="Times New Roman" w:eastAsiaTheme="minorHAnsi" w:hAnsi="Times New Roman"/>
                <w:color w:val="221E1F"/>
                <w:sz w:val="24"/>
                <w:szCs w:val="24"/>
                <w:lang w:val="sq-AL"/>
              </w:rPr>
              <w:t>ë</w:t>
            </w:r>
            <w:r w:rsidR="005B129E" w:rsidRPr="000C073F">
              <w:rPr>
                <w:rFonts w:ascii="Times New Roman" w:hAnsi="Times New Roman"/>
                <w:sz w:val="24"/>
                <w:szCs w:val="24"/>
                <w:lang w:val="sq-AL"/>
              </w:rPr>
              <w:t>ndrueshëm</w:t>
            </w:r>
            <w:r w:rsidRPr="000C073F">
              <w:rPr>
                <w:rFonts w:ascii="Times New Roman" w:hAnsi="Times New Roman"/>
                <w:sz w:val="24"/>
                <w:szCs w:val="24"/>
                <w:lang w:val="sq-AL"/>
              </w:rPr>
              <w:t xml:space="preserve"> i komunikimit n</w:t>
            </w:r>
            <w:r w:rsidRPr="000C073F">
              <w:rPr>
                <w:rFonts w:ascii="Times New Roman" w:eastAsiaTheme="minorHAnsi" w:hAnsi="Times New Roman"/>
                <w:color w:val="221E1F"/>
                <w:sz w:val="24"/>
                <w:szCs w:val="24"/>
                <w:lang w:val="sq-AL"/>
              </w:rPr>
              <w:t>ë</w:t>
            </w:r>
            <w:r w:rsidR="00651452">
              <w:rPr>
                <w:rFonts w:ascii="Times New Roman" w:hAnsi="Times New Roman"/>
                <w:sz w:val="24"/>
                <w:szCs w:val="24"/>
                <w:lang w:val="sq-AL"/>
              </w:rPr>
              <w:t xml:space="preserve"> rrjete sociale</w:t>
            </w:r>
          </w:p>
          <w:p w14:paraId="12E4FE71" w14:textId="77777777" w:rsidR="00FF24E3" w:rsidRPr="000C073F" w:rsidRDefault="00FF24E3" w:rsidP="00971AA2">
            <w:pPr>
              <w:pStyle w:val="ListParagraph"/>
              <w:numPr>
                <w:ilvl w:val="0"/>
                <w:numId w:val="20"/>
              </w:numPr>
              <w:rPr>
                <w:rFonts w:ascii="Times New Roman" w:hAnsi="Times New Roman"/>
                <w:sz w:val="24"/>
                <w:szCs w:val="24"/>
                <w:lang w:val="sq-AL"/>
              </w:rPr>
            </w:pPr>
            <w:r w:rsidRPr="000C073F">
              <w:rPr>
                <w:rFonts w:ascii="Times New Roman" w:hAnsi="Times New Roman"/>
                <w:sz w:val="24"/>
                <w:szCs w:val="24"/>
                <w:lang w:val="sq-AL"/>
              </w:rPr>
              <w:t>P</w:t>
            </w:r>
            <w:r w:rsidRPr="000C073F">
              <w:rPr>
                <w:rFonts w:ascii="Times New Roman" w:eastAsiaTheme="minorHAnsi" w:hAnsi="Times New Roman"/>
                <w:color w:val="221E1F"/>
                <w:sz w:val="24"/>
                <w:szCs w:val="24"/>
                <w:lang w:val="sq-AL"/>
              </w:rPr>
              <w:t>ë</w:t>
            </w:r>
            <w:r w:rsidRPr="000C073F">
              <w:rPr>
                <w:rFonts w:ascii="Times New Roman" w:hAnsi="Times New Roman"/>
                <w:sz w:val="24"/>
                <w:szCs w:val="24"/>
                <w:lang w:val="sq-AL"/>
              </w:rPr>
              <w:t>rdit</w:t>
            </w:r>
            <w:r w:rsidRPr="000C073F">
              <w:rPr>
                <w:rFonts w:ascii="Times New Roman" w:eastAsiaTheme="minorHAnsi" w:hAnsi="Times New Roman"/>
                <w:color w:val="221E1F"/>
                <w:sz w:val="24"/>
                <w:szCs w:val="24"/>
                <w:lang w:val="sq-AL"/>
              </w:rPr>
              <w:t>ë</w:t>
            </w:r>
            <w:r w:rsidRPr="000C073F">
              <w:rPr>
                <w:rFonts w:ascii="Times New Roman" w:hAnsi="Times New Roman"/>
                <w:sz w:val="24"/>
                <w:szCs w:val="24"/>
                <w:lang w:val="sq-AL"/>
              </w:rPr>
              <w:t>sim i rregullt dhe me koh</w:t>
            </w:r>
            <w:r w:rsidRPr="000C073F">
              <w:rPr>
                <w:rFonts w:ascii="Times New Roman" w:eastAsiaTheme="minorHAnsi" w:hAnsi="Times New Roman"/>
                <w:color w:val="221E1F"/>
                <w:sz w:val="24"/>
                <w:szCs w:val="24"/>
                <w:lang w:val="sq-AL"/>
              </w:rPr>
              <w:t>ë</w:t>
            </w:r>
            <w:r w:rsidRPr="000C073F">
              <w:rPr>
                <w:rFonts w:ascii="Times New Roman" w:hAnsi="Times New Roman"/>
                <w:sz w:val="24"/>
                <w:szCs w:val="24"/>
                <w:lang w:val="sq-AL"/>
              </w:rPr>
              <w:t xml:space="preserve"> i t</w:t>
            </w:r>
            <w:r w:rsidRPr="000C073F">
              <w:rPr>
                <w:rFonts w:ascii="Times New Roman" w:eastAsiaTheme="minorHAnsi" w:hAnsi="Times New Roman"/>
                <w:color w:val="221E1F"/>
                <w:sz w:val="24"/>
                <w:szCs w:val="24"/>
                <w:lang w:val="sq-AL"/>
              </w:rPr>
              <w:t>ë</w:t>
            </w:r>
            <w:r w:rsidRPr="000C073F">
              <w:rPr>
                <w:rFonts w:ascii="Times New Roman" w:hAnsi="Times New Roman"/>
                <w:sz w:val="24"/>
                <w:szCs w:val="24"/>
                <w:lang w:val="sq-AL"/>
              </w:rPr>
              <w:t xml:space="preserve"> dh</w:t>
            </w:r>
            <w:r w:rsidRPr="000C073F">
              <w:rPr>
                <w:rFonts w:ascii="Times New Roman" w:eastAsiaTheme="minorHAnsi" w:hAnsi="Times New Roman"/>
                <w:color w:val="221E1F"/>
                <w:sz w:val="24"/>
                <w:szCs w:val="24"/>
                <w:lang w:val="sq-AL"/>
              </w:rPr>
              <w:t>ë</w:t>
            </w:r>
            <w:r w:rsidRPr="000C073F">
              <w:rPr>
                <w:rFonts w:ascii="Times New Roman" w:hAnsi="Times New Roman"/>
                <w:sz w:val="24"/>
                <w:szCs w:val="24"/>
                <w:lang w:val="sq-AL"/>
              </w:rPr>
              <w:t>nave dhe dokumenteve publike</w:t>
            </w:r>
          </w:p>
          <w:p w14:paraId="24B50A90" w14:textId="5CE70715" w:rsidR="00E80F18" w:rsidRPr="006C00F7" w:rsidRDefault="00FF24E3" w:rsidP="006C00F7">
            <w:pPr>
              <w:pStyle w:val="ListParagraph"/>
              <w:numPr>
                <w:ilvl w:val="0"/>
                <w:numId w:val="20"/>
              </w:numPr>
              <w:rPr>
                <w:rFonts w:ascii="Times New Roman" w:hAnsi="Times New Roman"/>
                <w:sz w:val="24"/>
                <w:szCs w:val="24"/>
                <w:lang w:val="sq-AL"/>
              </w:rPr>
            </w:pPr>
            <w:r w:rsidRPr="000C073F">
              <w:rPr>
                <w:rFonts w:ascii="Times New Roman" w:hAnsi="Times New Roman"/>
                <w:sz w:val="24"/>
                <w:szCs w:val="24"/>
                <w:lang w:val="sq-AL"/>
              </w:rPr>
              <w:t>Staf i motivuar p</w:t>
            </w:r>
            <w:r w:rsidRPr="000C073F">
              <w:rPr>
                <w:rFonts w:ascii="Times New Roman" w:eastAsiaTheme="minorHAnsi" w:hAnsi="Times New Roman"/>
                <w:color w:val="221E1F"/>
                <w:sz w:val="24"/>
                <w:szCs w:val="24"/>
                <w:lang w:val="sq-AL"/>
              </w:rPr>
              <w:t>ë</w:t>
            </w:r>
            <w:r w:rsidRPr="000C073F">
              <w:rPr>
                <w:rFonts w:ascii="Times New Roman" w:hAnsi="Times New Roman"/>
                <w:sz w:val="24"/>
                <w:szCs w:val="24"/>
                <w:lang w:val="sq-AL"/>
              </w:rPr>
              <w:t xml:space="preserve">r komunikim dhe transparence </w:t>
            </w:r>
            <w:r w:rsidR="00046252" w:rsidRPr="000C073F">
              <w:rPr>
                <w:rFonts w:ascii="Times New Roman" w:hAnsi="Times New Roman"/>
                <w:sz w:val="24"/>
                <w:szCs w:val="24"/>
                <w:lang w:val="sq-AL"/>
              </w:rPr>
              <w:t>i</w:t>
            </w:r>
            <w:r w:rsidR="00F66B8F" w:rsidRPr="000C073F">
              <w:rPr>
                <w:rFonts w:ascii="Times New Roman" w:hAnsi="Times New Roman"/>
                <w:sz w:val="24"/>
                <w:szCs w:val="24"/>
                <w:lang w:val="sq-AL"/>
              </w:rPr>
              <w:t xml:space="preserve"> K</w:t>
            </w:r>
            <w:r w:rsidRPr="000C073F">
              <w:rPr>
                <w:rFonts w:ascii="Times New Roman" w:hAnsi="Times New Roman"/>
                <w:sz w:val="24"/>
                <w:szCs w:val="24"/>
                <w:lang w:val="sq-AL"/>
              </w:rPr>
              <w:t>abinetit t</w:t>
            </w:r>
            <w:r w:rsidRPr="000C073F">
              <w:rPr>
                <w:rFonts w:ascii="Times New Roman" w:eastAsiaTheme="minorHAnsi" w:hAnsi="Times New Roman"/>
                <w:color w:val="221E1F"/>
                <w:sz w:val="24"/>
                <w:szCs w:val="24"/>
                <w:lang w:val="sq-AL"/>
              </w:rPr>
              <w:t>ë</w:t>
            </w:r>
            <w:r w:rsidRPr="000C073F">
              <w:rPr>
                <w:rFonts w:ascii="Times New Roman" w:hAnsi="Times New Roman"/>
                <w:sz w:val="24"/>
                <w:szCs w:val="24"/>
                <w:lang w:val="sq-AL"/>
              </w:rPr>
              <w:t xml:space="preserve"> Kryetarit</w:t>
            </w:r>
          </w:p>
        </w:tc>
        <w:tc>
          <w:tcPr>
            <w:tcW w:w="4675" w:type="dxa"/>
            <w:shd w:val="clear" w:color="auto" w:fill="F2F2F2" w:themeFill="background1" w:themeFillShade="F2"/>
          </w:tcPr>
          <w:p w14:paraId="00B21966" w14:textId="77777777" w:rsidR="00E80F18" w:rsidRPr="000C073F" w:rsidRDefault="00E80F18" w:rsidP="00E80F18">
            <w:pPr>
              <w:autoSpaceDE w:val="0"/>
              <w:autoSpaceDN w:val="0"/>
              <w:adjustRightInd w:val="0"/>
              <w:spacing w:line="276" w:lineRule="auto"/>
              <w:rPr>
                <w:rFonts w:ascii="Times New Roman" w:eastAsiaTheme="minorHAnsi" w:hAnsi="Times New Roman"/>
                <w:b/>
                <w:bCs/>
                <w:color w:val="003C73"/>
                <w:sz w:val="24"/>
                <w:szCs w:val="24"/>
                <w:lang w:val="sq-AL"/>
              </w:rPr>
            </w:pPr>
          </w:p>
          <w:p w14:paraId="4B85192C" w14:textId="2E80061C" w:rsidR="00E80F18" w:rsidRPr="000C073F" w:rsidRDefault="00E80F18" w:rsidP="00E80F18">
            <w:pPr>
              <w:autoSpaceDE w:val="0"/>
              <w:autoSpaceDN w:val="0"/>
              <w:adjustRightInd w:val="0"/>
              <w:spacing w:line="276" w:lineRule="auto"/>
              <w:ind w:left="255"/>
              <w:rPr>
                <w:rFonts w:ascii="Times New Roman" w:eastAsiaTheme="minorHAnsi" w:hAnsi="Times New Roman"/>
                <w:b/>
                <w:bCs/>
                <w:color w:val="00B0F0"/>
                <w:sz w:val="24"/>
                <w:szCs w:val="24"/>
                <w:lang w:val="sq-AL"/>
              </w:rPr>
            </w:pPr>
            <w:r w:rsidRPr="000C073F">
              <w:rPr>
                <w:rFonts w:ascii="Times New Roman" w:eastAsiaTheme="minorHAnsi" w:hAnsi="Times New Roman"/>
                <w:b/>
                <w:bCs/>
                <w:color w:val="00B0F0"/>
                <w:sz w:val="24"/>
                <w:szCs w:val="24"/>
                <w:lang w:val="sq-AL"/>
              </w:rPr>
              <w:t xml:space="preserve">DOBËSITË   </w:t>
            </w:r>
          </w:p>
          <w:p w14:paraId="5C33739D" w14:textId="5F6E4C58" w:rsidR="00971AA2" w:rsidRPr="000C073F" w:rsidRDefault="003D1B9B" w:rsidP="00971AA2">
            <w:pPr>
              <w:pStyle w:val="ListParagraph"/>
              <w:numPr>
                <w:ilvl w:val="0"/>
                <w:numId w:val="21"/>
              </w:numPr>
              <w:rPr>
                <w:rFonts w:ascii="Times New Roman" w:hAnsi="Times New Roman"/>
                <w:sz w:val="24"/>
                <w:szCs w:val="24"/>
                <w:lang w:val="sq-AL"/>
              </w:rPr>
            </w:pPr>
            <w:r w:rsidRPr="000C073F">
              <w:rPr>
                <w:rFonts w:ascii="Times New Roman" w:hAnsi="Times New Roman"/>
                <w:sz w:val="24"/>
                <w:szCs w:val="24"/>
                <w:lang w:val="sq-AL"/>
              </w:rPr>
              <w:t xml:space="preserve">Dizajni i </w:t>
            </w:r>
            <w:proofErr w:type="spellStart"/>
            <w:r w:rsidRPr="000C073F">
              <w:rPr>
                <w:rFonts w:ascii="Times New Roman" w:hAnsi="Times New Roman"/>
                <w:sz w:val="24"/>
                <w:szCs w:val="24"/>
                <w:lang w:val="sq-AL"/>
              </w:rPr>
              <w:t>u</w:t>
            </w:r>
            <w:r w:rsidR="00971AA2" w:rsidRPr="000C073F">
              <w:rPr>
                <w:rFonts w:ascii="Times New Roman" w:hAnsi="Times New Roman"/>
                <w:sz w:val="24"/>
                <w:szCs w:val="24"/>
                <w:lang w:val="sq-AL"/>
              </w:rPr>
              <w:t>ebfaqes</w:t>
            </w:r>
            <w:proofErr w:type="spellEnd"/>
            <w:r w:rsidR="00971AA2" w:rsidRPr="000C073F">
              <w:rPr>
                <w:rFonts w:ascii="Times New Roman" w:hAnsi="Times New Roman"/>
                <w:sz w:val="24"/>
                <w:szCs w:val="24"/>
                <w:lang w:val="sq-AL"/>
              </w:rPr>
              <w:t xml:space="preserve"> i krijuar n</w:t>
            </w:r>
            <w:r w:rsidR="00971AA2" w:rsidRPr="000C073F">
              <w:rPr>
                <w:rFonts w:ascii="Times New Roman" w:eastAsiaTheme="minorHAnsi" w:hAnsi="Times New Roman"/>
                <w:color w:val="221E1F"/>
                <w:sz w:val="24"/>
                <w:szCs w:val="24"/>
                <w:lang w:val="sq-AL"/>
              </w:rPr>
              <w:t>ë</w:t>
            </w:r>
            <w:r w:rsidR="00971AA2" w:rsidRPr="000C073F">
              <w:rPr>
                <w:rFonts w:ascii="Times New Roman" w:hAnsi="Times New Roman"/>
                <w:sz w:val="24"/>
                <w:szCs w:val="24"/>
                <w:lang w:val="sq-AL"/>
              </w:rPr>
              <w:t xml:space="preserve"> </w:t>
            </w:r>
            <w:r w:rsidR="005B129E" w:rsidRPr="000C073F">
              <w:rPr>
                <w:rFonts w:ascii="Times New Roman" w:hAnsi="Times New Roman"/>
                <w:sz w:val="24"/>
                <w:szCs w:val="24"/>
                <w:lang w:val="sq-AL"/>
              </w:rPr>
              <w:t>formën</w:t>
            </w:r>
            <w:r w:rsidR="00971AA2" w:rsidRPr="000C073F">
              <w:rPr>
                <w:rFonts w:ascii="Times New Roman" w:hAnsi="Times New Roman"/>
                <w:sz w:val="24"/>
                <w:szCs w:val="24"/>
                <w:lang w:val="sq-AL"/>
              </w:rPr>
              <w:t xml:space="preserve"> unike p</w:t>
            </w:r>
            <w:r w:rsidR="00971AA2" w:rsidRPr="000C073F">
              <w:rPr>
                <w:rFonts w:ascii="Times New Roman" w:eastAsiaTheme="minorHAnsi" w:hAnsi="Times New Roman"/>
                <w:color w:val="221E1F"/>
                <w:sz w:val="24"/>
                <w:szCs w:val="24"/>
                <w:lang w:val="sq-AL"/>
              </w:rPr>
              <w:t>ë</w:t>
            </w:r>
            <w:r w:rsidR="00971AA2" w:rsidRPr="000C073F">
              <w:rPr>
                <w:rFonts w:ascii="Times New Roman" w:hAnsi="Times New Roman"/>
                <w:color w:val="221E1F"/>
                <w:sz w:val="24"/>
                <w:szCs w:val="24"/>
                <w:lang w:val="sq-AL"/>
              </w:rPr>
              <w:t>r t</w:t>
            </w:r>
            <w:r w:rsidR="00971AA2" w:rsidRPr="000C073F">
              <w:rPr>
                <w:rFonts w:ascii="Times New Roman" w:eastAsiaTheme="minorHAnsi" w:hAnsi="Times New Roman"/>
                <w:color w:val="221E1F"/>
                <w:sz w:val="24"/>
                <w:szCs w:val="24"/>
                <w:lang w:val="sq-AL"/>
              </w:rPr>
              <w:t>ë</w:t>
            </w:r>
            <w:r w:rsidR="00971AA2" w:rsidRPr="000C073F">
              <w:rPr>
                <w:rFonts w:ascii="Times New Roman" w:hAnsi="Times New Roman"/>
                <w:color w:val="221E1F"/>
                <w:sz w:val="24"/>
                <w:szCs w:val="24"/>
                <w:lang w:val="sq-AL"/>
              </w:rPr>
              <w:t xml:space="preserve"> gjith</w:t>
            </w:r>
            <w:r w:rsidR="00971AA2" w:rsidRPr="000C073F">
              <w:rPr>
                <w:rFonts w:ascii="Times New Roman" w:eastAsiaTheme="minorHAnsi" w:hAnsi="Times New Roman"/>
                <w:color w:val="221E1F"/>
                <w:sz w:val="24"/>
                <w:szCs w:val="24"/>
                <w:lang w:val="sq-AL"/>
              </w:rPr>
              <w:t>ë</w:t>
            </w:r>
            <w:r w:rsidR="00971AA2" w:rsidRPr="000C073F">
              <w:rPr>
                <w:rFonts w:ascii="Times New Roman" w:hAnsi="Times New Roman"/>
                <w:sz w:val="24"/>
                <w:szCs w:val="24"/>
                <w:lang w:val="sq-AL"/>
              </w:rPr>
              <w:t xml:space="preserve"> </w:t>
            </w:r>
          </w:p>
          <w:p w14:paraId="3CE735A9" w14:textId="2E857F87" w:rsidR="00971AA2" w:rsidRPr="000C073F" w:rsidRDefault="00971AA2" w:rsidP="00971AA2">
            <w:pPr>
              <w:pStyle w:val="ListParagraph"/>
              <w:numPr>
                <w:ilvl w:val="0"/>
                <w:numId w:val="21"/>
              </w:numPr>
              <w:rPr>
                <w:rFonts w:ascii="Times New Roman" w:hAnsi="Times New Roman"/>
                <w:sz w:val="24"/>
                <w:szCs w:val="24"/>
                <w:lang w:val="sq-AL"/>
              </w:rPr>
            </w:pPr>
            <w:proofErr w:type="spellStart"/>
            <w:r w:rsidRPr="000C073F">
              <w:rPr>
                <w:rFonts w:ascii="Times New Roman" w:hAnsi="Times New Roman"/>
                <w:sz w:val="24"/>
                <w:szCs w:val="24"/>
                <w:lang w:val="sq-AL"/>
              </w:rPr>
              <w:t>Veg</w:t>
            </w:r>
            <w:r w:rsidRPr="000C073F">
              <w:rPr>
                <w:rFonts w:ascii="Times New Roman" w:eastAsiaTheme="minorHAnsi" w:hAnsi="Times New Roman"/>
                <w:color w:val="221E1F"/>
                <w:sz w:val="24"/>
                <w:szCs w:val="24"/>
                <w:lang w:val="sq-AL"/>
              </w:rPr>
              <w:t>ë</w:t>
            </w:r>
            <w:r w:rsidR="003D1B9B" w:rsidRPr="000C073F">
              <w:rPr>
                <w:rFonts w:ascii="Times New Roman" w:hAnsi="Times New Roman"/>
                <w:sz w:val="24"/>
                <w:szCs w:val="24"/>
                <w:lang w:val="sq-AL"/>
              </w:rPr>
              <w:t>zat</w:t>
            </w:r>
            <w:proofErr w:type="spellEnd"/>
            <w:r w:rsidRPr="000C073F">
              <w:rPr>
                <w:rFonts w:ascii="Times New Roman" w:hAnsi="Times New Roman"/>
                <w:sz w:val="24"/>
                <w:szCs w:val="24"/>
                <w:lang w:val="sq-AL"/>
              </w:rPr>
              <w:t xml:space="preserve"> dhe qasja n</w:t>
            </w:r>
            <w:r w:rsidRPr="000C073F">
              <w:rPr>
                <w:rFonts w:ascii="Times New Roman" w:eastAsiaTheme="minorHAnsi" w:hAnsi="Times New Roman"/>
                <w:color w:val="221E1F"/>
                <w:sz w:val="24"/>
                <w:szCs w:val="24"/>
                <w:lang w:val="sq-AL"/>
              </w:rPr>
              <w:t>ë</w:t>
            </w:r>
            <w:r w:rsidRPr="000C073F">
              <w:rPr>
                <w:rFonts w:ascii="Times New Roman" w:hAnsi="Times New Roman"/>
                <w:sz w:val="24"/>
                <w:szCs w:val="24"/>
                <w:lang w:val="sq-AL"/>
              </w:rPr>
              <w:t xml:space="preserve"> dokumentet e publikuara mund t</w:t>
            </w:r>
            <w:r w:rsidRPr="000C073F">
              <w:rPr>
                <w:rFonts w:ascii="Times New Roman" w:eastAsiaTheme="minorHAnsi" w:hAnsi="Times New Roman"/>
                <w:color w:val="221E1F"/>
                <w:sz w:val="24"/>
                <w:szCs w:val="24"/>
                <w:lang w:val="sq-AL"/>
              </w:rPr>
              <w:t>ë</w:t>
            </w:r>
            <w:r w:rsidRPr="000C073F">
              <w:rPr>
                <w:rFonts w:ascii="Times New Roman" w:hAnsi="Times New Roman"/>
                <w:sz w:val="24"/>
                <w:szCs w:val="24"/>
                <w:lang w:val="sq-AL"/>
              </w:rPr>
              <w:t xml:space="preserve"> p</w:t>
            </w:r>
            <w:r w:rsidRPr="000C073F">
              <w:rPr>
                <w:rFonts w:ascii="Times New Roman" w:eastAsiaTheme="minorHAnsi" w:hAnsi="Times New Roman"/>
                <w:color w:val="221E1F"/>
                <w:sz w:val="24"/>
                <w:szCs w:val="24"/>
                <w:lang w:val="sq-AL"/>
              </w:rPr>
              <w:t>ë</w:t>
            </w:r>
            <w:r w:rsidRPr="000C073F">
              <w:rPr>
                <w:rFonts w:ascii="Times New Roman" w:hAnsi="Times New Roman"/>
                <w:sz w:val="24"/>
                <w:szCs w:val="24"/>
                <w:lang w:val="sq-AL"/>
              </w:rPr>
              <w:t>rmir</w:t>
            </w:r>
            <w:r w:rsidRPr="000C073F">
              <w:rPr>
                <w:rFonts w:ascii="Times New Roman" w:eastAsiaTheme="minorHAnsi" w:hAnsi="Times New Roman"/>
                <w:color w:val="221E1F"/>
                <w:sz w:val="24"/>
                <w:szCs w:val="24"/>
                <w:lang w:val="sq-AL"/>
              </w:rPr>
              <w:t>ë</w:t>
            </w:r>
            <w:r w:rsidRPr="000C073F">
              <w:rPr>
                <w:rFonts w:ascii="Times New Roman" w:hAnsi="Times New Roman"/>
                <w:sz w:val="24"/>
                <w:szCs w:val="24"/>
                <w:lang w:val="sq-AL"/>
              </w:rPr>
              <w:t>sohet duke p</w:t>
            </w:r>
            <w:r w:rsidRPr="000C073F">
              <w:rPr>
                <w:rFonts w:ascii="Times New Roman" w:eastAsiaTheme="minorHAnsi" w:hAnsi="Times New Roman"/>
                <w:color w:val="221E1F"/>
                <w:sz w:val="24"/>
                <w:szCs w:val="24"/>
                <w:lang w:val="sq-AL"/>
              </w:rPr>
              <w:t>ë</w:t>
            </w:r>
            <w:r w:rsidRPr="000C073F">
              <w:rPr>
                <w:rFonts w:ascii="Times New Roman" w:hAnsi="Times New Roman"/>
                <w:sz w:val="24"/>
                <w:szCs w:val="24"/>
                <w:lang w:val="sq-AL"/>
              </w:rPr>
              <w:t>rfshir</w:t>
            </w:r>
            <w:r w:rsidRPr="000C073F">
              <w:rPr>
                <w:rFonts w:ascii="Times New Roman" w:eastAsiaTheme="minorHAnsi" w:hAnsi="Times New Roman"/>
                <w:color w:val="221E1F"/>
                <w:sz w:val="24"/>
                <w:szCs w:val="24"/>
                <w:lang w:val="sq-AL"/>
              </w:rPr>
              <w:t>ë</w:t>
            </w:r>
            <w:r w:rsidRPr="000C073F">
              <w:rPr>
                <w:rFonts w:ascii="Times New Roman" w:hAnsi="Times New Roman"/>
                <w:sz w:val="24"/>
                <w:szCs w:val="24"/>
                <w:lang w:val="sq-AL"/>
              </w:rPr>
              <w:t xml:space="preserve"> edhe dizajnin </w:t>
            </w:r>
          </w:p>
          <w:p w14:paraId="327F57A2" w14:textId="1CABE519" w:rsidR="00971AA2" w:rsidRPr="000C073F" w:rsidRDefault="00971AA2" w:rsidP="00971AA2">
            <w:pPr>
              <w:pStyle w:val="ListParagraph"/>
              <w:numPr>
                <w:ilvl w:val="0"/>
                <w:numId w:val="21"/>
              </w:numPr>
              <w:rPr>
                <w:rFonts w:ascii="Times New Roman" w:hAnsi="Times New Roman"/>
                <w:sz w:val="24"/>
                <w:szCs w:val="24"/>
                <w:lang w:val="sq-AL"/>
              </w:rPr>
            </w:pPr>
            <w:r w:rsidRPr="000C073F">
              <w:rPr>
                <w:rFonts w:ascii="Times New Roman" w:hAnsi="Times New Roman"/>
                <w:sz w:val="24"/>
                <w:szCs w:val="24"/>
                <w:lang w:val="sq-AL"/>
              </w:rPr>
              <w:t>Aktivitetet nga drejtor</w:t>
            </w:r>
            <w:r w:rsidRPr="000C073F">
              <w:rPr>
                <w:rFonts w:ascii="Times New Roman" w:eastAsiaTheme="minorHAnsi" w:hAnsi="Times New Roman"/>
                <w:color w:val="221E1F"/>
                <w:sz w:val="24"/>
                <w:szCs w:val="24"/>
                <w:lang w:val="sq-AL"/>
              </w:rPr>
              <w:t>ë</w:t>
            </w:r>
            <w:r w:rsidRPr="000C073F">
              <w:rPr>
                <w:rFonts w:ascii="Times New Roman" w:hAnsi="Times New Roman"/>
                <w:sz w:val="24"/>
                <w:szCs w:val="24"/>
                <w:lang w:val="sq-AL"/>
              </w:rPr>
              <w:t>t t</w:t>
            </w:r>
            <w:r w:rsidRPr="000C073F">
              <w:rPr>
                <w:rFonts w:ascii="Times New Roman" w:eastAsiaTheme="minorHAnsi" w:hAnsi="Times New Roman"/>
                <w:color w:val="221E1F"/>
                <w:sz w:val="24"/>
                <w:szCs w:val="24"/>
                <w:lang w:val="sq-AL"/>
              </w:rPr>
              <w:t>ë</w:t>
            </w:r>
            <w:r w:rsidRPr="000C073F">
              <w:rPr>
                <w:rFonts w:ascii="Times New Roman" w:hAnsi="Times New Roman"/>
                <w:sz w:val="24"/>
                <w:szCs w:val="24"/>
                <w:lang w:val="sq-AL"/>
              </w:rPr>
              <w:t xml:space="preserve"> dor</w:t>
            </w:r>
            <w:r w:rsidRPr="000C073F">
              <w:rPr>
                <w:rFonts w:ascii="Times New Roman" w:eastAsiaTheme="minorHAnsi" w:hAnsi="Times New Roman"/>
                <w:color w:val="221E1F"/>
                <w:sz w:val="24"/>
                <w:szCs w:val="24"/>
                <w:lang w:val="sq-AL"/>
              </w:rPr>
              <w:t>ë</w:t>
            </w:r>
            <w:r w:rsidRPr="000C073F">
              <w:rPr>
                <w:rFonts w:ascii="Times New Roman" w:hAnsi="Times New Roman"/>
                <w:sz w:val="24"/>
                <w:szCs w:val="24"/>
                <w:lang w:val="sq-AL"/>
              </w:rPr>
              <w:t>zohen n</w:t>
            </w:r>
            <w:r w:rsidRPr="000C073F">
              <w:rPr>
                <w:rFonts w:ascii="Times New Roman" w:eastAsiaTheme="minorHAnsi" w:hAnsi="Times New Roman"/>
                <w:color w:val="221E1F"/>
                <w:sz w:val="24"/>
                <w:szCs w:val="24"/>
                <w:lang w:val="sq-AL"/>
              </w:rPr>
              <w:t>ë</w:t>
            </w:r>
            <w:r w:rsidRPr="000C073F">
              <w:rPr>
                <w:rFonts w:ascii="Times New Roman" w:hAnsi="Times New Roman"/>
                <w:sz w:val="24"/>
                <w:szCs w:val="24"/>
                <w:lang w:val="sq-AL"/>
              </w:rPr>
              <w:t xml:space="preserve"> koh</w:t>
            </w:r>
            <w:r w:rsidRPr="000C073F">
              <w:rPr>
                <w:rFonts w:ascii="Times New Roman" w:eastAsiaTheme="minorHAnsi" w:hAnsi="Times New Roman"/>
                <w:color w:val="221E1F"/>
                <w:sz w:val="24"/>
                <w:szCs w:val="24"/>
                <w:lang w:val="sq-AL"/>
              </w:rPr>
              <w:t>ë</w:t>
            </w:r>
            <w:r w:rsidRPr="000C073F">
              <w:rPr>
                <w:rFonts w:ascii="Times New Roman" w:hAnsi="Times New Roman"/>
                <w:sz w:val="24"/>
                <w:szCs w:val="24"/>
                <w:lang w:val="sq-AL"/>
              </w:rPr>
              <w:t xml:space="preserve"> sa m</w:t>
            </w:r>
            <w:r w:rsidRPr="000C073F">
              <w:rPr>
                <w:rFonts w:ascii="Times New Roman" w:eastAsiaTheme="minorHAnsi" w:hAnsi="Times New Roman"/>
                <w:color w:val="221E1F"/>
                <w:sz w:val="24"/>
                <w:szCs w:val="24"/>
                <w:lang w:val="sq-AL"/>
              </w:rPr>
              <w:t>ë</w:t>
            </w:r>
            <w:r w:rsidRPr="000C073F">
              <w:rPr>
                <w:rFonts w:ascii="Times New Roman" w:hAnsi="Times New Roman"/>
                <w:sz w:val="24"/>
                <w:szCs w:val="24"/>
                <w:lang w:val="sq-AL"/>
              </w:rPr>
              <w:t xml:space="preserve"> t</w:t>
            </w:r>
            <w:r w:rsidRPr="000C073F">
              <w:rPr>
                <w:rFonts w:ascii="Times New Roman" w:eastAsiaTheme="minorHAnsi" w:hAnsi="Times New Roman"/>
                <w:color w:val="221E1F"/>
                <w:sz w:val="24"/>
                <w:szCs w:val="24"/>
                <w:lang w:val="sq-AL"/>
              </w:rPr>
              <w:t>ë</w:t>
            </w:r>
            <w:r w:rsidRPr="000C073F">
              <w:rPr>
                <w:rFonts w:ascii="Times New Roman" w:hAnsi="Times New Roman"/>
                <w:sz w:val="24"/>
                <w:szCs w:val="24"/>
                <w:lang w:val="sq-AL"/>
              </w:rPr>
              <w:t xml:space="preserve"> shpejt</w:t>
            </w:r>
            <w:r w:rsidRPr="000C073F">
              <w:rPr>
                <w:rFonts w:ascii="Times New Roman" w:eastAsiaTheme="minorHAnsi" w:hAnsi="Times New Roman"/>
                <w:color w:val="221E1F"/>
                <w:sz w:val="24"/>
                <w:szCs w:val="24"/>
                <w:lang w:val="sq-AL"/>
              </w:rPr>
              <w:t>ë</w:t>
            </w:r>
            <w:r w:rsidRPr="000C073F">
              <w:rPr>
                <w:rFonts w:ascii="Times New Roman" w:hAnsi="Times New Roman"/>
                <w:sz w:val="24"/>
                <w:szCs w:val="24"/>
                <w:lang w:val="sq-AL"/>
              </w:rPr>
              <w:t xml:space="preserve"> p</w:t>
            </w:r>
            <w:r w:rsidRPr="000C073F">
              <w:rPr>
                <w:rFonts w:ascii="Times New Roman" w:eastAsiaTheme="minorHAnsi" w:hAnsi="Times New Roman"/>
                <w:color w:val="221E1F"/>
                <w:sz w:val="24"/>
                <w:szCs w:val="24"/>
                <w:lang w:val="sq-AL"/>
              </w:rPr>
              <w:t>ë</w:t>
            </w:r>
            <w:r w:rsidRPr="000C073F">
              <w:rPr>
                <w:rFonts w:ascii="Times New Roman" w:hAnsi="Times New Roman"/>
                <w:sz w:val="24"/>
                <w:szCs w:val="24"/>
                <w:lang w:val="sq-AL"/>
              </w:rPr>
              <w:t xml:space="preserve">r </w:t>
            </w:r>
            <w:proofErr w:type="spellStart"/>
            <w:r w:rsidRPr="000C073F">
              <w:rPr>
                <w:rFonts w:ascii="Times New Roman" w:hAnsi="Times New Roman"/>
                <w:sz w:val="24"/>
                <w:szCs w:val="24"/>
                <w:lang w:val="sq-AL"/>
              </w:rPr>
              <w:t>procesim</w:t>
            </w:r>
            <w:proofErr w:type="spellEnd"/>
            <w:r w:rsidRPr="000C073F">
              <w:rPr>
                <w:rFonts w:ascii="Times New Roman" w:hAnsi="Times New Roman"/>
                <w:sz w:val="24"/>
                <w:szCs w:val="24"/>
                <w:lang w:val="sq-AL"/>
              </w:rPr>
              <w:t xml:space="preserve"> deri n</w:t>
            </w:r>
            <w:r w:rsidRPr="000C073F">
              <w:rPr>
                <w:rFonts w:ascii="Times New Roman" w:eastAsiaTheme="minorHAnsi" w:hAnsi="Times New Roman"/>
                <w:color w:val="221E1F"/>
                <w:sz w:val="24"/>
                <w:szCs w:val="24"/>
                <w:lang w:val="sq-AL"/>
              </w:rPr>
              <w:t>ë</w:t>
            </w:r>
            <w:r w:rsidRPr="000C073F">
              <w:rPr>
                <w:rFonts w:ascii="Times New Roman" w:hAnsi="Times New Roman"/>
                <w:sz w:val="24"/>
                <w:szCs w:val="24"/>
                <w:lang w:val="sq-AL"/>
              </w:rPr>
              <w:t xml:space="preserve"> publikim te tyre</w:t>
            </w:r>
          </w:p>
          <w:p w14:paraId="0980B47F" w14:textId="61FCCAD3" w:rsidR="008D5B0F" w:rsidRPr="000C073F" w:rsidRDefault="008D5B0F" w:rsidP="00971AA2">
            <w:pPr>
              <w:pStyle w:val="ListParagraph"/>
              <w:numPr>
                <w:ilvl w:val="0"/>
                <w:numId w:val="21"/>
              </w:numPr>
              <w:rPr>
                <w:rFonts w:ascii="Times New Roman" w:hAnsi="Times New Roman"/>
                <w:sz w:val="24"/>
                <w:szCs w:val="24"/>
                <w:lang w:val="sq-AL"/>
              </w:rPr>
            </w:pPr>
            <w:r w:rsidRPr="000C073F">
              <w:rPr>
                <w:rFonts w:ascii="Times New Roman" w:hAnsi="Times New Roman"/>
                <w:sz w:val="24"/>
                <w:szCs w:val="24"/>
                <w:lang w:val="sq-AL"/>
              </w:rPr>
              <w:t>Teknologjia e mir</w:t>
            </w:r>
            <w:r w:rsidR="009E35B4" w:rsidRPr="000C073F">
              <w:rPr>
                <w:rFonts w:ascii="Times New Roman" w:hAnsi="Times New Roman"/>
                <w:sz w:val="24"/>
                <w:szCs w:val="24"/>
                <w:lang w:val="sq-AL"/>
              </w:rPr>
              <w:t>ë</w:t>
            </w:r>
            <w:r w:rsidRPr="000C073F">
              <w:rPr>
                <w:rFonts w:ascii="Times New Roman" w:hAnsi="Times New Roman"/>
                <w:sz w:val="24"/>
                <w:szCs w:val="24"/>
                <w:lang w:val="sq-AL"/>
              </w:rPr>
              <w:t>fillt</w:t>
            </w:r>
            <w:r w:rsidR="009E35B4" w:rsidRPr="000C073F">
              <w:rPr>
                <w:rFonts w:ascii="Times New Roman" w:hAnsi="Times New Roman"/>
                <w:sz w:val="24"/>
                <w:szCs w:val="24"/>
                <w:lang w:val="sq-AL"/>
              </w:rPr>
              <w:t>ë</w:t>
            </w:r>
            <w:r w:rsidRPr="000C073F">
              <w:rPr>
                <w:rFonts w:ascii="Times New Roman" w:hAnsi="Times New Roman"/>
                <w:sz w:val="24"/>
                <w:szCs w:val="24"/>
                <w:lang w:val="sq-AL"/>
              </w:rPr>
              <w:t xml:space="preserve"> n</w:t>
            </w:r>
            <w:r w:rsidR="009E35B4" w:rsidRPr="000C073F">
              <w:rPr>
                <w:rFonts w:ascii="Times New Roman" w:hAnsi="Times New Roman"/>
                <w:sz w:val="24"/>
                <w:szCs w:val="24"/>
                <w:lang w:val="sq-AL"/>
              </w:rPr>
              <w:t>ë</w:t>
            </w:r>
            <w:r w:rsidRPr="000C073F">
              <w:rPr>
                <w:rFonts w:ascii="Times New Roman" w:hAnsi="Times New Roman"/>
                <w:sz w:val="24"/>
                <w:szCs w:val="24"/>
                <w:lang w:val="sq-AL"/>
              </w:rPr>
              <w:t xml:space="preserve"> p</w:t>
            </w:r>
            <w:r w:rsidR="009E35B4" w:rsidRPr="000C073F">
              <w:rPr>
                <w:rFonts w:ascii="Times New Roman" w:hAnsi="Times New Roman"/>
                <w:sz w:val="24"/>
                <w:szCs w:val="24"/>
                <w:lang w:val="sq-AL"/>
              </w:rPr>
              <w:t>ë</w:t>
            </w:r>
            <w:r w:rsidRPr="000C073F">
              <w:rPr>
                <w:rFonts w:ascii="Times New Roman" w:hAnsi="Times New Roman"/>
                <w:sz w:val="24"/>
                <w:szCs w:val="24"/>
                <w:lang w:val="sq-AL"/>
              </w:rPr>
              <w:t>rmir</w:t>
            </w:r>
            <w:r w:rsidR="009E35B4" w:rsidRPr="000C073F">
              <w:rPr>
                <w:rFonts w:ascii="Times New Roman" w:hAnsi="Times New Roman"/>
                <w:sz w:val="24"/>
                <w:szCs w:val="24"/>
                <w:lang w:val="sq-AL"/>
              </w:rPr>
              <w:t>ë</w:t>
            </w:r>
            <w:r w:rsidRPr="000C073F">
              <w:rPr>
                <w:rFonts w:ascii="Times New Roman" w:hAnsi="Times New Roman"/>
                <w:sz w:val="24"/>
                <w:szCs w:val="24"/>
                <w:lang w:val="sq-AL"/>
              </w:rPr>
              <w:t>sim t</w:t>
            </w:r>
            <w:r w:rsidR="009E35B4" w:rsidRPr="000C073F">
              <w:rPr>
                <w:rFonts w:ascii="Times New Roman" w:hAnsi="Times New Roman"/>
                <w:sz w:val="24"/>
                <w:szCs w:val="24"/>
                <w:lang w:val="sq-AL"/>
              </w:rPr>
              <w:t>ë</w:t>
            </w:r>
            <w:r w:rsidRPr="000C073F">
              <w:rPr>
                <w:rFonts w:ascii="Times New Roman" w:hAnsi="Times New Roman"/>
                <w:sz w:val="24"/>
                <w:szCs w:val="24"/>
                <w:lang w:val="sq-AL"/>
              </w:rPr>
              <w:t xml:space="preserve"> </w:t>
            </w:r>
            <w:proofErr w:type="spellStart"/>
            <w:r w:rsidRPr="000C073F">
              <w:rPr>
                <w:rFonts w:ascii="Times New Roman" w:hAnsi="Times New Roman"/>
                <w:sz w:val="24"/>
                <w:szCs w:val="24"/>
                <w:lang w:val="sq-AL"/>
              </w:rPr>
              <w:t>performanc</w:t>
            </w:r>
            <w:r w:rsidR="009E35B4" w:rsidRPr="000C073F">
              <w:rPr>
                <w:rFonts w:ascii="Times New Roman" w:hAnsi="Times New Roman"/>
                <w:sz w:val="24"/>
                <w:szCs w:val="24"/>
                <w:lang w:val="sq-AL"/>
              </w:rPr>
              <w:t>ë</w:t>
            </w:r>
            <w:r w:rsidRPr="000C073F">
              <w:rPr>
                <w:rFonts w:ascii="Times New Roman" w:hAnsi="Times New Roman"/>
                <w:sz w:val="24"/>
                <w:szCs w:val="24"/>
                <w:lang w:val="sq-AL"/>
              </w:rPr>
              <w:t>s</w:t>
            </w:r>
            <w:proofErr w:type="spellEnd"/>
            <w:r w:rsidRPr="000C073F">
              <w:rPr>
                <w:rFonts w:ascii="Times New Roman" w:hAnsi="Times New Roman"/>
                <w:sz w:val="24"/>
                <w:szCs w:val="24"/>
                <w:lang w:val="sq-AL"/>
              </w:rPr>
              <w:t xml:space="preserve"> s</w:t>
            </w:r>
            <w:r w:rsidR="009E35B4" w:rsidRPr="000C073F">
              <w:rPr>
                <w:rFonts w:ascii="Times New Roman" w:hAnsi="Times New Roman"/>
                <w:sz w:val="24"/>
                <w:szCs w:val="24"/>
                <w:lang w:val="sq-AL"/>
              </w:rPr>
              <w:t>ë</w:t>
            </w:r>
            <w:r w:rsidRPr="000C073F">
              <w:rPr>
                <w:rFonts w:ascii="Times New Roman" w:hAnsi="Times New Roman"/>
                <w:sz w:val="24"/>
                <w:szCs w:val="24"/>
                <w:lang w:val="sq-AL"/>
              </w:rPr>
              <w:t xml:space="preserve"> zyr</w:t>
            </w:r>
            <w:r w:rsidR="009E35B4" w:rsidRPr="000C073F">
              <w:rPr>
                <w:rFonts w:ascii="Times New Roman" w:hAnsi="Times New Roman"/>
                <w:sz w:val="24"/>
                <w:szCs w:val="24"/>
                <w:lang w:val="sq-AL"/>
              </w:rPr>
              <w:t>ë</w:t>
            </w:r>
            <w:r w:rsidRPr="000C073F">
              <w:rPr>
                <w:rFonts w:ascii="Times New Roman" w:hAnsi="Times New Roman"/>
                <w:sz w:val="24"/>
                <w:szCs w:val="24"/>
                <w:lang w:val="sq-AL"/>
              </w:rPr>
              <w:t>s</w:t>
            </w:r>
          </w:p>
          <w:p w14:paraId="4437A764" w14:textId="77777777" w:rsidR="00E80F18" w:rsidRPr="000C073F" w:rsidRDefault="00E80F18" w:rsidP="00971AA2">
            <w:pPr>
              <w:autoSpaceDE w:val="0"/>
              <w:autoSpaceDN w:val="0"/>
              <w:adjustRightInd w:val="0"/>
              <w:spacing w:line="276" w:lineRule="auto"/>
              <w:rPr>
                <w:rFonts w:ascii="Times New Roman" w:eastAsia="Times New Roman" w:hAnsi="Times New Roman"/>
                <w:color w:val="6C6463"/>
                <w:sz w:val="24"/>
                <w:szCs w:val="24"/>
                <w:lang w:val="sq-AL"/>
              </w:rPr>
            </w:pPr>
          </w:p>
        </w:tc>
      </w:tr>
      <w:tr w:rsidR="00E80F18" w:rsidRPr="00E80F18" w14:paraId="27200B86" w14:textId="77777777" w:rsidTr="00B27024">
        <w:tc>
          <w:tcPr>
            <w:tcW w:w="4675" w:type="dxa"/>
            <w:shd w:val="clear" w:color="auto" w:fill="F2F2F2" w:themeFill="background1" w:themeFillShade="F2"/>
          </w:tcPr>
          <w:p w14:paraId="0837F1F8" w14:textId="77777777" w:rsidR="00E80F18" w:rsidRPr="000C073F" w:rsidRDefault="00E80F18" w:rsidP="00B27024">
            <w:pPr>
              <w:autoSpaceDE w:val="0"/>
              <w:autoSpaceDN w:val="0"/>
              <w:adjustRightInd w:val="0"/>
              <w:spacing w:line="276" w:lineRule="auto"/>
              <w:rPr>
                <w:rFonts w:ascii="Times New Roman" w:eastAsiaTheme="minorHAnsi" w:hAnsi="Times New Roman"/>
                <w:b/>
                <w:bCs/>
                <w:color w:val="003C73"/>
                <w:sz w:val="24"/>
                <w:szCs w:val="24"/>
                <w:lang w:val="sq-AL"/>
              </w:rPr>
            </w:pPr>
          </w:p>
          <w:p w14:paraId="1AC42FCC" w14:textId="78F95EE7" w:rsidR="00790464" w:rsidRPr="000C073F" w:rsidRDefault="00E80F18" w:rsidP="00790464">
            <w:pPr>
              <w:autoSpaceDE w:val="0"/>
              <w:autoSpaceDN w:val="0"/>
              <w:adjustRightInd w:val="0"/>
              <w:spacing w:line="276" w:lineRule="auto"/>
              <w:ind w:left="255"/>
              <w:rPr>
                <w:rFonts w:ascii="Times New Roman" w:eastAsiaTheme="minorHAnsi" w:hAnsi="Times New Roman"/>
                <w:b/>
                <w:bCs/>
                <w:color w:val="FF0000"/>
                <w:sz w:val="24"/>
                <w:szCs w:val="24"/>
                <w:lang w:val="sq-AL"/>
              </w:rPr>
            </w:pPr>
            <w:r w:rsidRPr="000C073F">
              <w:rPr>
                <w:rFonts w:ascii="Times New Roman" w:eastAsiaTheme="minorHAnsi" w:hAnsi="Times New Roman"/>
                <w:b/>
                <w:bCs/>
                <w:color w:val="00B0F0"/>
                <w:sz w:val="24"/>
                <w:szCs w:val="24"/>
                <w:lang w:val="sq-AL"/>
              </w:rPr>
              <w:t xml:space="preserve">MUNDËSITË </w:t>
            </w:r>
          </w:p>
          <w:p w14:paraId="56AD962A" w14:textId="6E6E5BC9" w:rsidR="002938E5" w:rsidRPr="000C073F" w:rsidRDefault="002938E5" w:rsidP="00790464">
            <w:pPr>
              <w:pStyle w:val="ListParagraph"/>
              <w:numPr>
                <w:ilvl w:val="0"/>
                <w:numId w:val="23"/>
              </w:numPr>
              <w:rPr>
                <w:rFonts w:ascii="Times New Roman" w:hAnsi="Times New Roman"/>
                <w:sz w:val="24"/>
                <w:szCs w:val="24"/>
                <w:lang w:val="sq-AL"/>
              </w:rPr>
            </w:pPr>
            <w:r w:rsidRPr="000C073F">
              <w:rPr>
                <w:rFonts w:ascii="Times New Roman" w:hAnsi="Times New Roman"/>
                <w:sz w:val="24"/>
                <w:szCs w:val="24"/>
                <w:lang w:val="sq-AL"/>
              </w:rPr>
              <w:t>Të analizohen metodat tjera për rritjen e transparencës  dhe komunikimit me qytetarët dhe banorët</w:t>
            </w:r>
          </w:p>
          <w:p w14:paraId="5C66BAFF" w14:textId="539DF808" w:rsidR="002938E5" w:rsidRPr="000C073F" w:rsidRDefault="002938E5" w:rsidP="002938E5">
            <w:pPr>
              <w:pStyle w:val="ListParagraph"/>
              <w:numPr>
                <w:ilvl w:val="0"/>
                <w:numId w:val="23"/>
              </w:numPr>
              <w:rPr>
                <w:rFonts w:ascii="Times New Roman" w:hAnsi="Times New Roman"/>
                <w:sz w:val="24"/>
                <w:szCs w:val="24"/>
                <w:lang w:val="sq-AL"/>
              </w:rPr>
            </w:pPr>
            <w:r w:rsidRPr="000C073F">
              <w:rPr>
                <w:rFonts w:ascii="Times New Roman" w:hAnsi="Times New Roman"/>
                <w:sz w:val="24"/>
                <w:szCs w:val="24"/>
                <w:lang w:val="sq-AL"/>
              </w:rPr>
              <w:t>Formimi i grupeve të komunikimit n</w:t>
            </w:r>
            <w:r w:rsidR="007A700D">
              <w:rPr>
                <w:rFonts w:ascii="Times New Roman" w:hAnsi="Times New Roman"/>
                <w:sz w:val="24"/>
                <w:szCs w:val="24"/>
                <w:lang w:val="sq-AL"/>
              </w:rPr>
              <w:t>ë aplikacionet e ndryshme (</w:t>
            </w:r>
            <w:proofErr w:type="spellStart"/>
            <w:r w:rsidR="007A700D">
              <w:rPr>
                <w:rFonts w:ascii="Times New Roman" w:hAnsi="Times New Roman"/>
                <w:sz w:val="24"/>
                <w:szCs w:val="24"/>
                <w:lang w:val="sq-AL"/>
              </w:rPr>
              <w:t>Whats</w:t>
            </w:r>
            <w:proofErr w:type="spellEnd"/>
            <w:r w:rsidR="007A700D">
              <w:rPr>
                <w:rFonts w:ascii="Times New Roman" w:hAnsi="Times New Roman"/>
                <w:sz w:val="24"/>
                <w:szCs w:val="24"/>
                <w:lang w:val="sq-AL"/>
              </w:rPr>
              <w:t xml:space="preserve"> </w:t>
            </w:r>
            <w:proofErr w:type="spellStart"/>
            <w:r w:rsidR="007A700D">
              <w:rPr>
                <w:rFonts w:ascii="Times New Roman" w:hAnsi="Times New Roman"/>
                <w:sz w:val="24"/>
                <w:szCs w:val="24"/>
                <w:lang w:val="sq-AL"/>
              </w:rPr>
              <w:t>U</w:t>
            </w:r>
            <w:r w:rsidRPr="000C073F">
              <w:rPr>
                <w:rFonts w:ascii="Times New Roman" w:hAnsi="Times New Roman"/>
                <w:sz w:val="24"/>
                <w:szCs w:val="24"/>
                <w:lang w:val="sq-AL"/>
              </w:rPr>
              <w:t>p</w:t>
            </w:r>
            <w:proofErr w:type="spellEnd"/>
            <w:r w:rsidRPr="000C073F">
              <w:rPr>
                <w:rFonts w:ascii="Times New Roman" w:hAnsi="Times New Roman"/>
                <w:sz w:val="24"/>
                <w:szCs w:val="24"/>
                <w:lang w:val="sq-AL"/>
              </w:rPr>
              <w:t xml:space="preserve">; </w:t>
            </w:r>
            <w:proofErr w:type="spellStart"/>
            <w:r w:rsidRPr="000C073F">
              <w:rPr>
                <w:rFonts w:ascii="Times New Roman" w:hAnsi="Times New Roman"/>
                <w:sz w:val="24"/>
                <w:szCs w:val="24"/>
                <w:lang w:val="sq-AL"/>
              </w:rPr>
              <w:t>Viber</w:t>
            </w:r>
            <w:proofErr w:type="spellEnd"/>
            <w:r w:rsidRPr="000C073F">
              <w:rPr>
                <w:rFonts w:ascii="Times New Roman" w:hAnsi="Times New Roman"/>
                <w:sz w:val="24"/>
                <w:szCs w:val="24"/>
                <w:lang w:val="sq-AL"/>
              </w:rPr>
              <w:t>) me përfaqësues të fshatrave</w:t>
            </w:r>
          </w:p>
          <w:p w14:paraId="0B79B1FB" w14:textId="3B3B1D64" w:rsidR="002938E5" w:rsidRPr="000C073F" w:rsidRDefault="002938E5" w:rsidP="002938E5">
            <w:pPr>
              <w:pStyle w:val="ListParagraph"/>
              <w:numPr>
                <w:ilvl w:val="0"/>
                <w:numId w:val="23"/>
              </w:numPr>
              <w:rPr>
                <w:rFonts w:ascii="Times New Roman" w:hAnsi="Times New Roman"/>
                <w:sz w:val="24"/>
                <w:szCs w:val="24"/>
                <w:lang w:val="sq-AL"/>
              </w:rPr>
            </w:pPr>
            <w:r w:rsidRPr="000C073F">
              <w:rPr>
                <w:rFonts w:ascii="Times New Roman" w:hAnsi="Times New Roman"/>
                <w:sz w:val="24"/>
                <w:szCs w:val="24"/>
                <w:lang w:val="sq-AL"/>
              </w:rPr>
              <w:t xml:space="preserve">Trajnimi i vazhdueshëm i stafit mbi ngritjen e nivelit të transparencës dhe komunikimit </w:t>
            </w:r>
          </w:p>
          <w:p w14:paraId="38342DC6" w14:textId="77777777" w:rsidR="00787672" w:rsidRPr="000C073F" w:rsidRDefault="007D42F1" w:rsidP="00790464">
            <w:pPr>
              <w:pStyle w:val="ListParagraph"/>
              <w:numPr>
                <w:ilvl w:val="0"/>
                <w:numId w:val="23"/>
              </w:numPr>
              <w:rPr>
                <w:rFonts w:ascii="Times New Roman" w:hAnsi="Times New Roman"/>
                <w:sz w:val="24"/>
                <w:szCs w:val="24"/>
                <w:lang w:val="sq-AL"/>
              </w:rPr>
            </w:pPr>
            <w:r w:rsidRPr="000C073F">
              <w:rPr>
                <w:rFonts w:ascii="Times New Roman" w:hAnsi="Times New Roman"/>
                <w:sz w:val="24"/>
                <w:szCs w:val="24"/>
                <w:lang w:val="sq-AL"/>
              </w:rPr>
              <w:t>Shtimi i kapaciteteve njerëzore në Zyrën për Komunikim dhe Informim</w:t>
            </w:r>
          </w:p>
          <w:p w14:paraId="5DFCF7F3" w14:textId="3CFAF3AC" w:rsidR="00E80F18" w:rsidRPr="000C073F" w:rsidRDefault="007D42F1" w:rsidP="00790464">
            <w:pPr>
              <w:pStyle w:val="ListParagraph"/>
              <w:numPr>
                <w:ilvl w:val="0"/>
                <w:numId w:val="23"/>
              </w:numPr>
              <w:rPr>
                <w:rFonts w:ascii="Times New Roman" w:eastAsia="Times New Roman" w:hAnsi="Times New Roman"/>
                <w:color w:val="6C6463"/>
                <w:sz w:val="24"/>
                <w:szCs w:val="24"/>
                <w:lang w:val="sq-AL"/>
              </w:rPr>
            </w:pPr>
            <w:r w:rsidRPr="000C073F">
              <w:rPr>
                <w:rFonts w:ascii="Times New Roman" w:hAnsi="Times New Roman"/>
                <w:sz w:val="24"/>
                <w:szCs w:val="24"/>
                <w:lang w:val="sq-AL"/>
              </w:rPr>
              <w:t xml:space="preserve">Teknologji lehtësisht të qasshme për të realizuar video </w:t>
            </w:r>
            <w:proofErr w:type="spellStart"/>
            <w:r w:rsidR="00BE1CE8" w:rsidRPr="000C073F">
              <w:rPr>
                <w:rFonts w:ascii="Times New Roman" w:eastAsiaTheme="minorHAnsi" w:hAnsi="Times New Roman"/>
                <w:color w:val="221E1F"/>
                <w:sz w:val="24"/>
                <w:szCs w:val="24"/>
                <w:lang w:val="sq-AL"/>
              </w:rPr>
              <w:t>promocionale</w:t>
            </w:r>
            <w:proofErr w:type="spellEnd"/>
            <w:r w:rsidR="00D14083">
              <w:rPr>
                <w:rFonts w:ascii="Times New Roman" w:eastAsiaTheme="minorHAnsi" w:hAnsi="Times New Roman"/>
                <w:color w:val="221E1F"/>
                <w:sz w:val="24"/>
                <w:szCs w:val="24"/>
                <w:lang w:val="sq-AL"/>
              </w:rPr>
              <w:t xml:space="preserve"> me kosto të ulët</w:t>
            </w:r>
          </w:p>
        </w:tc>
        <w:tc>
          <w:tcPr>
            <w:tcW w:w="4675" w:type="dxa"/>
            <w:shd w:val="clear" w:color="auto" w:fill="F2F2F2" w:themeFill="background1" w:themeFillShade="F2"/>
          </w:tcPr>
          <w:p w14:paraId="23A04CB8" w14:textId="77777777" w:rsidR="00E80F18" w:rsidRPr="000C073F" w:rsidRDefault="00E80F18" w:rsidP="00E80F18">
            <w:pPr>
              <w:autoSpaceDE w:val="0"/>
              <w:autoSpaceDN w:val="0"/>
              <w:adjustRightInd w:val="0"/>
              <w:spacing w:line="276" w:lineRule="auto"/>
              <w:rPr>
                <w:rFonts w:ascii="Times New Roman" w:eastAsiaTheme="minorHAnsi" w:hAnsi="Times New Roman"/>
                <w:b/>
                <w:bCs/>
                <w:color w:val="003C73"/>
                <w:sz w:val="24"/>
                <w:szCs w:val="24"/>
                <w:lang w:val="sq-AL"/>
              </w:rPr>
            </w:pPr>
          </w:p>
          <w:p w14:paraId="79C841EE" w14:textId="11BAC1F3" w:rsidR="00E80F18" w:rsidRPr="000C073F" w:rsidRDefault="00E80F18" w:rsidP="00E80F18">
            <w:pPr>
              <w:autoSpaceDE w:val="0"/>
              <w:autoSpaceDN w:val="0"/>
              <w:adjustRightInd w:val="0"/>
              <w:spacing w:line="276" w:lineRule="auto"/>
              <w:ind w:left="525" w:hanging="270"/>
              <w:rPr>
                <w:rFonts w:ascii="Times New Roman" w:eastAsiaTheme="minorHAnsi" w:hAnsi="Times New Roman"/>
                <w:b/>
                <w:bCs/>
                <w:color w:val="00B0F0"/>
                <w:sz w:val="24"/>
                <w:szCs w:val="24"/>
                <w:lang w:val="sq-AL"/>
              </w:rPr>
            </w:pPr>
            <w:r w:rsidRPr="000C073F">
              <w:rPr>
                <w:rFonts w:ascii="Times New Roman" w:eastAsiaTheme="minorHAnsi" w:hAnsi="Times New Roman"/>
                <w:b/>
                <w:bCs/>
                <w:color w:val="00B0F0"/>
                <w:sz w:val="24"/>
                <w:szCs w:val="24"/>
                <w:lang w:val="sq-AL"/>
              </w:rPr>
              <w:t xml:space="preserve">RREZIQET </w:t>
            </w:r>
          </w:p>
          <w:p w14:paraId="3522E30F" w14:textId="7F688F34" w:rsidR="002938E5" w:rsidRPr="000C073F" w:rsidRDefault="00D14083" w:rsidP="002938E5">
            <w:pPr>
              <w:pStyle w:val="ListParagraph"/>
              <w:numPr>
                <w:ilvl w:val="0"/>
                <w:numId w:val="25"/>
              </w:numPr>
              <w:rPr>
                <w:rFonts w:ascii="Times New Roman" w:hAnsi="Times New Roman"/>
                <w:sz w:val="24"/>
                <w:szCs w:val="24"/>
                <w:lang w:val="sq-AL"/>
              </w:rPr>
            </w:pPr>
            <w:proofErr w:type="spellStart"/>
            <w:r>
              <w:rPr>
                <w:rFonts w:ascii="Times New Roman" w:hAnsi="Times New Roman"/>
                <w:sz w:val="24"/>
                <w:szCs w:val="24"/>
                <w:lang w:val="sq-AL"/>
              </w:rPr>
              <w:t>U</w:t>
            </w:r>
            <w:r w:rsidR="002938E5" w:rsidRPr="000C073F">
              <w:rPr>
                <w:rFonts w:ascii="Times New Roman" w:hAnsi="Times New Roman"/>
                <w:sz w:val="24"/>
                <w:szCs w:val="24"/>
                <w:lang w:val="sq-AL"/>
              </w:rPr>
              <w:t>ebfaqja</w:t>
            </w:r>
            <w:proofErr w:type="spellEnd"/>
            <w:r w:rsidR="002938E5" w:rsidRPr="000C073F">
              <w:rPr>
                <w:rFonts w:ascii="Times New Roman" w:hAnsi="Times New Roman"/>
                <w:sz w:val="24"/>
                <w:szCs w:val="24"/>
                <w:lang w:val="sq-AL"/>
              </w:rPr>
              <w:t xml:space="preserve"> e komun</w:t>
            </w:r>
            <w:r w:rsidR="002938E5" w:rsidRPr="000C073F">
              <w:rPr>
                <w:rFonts w:ascii="Times New Roman" w:eastAsiaTheme="minorHAnsi" w:hAnsi="Times New Roman"/>
                <w:color w:val="221E1F"/>
                <w:sz w:val="24"/>
                <w:szCs w:val="24"/>
                <w:lang w:val="sq-AL"/>
              </w:rPr>
              <w:t>ë</w:t>
            </w:r>
            <w:r w:rsidR="002938E5" w:rsidRPr="000C073F">
              <w:rPr>
                <w:rFonts w:ascii="Times New Roman" w:hAnsi="Times New Roman"/>
                <w:sz w:val="24"/>
                <w:szCs w:val="24"/>
                <w:lang w:val="sq-AL"/>
              </w:rPr>
              <w:t>s her</w:t>
            </w:r>
            <w:r w:rsidR="002938E5" w:rsidRPr="000C073F">
              <w:rPr>
                <w:rFonts w:ascii="Times New Roman" w:eastAsiaTheme="minorHAnsi" w:hAnsi="Times New Roman"/>
                <w:color w:val="221E1F"/>
                <w:sz w:val="24"/>
                <w:szCs w:val="24"/>
                <w:lang w:val="sq-AL"/>
              </w:rPr>
              <w:t>ë</w:t>
            </w:r>
            <w:r w:rsidR="002938E5" w:rsidRPr="000C073F">
              <w:rPr>
                <w:rFonts w:ascii="Times New Roman" w:hAnsi="Times New Roman"/>
                <w:sz w:val="24"/>
                <w:szCs w:val="24"/>
                <w:lang w:val="sq-AL"/>
              </w:rPr>
              <w:t xml:space="preserve"> pas here b</w:t>
            </w:r>
            <w:r w:rsidR="002938E5" w:rsidRPr="000C073F">
              <w:rPr>
                <w:rFonts w:ascii="Times New Roman" w:eastAsiaTheme="minorHAnsi" w:hAnsi="Times New Roman"/>
                <w:color w:val="221E1F"/>
                <w:sz w:val="24"/>
                <w:szCs w:val="24"/>
                <w:lang w:val="sq-AL"/>
              </w:rPr>
              <w:t>ë</w:t>
            </w:r>
            <w:r w:rsidR="002C3CD3" w:rsidRPr="000C073F">
              <w:rPr>
                <w:rFonts w:ascii="Times New Roman" w:hAnsi="Times New Roman"/>
                <w:sz w:val="24"/>
                <w:szCs w:val="24"/>
                <w:lang w:val="sq-AL"/>
              </w:rPr>
              <w:t>het jo</w:t>
            </w:r>
            <w:r w:rsidR="002938E5" w:rsidRPr="000C073F">
              <w:rPr>
                <w:rFonts w:ascii="Times New Roman" w:hAnsi="Times New Roman"/>
                <w:sz w:val="24"/>
                <w:szCs w:val="24"/>
                <w:lang w:val="sq-AL"/>
              </w:rPr>
              <w:t>funksionale (</w:t>
            </w:r>
            <w:r w:rsidR="005B129E" w:rsidRPr="000C073F">
              <w:rPr>
                <w:rFonts w:ascii="Times New Roman" w:hAnsi="Times New Roman"/>
                <w:sz w:val="24"/>
                <w:szCs w:val="24"/>
                <w:lang w:val="sq-AL"/>
              </w:rPr>
              <w:t>k</w:t>
            </w:r>
            <w:r w:rsidR="002C3CD3" w:rsidRPr="000C073F">
              <w:rPr>
                <w:rFonts w:ascii="Times New Roman" w:hAnsi="Times New Roman"/>
                <w:sz w:val="24"/>
                <w:szCs w:val="24"/>
                <w:lang w:val="sq-AL"/>
              </w:rPr>
              <w:t>ompetencë</w:t>
            </w:r>
            <w:r w:rsidR="002938E5" w:rsidRPr="000C073F">
              <w:rPr>
                <w:rFonts w:ascii="Times New Roman" w:hAnsi="Times New Roman"/>
                <w:sz w:val="24"/>
                <w:szCs w:val="24"/>
                <w:lang w:val="sq-AL"/>
              </w:rPr>
              <w:t xml:space="preserve"> e nivelit qendror)</w:t>
            </w:r>
          </w:p>
          <w:p w14:paraId="166D9563" w14:textId="7547EB99" w:rsidR="002938E5" w:rsidRPr="000C073F" w:rsidRDefault="002938E5" w:rsidP="002938E5">
            <w:pPr>
              <w:pStyle w:val="ListParagraph"/>
              <w:numPr>
                <w:ilvl w:val="0"/>
                <w:numId w:val="25"/>
              </w:numPr>
              <w:rPr>
                <w:rFonts w:ascii="Times New Roman" w:hAnsi="Times New Roman"/>
                <w:sz w:val="24"/>
                <w:szCs w:val="24"/>
                <w:lang w:val="sq-AL"/>
              </w:rPr>
            </w:pPr>
            <w:r w:rsidRPr="000C073F">
              <w:rPr>
                <w:rFonts w:ascii="Times New Roman" w:hAnsi="Times New Roman"/>
                <w:sz w:val="24"/>
                <w:szCs w:val="24"/>
                <w:lang w:val="sq-AL"/>
              </w:rPr>
              <w:t>Vullnet i munguar p</w:t>
            </w:r>
            <w:r w:rsidR="00636E2D" w:rsidRPr="000C073F">
              <w:rPr>
                <w:rFonts w:ascii="Times New Roman" w:hAnsi="Times New Roman"/>
                <w:sz w:val="24"/>
                <w:szCs w:val="24"/>
                <w:lang w:val="sq-AL"/>
              </w:rPr>
              <w:t xml:space="preserve">olitik nga niveli qendror </w:t>
            </w:r>
            <w:proofErr w:type="spellStart"/>
            <w:r w:rsidR="00636E2D" w:rsidRPr="000C073F">
              <w:rPr>
                <w:rFonts w:ascii="Times New Roman" w:hAnsi="Times New Roman"/>
                <w:sz w:val="24"/>
                <w:szCs w:val="24"/>
                <w:lang w:val="sq-AL"/>
              </w:rPr>
              <w:t>per</w:t>
            </w:r>
            <w:proofErr w:type="spellEnd"/>
            <w:r w:rsidR="00636E2D" w:rsidRPr="000C073F">
              <w:rPr>
                <w:rFonts w:ascii="Times New Roman" w:hAnsi="Times New Roman"/>
                <w:sz w:val="24"/>
                <w:szCs w:val="24"/>
                <w:lang w:val="sq-AL"/>
              </w:rPr>
              <w:t xml:space="preserve"> </w:t>
            </w:r>
            <w:proofErr w:type="spellStart"/>
            <w:r w:rsidR="00636E2D" w:rsidRPr="000C073F">
              <w:rPr>
                <w:rFonts w:ascii="Times New Roman" w:hAnsi="Times New Roman"/>
                <w:sz w:val="24"/>
                <w:szCs w:val="24"/>
                <w:lang w:val="sq-AL"/>
              </w:rPr>
              <w:t>ridizajnim</w:t>
            </w:r>
            <w:proofErr w:type="spellEnd"/>
            <w:r w:rsidR="00636E2D" w:rsidRPr="000C073F">
              <w:rPr>
                <w:rFonts w:ascii="Times New Roman" w:hAnsi="Times New Roman"/>
                <w:sz w:val="24"/>
                <w:szCs w:val="24"/>
                <w:lang w:val="sq-AL"/>
              </w:rPr>
              <w:t xml:space="preserve"> të</w:t>
            </w:r>
            <w:r w:rsidR="00D14083">
              <w:rPr>
                <w:rFonts w:ascii="Times New Roman" w:hAnsi="Times New Roman"/>
                <w:sz w:val="24"/>
                <w:szCs w:val="24"/>
                <w:lang w:val="sq-AL"/>
              </w:rPr>
              <w:t xml:space="preserve"> </w:t>
            </w:r>
            <w:proofErr w:type="spellStart"/>
            <w:r w:rsidR="00D14083">
              <w:rPr>
                <w:rFonts w:ascii="Times New Roman" w:hAnsi="Times New Roman"/>
                <w:sz w:val="24"/>
                <w:szCs w:val="24"/>
                <w:lang w:val="sq-AL"/>
              </w:rPr>
              <w:t>u</w:t>
            </w:r>
            <w:r w:rsidRPr="000C073F">
              <w:rPr>
                <w:rFonts w:ascii="Times New Roman" w:hAnsi="Times New Roman"/>
                <w:sz w:val="24"/>
                <w:szCs w:val="24"/>
                <w:lang w:val="sq-AL"/>
              </w:rPr>
              <w:t>ebfaqes</w:t>
            </w:r>
            <w:proofErr w:type="spellEnd"/>
          </w:p>
          <w:p w14:paraId="0508AFC4" w14:textId="4E2486C8" w:rsidR="002938E5" w:rsidRPr="000C073F" w:rsidRDefault="002938E5" w:rsidP="002938E5">
            <w:pPr>
              <w:pStyle w:val="ListParagraph"/>
              <w:numPr>
                <w:ilvl w:val="0"/>
                <w:numId w:val="25"/>
              </w:numPr>
              <w:rPr>
                <w:rFonts w:ascii="Times New Roman" w:hAnsi="Times New Roman"/>
                <w:sz w:val="24"/>
                <w:szCs w:val="24"/>
                <w:lang w:val="sq-AL"/>
              </w:rPr>
            </w:pPr>
            <w:r w:rsidRPr="000C073F">
              <w:rPr>
                <w:rFonts w:ascii="Times New Roman" w:hAnsi="Times New Roman"/>
                <w:sz w:val="24"/>
                <w:szCs w:val="24"/>
                <w:lang w:val="sq-AL"/>
              </w:rPr>
              <w:t xml:space="preserve">Ndryshim i rregulloreve dhe </w:t>
            </w:r>
            <w:r w:rsidR="005B129E" w:rsidRPr="000C073F">
              <w:rPr>
                <w:rFonts w:ascii="Times New Roman" w:hAnsi="Times New Roman"/>
                <w:sz w:val="24"/>
                <w:szCs w:val="24"/>
                <w:lang w:val="sq-AL"/>
              </w:rPr>
              <w:t>udhëzimeve</w:t>
            </w:r>
            <w:r w:rsidRPr="000C073F">
              <w:rPr>
                <w:rFonts w:ascii="Times New Roman" w:hAnsi="Times New Roman"/>
                <w:sz w:val="24"/>
                <w:szCs w:val="24"/>
                <w:lang w:val="sq-AL"/>
              </w:rPr>
              <w:t xml:space="preserve"> administrative mbi </w:t>
            </w:r>
            <w:r w:rsidR="005B129E" w:rsidRPr="000C073F">
              <w:rPr>
                <w:rFonts w:ascii="Times New Roman" w:hAnsi="Times New Roman"/>
                <w:sz w:val="24"/>
                <w:szCs w:val="24"/>
                <w:lang w:val="sq-AL"/>
              </w:rPr>
              <w:t>transparencën</w:t>
            </w:r>
            <w:r w:rsidRPr="000C073F">
              <w:rPr>
                <w:rFonts w:ascii="Times New Roman" w:hAnsi="Times New Roman"/>
                <w:sz w:val="24"/>
                <w:szCs w:val="24"/>
                <w:lang w:val="sq-AL"/>
              </w:rPr>
              <w:t xml:space="preserve"> </w:t>
            </w:r>
          </w:p>
          <w:p w14:paraId="60F144D3" w14:textId="77777777" w:rsidR="007D42F1" w:rsidRPr="000C073F" w:rsidRDefault="007D42F1" w:rsidP="002938E5">
            <w:pPr>
              <w:numPr>
                <w:ilvl w:val="0"/>
                <w:numId w:val="25"/>
              </w:numPr>
              <w:autoSpaceDE w:val="0"/>
              <w:autoSpaceDN w:val="0"/>
              <w:adjustRightInd w:val="0"/>
              <w:spacing w:line="276" w:lineRule="auto"/>
              <w:rPr>
                <w:rFonts w:ascii="Times New Roman" w:eastAsiaTheme="minorHAnsi" w:hAnsi="Times New Roman"/>
                <w:color w:val="221E1F"/>
                <w:sz w:val="24"/>
                <w:szCs w:val="24"/>
                <w:lang w:val="sq-AL"/>
              </w:rPr>
            </w:pPr>
            <w:r w:rsidRPr="000C073F">
              <w:rPr>
                <w:rFonts w:ascii="Times New Roman" w:eastAsiaTheme="minorHAnsi" w:hAnsi="Times New Roman"/>
                <w:color w:val="221E1F"/>
                <w:sz w:val="24"/>
                <w:szCs w:val="24"/>
                <w:lang w:val="sq-AL"/>
              </w:rPr>
              <w:t xml:space="preserve">Tendenca në rritje e qytetarëve që informohen përmes burimeve dhe mediumeve që shquhen për pasaktësi dhe mungesë besimi – në kërkim të sensacionit </w:t>
            </w:r>
          </w:p>
          <w:p w14:paraId="69561993" w14:textId="77777777" w:rsidR="00E80F18" w:rsidRPr="000C073F" w:rsidRDefault="00E80F18" w:rsidP="002938E5">
            <w:pPr>
              <w:autoSpaceDE w:val="0"/>
              <w:autoSpaceDN w:val="0"/>
              <w:adjustRightInd w:val="0"/>
              <w:spacing w:line="276" w:lineRule="auto"/>
              <w:ind w:left="540"/>
              <w:rPr>
                <w:rFonts w:ascii="Times New Roman" w:eastAsia="Times New Roman" w:hAnsi="Times New Roman"/>
                <w:color w:val="6C6463"/>
                <w:sz w:val="24"/>
                <w:szCs w:val="24"/>
                <w:lang w:val="sq-AL"/>
              </w:rPr>
            </w:pPr>
          </w:p>
        </w:tc>
      </w:tr>
      <w:bookmarkEnd w:id="37"/>
    </w:tbl>
    <w:p w14:paraId="2CE5E5C9" w14:textId="77777777" w:rsidR="007C3364" w:rsidRDefault="007C3364" w:rsidP="00B27024">
      <w:pPr>
        <w:autoSpaceDE w:val="0"/>
        <w:autoSpaceDN w:val="0"/>
        <w:adjustRightInd w:val="0"/>
        <w:spacing w:after="0" w:line="276" w:lineRule="auto"/>
        <w:jc w:val="both"/>
        <w:rPr>
          <w:rFonts w:ascii="Segoe UI" w:eastAsia="Times New Roman" w:hAnsi="Segoe UI" w:cs="Segoe UI"/>
          <w:color w:val="6C6463"/>
        </w:rPr>
      </w:pPr>
    </w:p>
    <w:p w14:paraId="698FBA92" w14:textId="180FE3B6" w:rsidR="007C3364" w:rsidRDefault="007C3364" w:rsidP="00B27024">
      <w:pPr>
        <w:autoSpaceDE w:val="0"/>
        <w:autoSpaceDN w:val="0"/>
        <w:adjustRightInd w:val="0"/>
        <w:spacing w:after="0" w:line="276" w:lineRule="auto"/>
        <w:jc w:val="both"/>
        <w:rPr>
          <w:rFonts w:ascii="Segoe UI" w:eastAsia="Times New Roman" w:hAnsi="Segoe UI" w:cs="Segoe UI"/>
          <w:color w:val="6C6463"/>
        </w:rPr>
      </w:pPr>
    </w:p>
    <w:p w14:paraId="349F79A9" w14:textId="7F150D10" w:rsidR="00DA0DE4" w:rsidRDefault="00DA0DE4" w:rsidP="00B27024">
      <w:pPr>
        <w:autoSpaceDE w:val="0"/>
        <w:autoSpaceDN w:val="0"/>
        <w:adjustRightInd w:val="0"/>
        <w:spacing w:after="0" w:line="276" w:lineRule="auto"/>
        <w:jc w:val="both"/>
        <w:rPr>
          <w:rFonts w:ascii="Segoe UI" w:eastAsia="Times New Roman" w:hAnsi="Segoe UI" w:cs="Segoe UI"/>
          <w:color w:val="6C6463"/>
        </w:rPr>
      </w:pPr>
    </w:p>
    <w:p w14:paraId="65A31D1A" w14:textId="77777777" w:rsidR="00DA0DE4" w:rsidRDefault="00DA0DE4" w:rsidP="00B27024">
      <w:pPr>
        <w:autoSpaceDE w:val="0"/>
        <w:autoSpaceDN w:val="0"/>
        <w:adjustRightInd w:val="0"/>
        <w:spacing w:after="0" w:line="276" w:lineRule="auto"/>
        <w:jc w:val="both"/>
        <w:rPr>
          <w:rFonts w:ascii="Segoe UI" w:eastAsia="Times New Roman" w:hAnsi="Segoe UI" w:cs="Segoe UI"/>
          <w:color w:val="6C6463"/>
        </w:rPr>
      </w:pPr>
    </w:p>
    <w:p w14:paraId="67C329A9" w14:textId="77777777" w:rsidR="007C3364" w:rsidRDefault="007C3364" w:rsidP="00B27024">
      <w:pPr>
        <w:autoSpaceDE w:val="0"/>
        <w:autoSpaceDN w:val="0"/>
        <w:adjustRightInd w:val="0"/>
        <w:spacing w:after="0" w:line="276" w:lineRule="auto"/>
        <w:jc w:val="both"/>
        <w:rPr>
          <w:rFonts w:ascii="Segoe UI" w:eastAsia="Times New Roman" w:hAnsi="Segoe UI" w:cs="Segoe UI"/>
          <w:color w:val="6C6463"/>
        </w:rPr>
      </w:pPr>
    </w:p>
    <w:p w14:paraId="40D9B7E9" w14:textId="71DAFA56" w:rsidR="00E80F18" w:rsidRPr="00E80F18" w:rsidRDefault="00F751CE" w:rsidP="00E80F18">
      <w:pPr>
        <w:keepNext/>
        <w:keepLines/>
        <w:numPr>
          <w:ilvl w:val="0"/>
          <w:numId w:val="1"/>
        </w:numPr>
        <w:spacing w:after="120" w:line="240" w:lineRule="auto"/>
        <w:ind w:left="274" w:hanging="274"/>
        <w:outlineLvl w:val="0"/>
        <w:rPr>
          <w:rFonts w:ascii="Gill Sans MT" w:eastAsiaTheme="majorEastAsia" w:hAnsi="Gill Sans MT" w:cs="Segoe UI"/>
          <w:b/>
          <w:color w:val="00B0F0"/>
          <w:sz w:val="24"/>
          <w:szCs w:val="24"/>
        </w:rPr>
      </w:pPr>
      <w:bookmarkStart w:id="38" w:name="_Toc51928651"/>
      <w:bookmarkStart w:id="39" w:name="_Toc53580246"/>
      <w:bookmarkStart w:id="40" w:name="_Toc56068220"/>
      <w:bookmarkStart w:id="41" w:name="_Toc80791920"/>
      <w:bookmarkStart w:id="42" w:name="_Toc27089085"/>
      <w:r>
        <w:rPr>
          <w:rFonts w:ascii="Gill Sans MT" w:eastAsiaTheme="majorEastAsia" w:hAnsi="Gill Sans MT" w:cs="Segoe UI"/>
          <w:b/>
          <w:color w:val="00B0F0"/>
          <w:sz w:val="24"/>
          <w:szCs w:val="24"/>
        </w:rPr>
        <w:lastRenderedPageBreak/>
        <w:t>PARIMET E</w:t>
      </w:r>
      <w:r w:rsidR="00E80F18" w:rsidRPr="00E80F18">
        <w:rPr>
          <w:rFonts w:ascii="Gill Sans MT" w:eastAsiaTheme="majorEastAsia" w:hAnsi="Gill Sans MT" w:cs="Segoe UI"/>
          <w:b/>
          <w:color w:val="00B0F0"/>
          <w:sz w:val="24"/>
          <w:szCs w:val="24"/>
        </w:rPr>
        <w:t xml:space="preserve"> KOMUNIKIM</w:t>
      </w:r>
      <w:bookmarkEnd w:id="38"/>
      <w:bookmarkEnd w:id="39"/>
      <w:bookmarkEnd w:id="40"/>
      <w:r>
        <w:rPr>
          <w:rFonts w:ascii="Gill Sans MT" w:eastAsiaTheme="majorEastAsia" w:hAnsi="Gill Sans MT" w:cs="Segoe UI"/>
          <w:b/>
          <w:color w:val="00B0F0"/>
          <w:sz w:val="24"/>
          <w:szCs w:val="24"/>
        </w:rPr>
        <w:t>IT</w:t>
      </w:r>
      <w:bookmarkEnd w:id="41"/>
      <w:r w:rsidR="00E80F18" w:rsidRPr="00E80F18">
        <w:rPr>
          <w:rFonts w:ascii="Gill Sans MT" w:eastAsiaTheme="majorEastAsia" w:hAnsi="Gill Sans MT" w:cs="Segoe UI"/>
          <w:b/>
          <w:color w:val="00B0F0"/>
          <w:sz w:val="24"/>
          <w:szCs w:val="24"/>
        </w:rPr>
        <w:t xml:space="preserve"> </w:t>
      </w:r>
      <w:bookmarkEnd w:id="42"/>
    </w:p>
    <w:p w14:paraId="5FFFB2B7" w14:textId="0936D494" w:rsidR="00F06870" w:rsidRPr="0017228C" w:rsidRDefault="00F06870" w:rsidP="005629D7">
      <w:pPr>
        <w:autoSpaceDE w:val="0"/>
        <w:autoSpaceDN w:val="0"/>
        <w:adjustRightInd w:val="0"/>
        <w:spacing w:before="120" w:after="0" w:line="276" w:lineRule="auto"/>
        <w:jc w:val="both"/>
        <w:rPr>
          <w:rFonts w:ascii="Times New Roman" w:eastAsia="Times New Roman" w:hAnsi="Times New Roman" w:cs="Times New Roman"/>
          <w:sz w:val="24"/>
          <w:szCs w:val="24"/>
        </w:rPr>
      </w:pPr>
      <w:r w:rsidRPr="0017228C">
        <w:rPr>
          <w:rFonts w:ascii="Times New Roman" w:eastAsia="Times New Roman" w:hAnsi="Times New Roman" w:cs="Times New Roman"/>
          <w:sz w:val="24"/>
          <w:szCs w:val="24"/>
        </w:rPr>
        <w:t>Komuna e Dragashit angazhohet n</w:t>
      </w:r>
      <w:r w:rsidR="008F0CCF" w:rsidRPr="0017228C">
        <w:rPr>
          <w:rFonts w:ascii="Times New Roman" w:eastAsia="Times New Roman" w:hAnsi="Times New Roman" w:cs="Times New Roman"/>
          <w:sz w:val="24"/>
          <w:szCs w:val="24"/>
        </w:rPr>
        <w:t>ë</w:t>
      </w:r>
      <w:r w:rsidRPr="0017228C">
        <w:rPr>
          <w:rFonts w:ascii="Times New Roman" w:eastAsia="Times New Roman" w:hAnsi="Times New Roman" w:cs="Times New Roman"/>
          <w:sz w:val="24"/>
          <w:szCs w:val="24"/>
        </w:rPr>
        <w:t xml:space="preserve"> m</w:t>
      </w:r>
      <w:r w:rsidR="008F0CCF" w:rsidRPr="0017228C">
        <w:rPr>
          <w:rFonts w:ascii="Times New Roman" w:eastAsia="Times New Roman" w:hAnsi="Times New Roman" w:cs="Times New Roman"/>
          <w:sz w:val="24"/>
          <w:szCs w:val="24"/>
        </w:rPr>
        <w:t>ë</w:t>
      </w:r>
      <w:r w:rsidRPr="0017228C">
        <w:rPr>
          <w:rFonts w:ascii="Times New Roman" w:eastAsia="Times New Roman" w:hAnsi="Times New Roman" w:cs="Times New Roman"/>
          <w:sz w:val="24"/>
          <w:szCs w:val="24"/>
        </w:rPr>
        <w:t>nyr</w:t>
      </w:r>
      <w:r w:rsidR="008F0CCF" w:rsidRPr="0017228C">
        <w:rPr>
          <w:rFonts w:ascii="Times New Roman" w:eastAsia="Times New Roman" w:hAnsi="Times New Roman" w:cs="Times New Roman"/>
          <w:sz w:val="24"/>
          <w:szCs w:val="24"/>
        </w:rPr>
        <w:t>ë</w:t>
      </w:r>
      <w:r w:rsidRPr="0017228C">
        <w:rPr>
          <w:rFonts w:ascii="Times New Roman" w:eastAsia="Times New Roman" w:hAnsi="Times New Roman" w:cs="Times New Roman"/>
          <w:sz w:val="24"/>
          <w:szCs w:val="24"/>
        </w:rPr>
        <w:t xml:space="preserve"> t</w:t>
      </w:r>
      <w:r w:rsidR="008F0CCF" w:rsidRPr="0017228C">
        <w:rPr>
          <w:rFonts w:ascii="Times New Roman" w:eastAsia="Times New Roman" w:hAnsi="Times New Roman" w:cs="Times New Roman"/>
          <w:sz w:val="24"/>
          <w:szCs w:val="24"/>
        </w:rPr>
        <w:t>ë</w:t>
      </w:r>
      <w:r w:rsidRPr="0017228C">
        <w:rPr>
          <w:rFonts w:ascii="Times New Roman" w:eastAsia="Times New Roman" w:hAnsi="Times New Roman" w:cs="Times New Roman"/>
          <w:sz w:val="24"/>
          <w:szCs w:val="24"/>
        </w:rPr>
        <w:t xml:space="preserve"> vazhdueshme q</w:t>
      </w:r>
      <w:r w:rsidR="008F0CCF" w:rsidRPr="0017228C">
        <w:rPr>
          <w:rFonts w:ascii="Times New Roman" w:eastAsia="Times New Roman" w:hAnsi="Times New Roman" w:cs="Times New Roman"/>
          <w:sz w:val="24"/>
          <w:szCs w:val="24"/>
        </w:rPr>
        <w:t>ë</w:t>
      </w:r>
      <w:r w:rsidRPr="0017228C">
        <w:rPr>
          <w:rFonts w:ascii="Times New Roman" w:eastAsia="Times New Roman" w:hAnsi="Times New Roman" w:cs="Times New Roman"/>
          <w:sz w:val="24"/>
          <w:szCs w:val="24"/>
        </w:rPr>
        <w:t xml:space="preserve"> praktikat e veta t</w:t>
      </w:r>
      <w:r w:rsidR="008F0CCF" w:rsidRPr="0017228C">
        <w:rPr>
          <w:rFonts w:ascii="Times New Roman" w:eastAsia="Times New Roman" w:hAnsi="Times New Roman" w:cs="Times New Roman"/>
          <w:sz w:val="24"/>
          <w:szCs w:val="24"/>
        </w:rPr>
        <w:t>ë</w:t>
      </w:r>
      <w:r w:rsidRPr="0017228C">
        <w:rPr>
          <w:rFonts w:ascii="Times New Roman" w:eastAsia="Times New Roman" w:hAnsi="Times New Roman" w:cs="Times New Roman"/>
          <w:sz w:val="24"/>
          <w:szCs w:val="24"/>
        </w:rPr>
        <w:t xml:space="preserve"> informimit dhe komunikimit me publikun t’i bazoj</w:t>
      </w:r>
      <w:r w:rsidR="008F0CCF" w:rsidRPr="0017228C">
        <w:rPr>
          <w:rFonts w:ascii="Times New Roman" w:eastAsia="Times New Roman" w:hAnsi="Times New Roman" w:cs="Times New Roman"/>
          <w:sz w:val="24"/>
          <w:szCs w:val="24"/>
        </w:rPr>
        <w:t>ë</w:t>
      </w:r>
      <w:r w:rsidRPr="0017228C">
        <w:rPr>
          <w:rFonts w:ascii="Times New Roman" w:eastAsia="Times New Roman" w:hAnsi="Times New Roman" w:cs="Times New Roman"/>
          <w:sz w:val="24"/>
          <w:szCs w:val="24"/>
        </w:rPr>
        <w:t xml:space="preserve"> n</w:t>
      </w:r>
      <w:r w:rsidR="008F0CCF" w:rsidRPr="0017228C">
        <w:rPr>
          <w:rFonts w:ascii="Times New Roman" w:eastAsia="Times New Roman" w:hAnsi="Times New Roman" w:cs="Times New Roman"/>
          <w:sz w:val="24"/>
          <w:szCs w:val="24"/>
        </w:rPr>
        <w:t>ë</w:t>
      </w:r>
      <w:r w:rsidRPr="0017228C">
        <w:rPr>
          <w:rFonts w:ascii="Times New Roman" w:eastAsia="Times New Roman" w:hAnsi="Times New Roman" w:cs="Times New Roman"/>
          <w:sz w:val="24"/>
          <w:szCs w:val="24"/>
        </w:rPr>
        <w:t xml:space="preserve"> parimet demokratike t</w:t>
      </w:r>
      <w:r w:rsidR="008F0CCF" w:rsidRPr="0017228C">
        <w:rPr>
          <w:rFonts w:ascii="Times New Roman" w:eastAsia="Times New Roman" w:hAnsi="Times New Roman" w:cs="Times New Roman"/>
          <w:sz w:val="24"/>
          <w:szCs w:val="24"/>
        </w:rPr>
        <w:t>ë</w:t>
      </w:r>
      <w:r w:rsidRPr="0017228C">
        <w:rPr>
          <w:rFonts w:ascii="Times New Roman" w:eastAsia="Times New Roman" w:hAnsi="Times New Roman" w:cs="Times New Roman"/>
          <w:sz w:val="24"/>
          <w:szCs w:val="24"/>
        </w:rPr>
        <w:t xml:space="preserve"> s</w:t>
      </w:r>
      <w:r w:rsidR="008F0CCF" w:rsidRPr="0017228C">
        <w:rPr>
          <w:rFonts w:ascii="Times New Roman" w:eastAsia="Times New Roman" w:hAnsi="Times New Roman" w:cs="Times New Roman"/>
          <w:sz w:val="24"/>
          <w:szCs w:val="24"/>
        </w:rPr>
        <w:t>ë</w:t>
      </w:r>
      <w:r w:rsidRPr="0017228C">
        <w:rPr>
          <w:rFonts w:ascii="Times New Roman" w:eastAsia="Times New Roman" w:hAnsi="Times New Roman" w:cs="Times New Roman"/>
          <w:sz w:val="24"/>
          <w:szCs w:val="24"/>
        </w:rPr>
        <w:t xml:space="preserve"> drejt</w:t>
      </w:r>
      <w:r w:rsidR="008F0CCF" w:rsidRPr="0017228C">
        <w:rPr>
          <w:rFonts w:ascii="Times New Roman" w:eastAsia="Times New Roman" w:hAnsi="Times New Roman" w:cs="Times New Roman"/>
          <w:sz w:val="24"/>
          <w:szCs w:val="24"/>
        </w:rPr>
        <w:t>ë</w:t>
      </w:r>
      <w:r w:rsidRPr="0017228C">
        <w:rPr>
          <w:rFonts w:ascii="Times New Roman" w:eastAsia="Times New Roman" w:hAnsi="Times New Roman" w:cs="Times New Roman"/>
          <w:sz w:val="24"/>
          <w:szCs w:val="24"/>
        </w:rPr>
        <w:t>s themelore t</w:t>
      </w:r>
      <w:r w:rsidR="008F0CCF" w:rsidRPr="0017228C">
        <w:rPr>
          <w:rFonts w:ascii="Times New Roman" w:eastAsia="Times New Roman" w:hAnsi="Times New Roman" w:cs="Times New Roman"/>
          <w:sz w:val="24"/>
          <w:szCs w:val="24"/>
        </w:rPr>
        <w:t>ë</w:t>
      </w:r>
      <w:r w:rsidRPr="0017228C">
        <w:rPr>
          <w:rFonts w:ascii="Times New Roman" w:eastAsia="Times New Roman" w:hAnsi="Times New Roman" w:cs="Times New Roman"/>
          <w:sz w:val="24"/>
          <w:szCs w:val="24"/>
        </w:rPr>
        <w:t xml:space="preserve"> qytetar</w:t>
      </w:r>
      <w:r w:rsidR="008F0CCF" w:rsidRPr="0017228C">
        <w:rPr>
          <w:rFonts w:ascii="Times New Roman" w:eastAsia="Times New Roman" w:hAnsi="Times New Roman" w:cs="Times New Roman"/>
          <w:sz w:val="24"/>
          <w:szCs w:val="24"/>
        </w:rPr>
        <w:t>ë</w:t>
      </w:r>
      <w:r w:rsidRPr="0017228C">
        <w:rPr>
          <w:rFonts w:ascii="Times New Roman" w:eastAsia="Times New Roman" w:hAnsi="Times New Roman" w:cs="Times New Roman"/>
          <w:sz w:val="24"/>
          <w:szCs w:val="24"/>
        </w:rPr>
        <w:t>ve p</w:t>
      </w:r>
      <w:r w:rsidR="008F0CCF" w:rsidRPr="0017228C">
        <w:rPr>
          <w:rFonts w:ascii="Times New Roman" w:eastAsia="Times New Roman" w:hAnsi="Times New Roman" w:cs="Times New Roman"/>
          <w:sz w:val="24"/>
          <w:szCs w:val="24"/>
        </w:rPr>
        <w:t>ë</w:t>
      </w:r>
      <w:r w:rsidRPr="0017228C">
        <w:rPr>
          <w:rFonts w:ascii="Times New Roman" w:eastAsia="Times New Roman" w:hAnsi="Times New Roman" w:cs="Times New Roman"/>
          <w:sz w:val="24"/>
          <w:szCs w:val="24"/>
        </w:rPr>
        <w:t>r qasje t</w:t>
      </w:r>
      <w:r w:rsidR="008F0CCF" w:rsidRPr="0017228C">
        <w:rPr>
          <w:rFonts w:ascii="Times New Roman" w:eastAsia="Times New Roman" w:hAnsi="Times New Roman" w:cs="Times New Roman"/>
          <w:sz w:val="24"/>
          <w:szCs w:val="24"/>
        </w:rPr>
        <w:t>ë</w:t>
      </w:r>
      <w:r w:rsidRPr="0017228C">
        <w:rPr>
          <w:rFonts w:ascii="Times New Roman" w:eastAsia="Times New Roman" w:hAnsi="Times New Roman" w:cs="Times New Roman"/>
          <w:sz w:val="24"/>
          <w:szCs w:val="24"/>
        </w:rPr>
        <w:t xml:space="preserve"> lir</w:t>
      </w:r>
      <w:r w:rsidR="008F0CCF" w:rsidRPr="0017228C">
        <w:rPr>
          <w:rFonts w:ascii="Times New Roman" w:eastAsia="Times New Roman" w:hAnsi="Times New Roman" w:cs="Times New Roman"/>
          <w:sz w:val="24"/>
          <w:szCs w:val="24"/>
        </w:rPr>
        <w:t>ë</w:t>
      </w:r>
      <w:r w:rsidRPr="0017228C">
        <w:rPr>
          <w:rFonts w:ascii="Times New Roman" w:eastAsia="Times New Roman" w:hAnsi="Times New Roman" w:cs="Times New Roman"/>
          <w:sz w:val="24"/>
          <w:szCs w:val="24"/>
        </w:rPr>
        <w:t xml:space="preserve"> dhe t</w:t>
      </w:r>
      <w:r w:rsidR="008F0CCF" w:rsidRPr="0017228C">
        <w:rPr>
          <w:rFonts w:ascii="Times New Roman" w:eastAsia="Times New Roman" w:hAnsi="Times New Roman" w:cs="Times New Roman"/>
          <w:sz w:val="24"/>
          <w:szCs w:val="24"/>
        </w:rPr>
        <w:t>ë</w:t>
      </w:r>
      <w:r w:rsidRPr="0017228C">
        <w:rPr>
          <w:rFonts w:ascii="Times New Roman" w:eastAsia="Times New Roman" w:hAnsi="Times New Roman" w:cs="Times New Roman"/>
          <w:sz w:val="24"/>
          <w:szCs w:val="24"/>
        </w:rPr>
        <w:t xml:space="preserve"> plot</w:t>
      </w:r>
      <w:r w:rsidR="008F0CCF" w:rsidRPr="0017228C">
        <w:rPr>
          <w:rFonts w:ascii="Times New Roman" w:eastAsia="Times New Roman" w:hAnsi="Times New Roman" w:cs="Times New Roman"/>
          <w:sz w:val="24"/>
          <w:szCs w:val="24"/>
        </w:rPr>
        <w:t>ë</w:t>
      </w:r>
      <w:r w:rsidRPr="0017228C">
        <w:rPr>
          <w:rFonts w:ascii="Times New Roman" w:eastAsia="Times New Roman" w:hAnsi="Times New Roman" w:cs="Times New Roman"/>
          <w:sz w:val="24"/>
          <w:szCs w:val="24"/>
        </w:rPr>
        <w:t xml:space="preserve"> n</w:t>
      </w:r>
      <w:r w:rsidR="008F0CCF" w:rsidRPr="0017228C">
        <w:rPr>
          <w:rFonts w:ascii="Times New Roman" w:eastAsia="Times New Roman" w:hAnsi="Times New Roman" w:cs="Times New Roman"/>
          <w:sz w:val="24"/>
          <w:szCs w:val="24"/>
        </w:rPr>
        <w:t>ë</w:t>
      </w:r>
      <w:r w:rsidRPr="0017228C">
        <w:rPr>
          <w:rFonts w:ascii="Times New Roman" w:eastAsia="Times New Roman" w:hAnsi="Times New Roman" w:cs="Times New Roman"/>
          <w:sz w:val="24"/>
          <w:szCs w:val="24"/>
        </w:rPr>
        <w:t xml:space="preserve"> informacionet lidhur me </w:t>
      </w:r>
      <w:r w:rsidR="008F0CCF" w:rsidRPr="0017228C">
        <w:rPr>
          <w:rFonts w:ascii="Times New Roman" w:eastAsia="Times New Roman" w:hAnsi="Times New Roman" w:cs="Times New Roman"/>
          <w:sz w:val="24"/>
          <w:szCs w:val="24"/>
        </w:rPr>
        <w:t>aktivitetet e Komunës. Në veçanti, Komuna gjithmonë merr parasysh kriteret e publikim</w:t>
      </w:r>
      <w:r w:rsidR="0017228C" w:rsidRPr="0017228C">
        <w:rPr>
          <w:rFonts w:ascii="Times New Roman" w:eastAsia="Times New Roman" w:hAnsi="Times New Roman" w:cs="Times New Roman"/>
          <w:sz w:val="24"/>
          <w:szCs w:val="24"/>
        </w:rPr>
        <w:t>i</w:t>
      </w:r>
      <w:r w:rsidR="008F0CCF" w:rsidRPr="0017228C">
        <w:rPr>
          <w:rFonts w:ascii="Times New Roman" w:eastAsia="Times New Roman" w:hAnsi="Times New Roman" w:cs="Times New Roman"/>
          <w:sz w:val="24"/>
          <w:szCs w:val="24"/>
        </w:rPr>
        <w:t xml:space="preserve">t të informacioneve në të gjitha gjuhët e komuniteteve që jetojnë brenda territorit të Komunës së Dragashit, duke u përpjekur që t’i qëndrojë besnik parimit të </w:t>
      </w:r>
      <w:proofErr w:type="spellStart"/>
      <w:r w:rsidR="008F0CCF" w:rsidRPr="0017228C">
        <w:rPr>
          <w:rFonts w:ascii="Times New Roman" w:eastAsia="Times New Roman" w:hAnsi="Times New Roman" w:cs="Times New Roman"/>
          <w:sz w:val="24"/>
          <w:szCs w:val="24"/>
        </w:rPr>
        <w:t>mosdiskriminimit</w:t>
      </w:r>
      <w:proofErr w:type="spellEnd"/>
      <w:r w:rsidR="008F0CCF" w:rsidRPr="0017228C">
        <w:rPr>
          <w:rFonts w:ascii="Times New Roman" w:eastAsia="Times New Roman" w:hAnsi="Times New Roman" w:cs="Times New Roman"/>
          <w:sz w:val="24"/>
          <w:szCs w:val="24"/>
        </w:rPr>
        <w:t xml:space="preserve"> në aspektin gjuhësor.</w:t>
      </w:r>
    </w:p>
    <w:p w14:paraId="6DD809D3" w14:textId="77777777" w:rsidR="00910463" w:rsidRPr="0017228C" w:rsidRDefault="00910463" w:rsidP="005629D7">
      <w:pPr>
        <w:autoSpaceDE w:val="0"/>
        <w:autoSpaceDN w:val="0"/>
        <w:adjustRightInd w:val="0"/>
        <w:spacing w:before="120" w:after="0" w:line="276" w:lineRule="auto"/>
        <w:jc w:val="both"/>
        <w:rPr>
          <w:rFonts w:ascii="Times New Roman" w:eastAsia="Times New Roman" w:hAnsi="Times New Roman" w:cs="Times New Roman"/>
          <w:sz w:val="24"/>
          <w:szCs w:val="24"/>
        </w:rPr>
      </w:pPr>
    </w:p>
    <w:p w14:paraId="4909BB64" w14:textId="4B73806B" w:rsidR="00910463" w:rsidRPr="0017228C" w:rsidRDefault="00910463" w:rsidP="005629D7">
      <w:pPr>
        <w:autoSpaceDE w:val="0"/>
        <w:autoSpaceDN w:val="0"/>
        <w:adjustRightInd w:val="0"/>
        <w:spacing w:after="0" w:line="276" w:lineRule="auto"/>
        <w:ind w:left="630" w:hanging="630"/>
        <w:jc w:val="both"/>
        <w:rPr>
          <w:rFonts w:ascii="Times New Roman" w:eastAsia="Calibri" w:hAnsi="Times New Roman" w:cs="Times New Roman"/>
          <w:bCs/>
          <w:iCs/>
          <w:sz w:val="24"/>
          <w:szCs w:val="24"/>
        </w:rPr>
      </w:pPr>
      <w:r w:rsidRPr="0017228C">
        <w:rPr>
          <w:rFonts w:ascii="Times New Roman" w:eastAsia="Calibri" w:hAnsi="Times New Roman" w:cs="Times New Roman"/>
          <w:b/>
          <w:bCs/>
          <w:i/>
          <w:iCs/>
          <w:sz w:val="24"/>
          <w:szCs w:val="24"/>
        </w:rPr>
        <w:t xml:space="preserve">Informimi i drejtë </w:t>
      </w:r>
      <w:r w:rsidR="003B6C1E" w:rsidRPr="0017228C">
        <w:rPr>
          <w:rFonts w:ascii="Times New Roman" w:eastAsia="Calibri" w:hAnsi="Times New Roman" w:cs="Times New Roman"/>
          <w:bCs/>
          <w:iCs/>
          <w:sz w:val="24"/>
          <w:szCs w:val="24"/>
        </w:rPr>
        <w:t>–</w:t>
      </w:r>
      <w:r w:rsidRPr="0017228C">
        <w:rPr>
          <w:rFonts w:ascii="Times New Roman" w:eastAsia="Calibri" w:hAnsi="Times New Roman" w:cs="Times New Roman"/>
          <w:bCs/>
          <w:iCs/>
          <w:sz w:val="24"/>
          <w:szCs w:val="24"/>
        </w:rPr>
        <w:t xml:space="preserve"> </w:t>
      </w:r>
      <w:r w:rsidR="003B6C1E" w:rsidRPr="0017228C">
        <w:rPr>
          <w:rFonts w:ascii="Times New Roman" w:eastAsia="Calibri" w:hAnsi="Times New Roman" w:cs="Times New Roman"/>
          <w:bCs/>
          <w:iCs/>
          <w:sz w:val="24"/>
          <w:szCs w:val="24"/>
        </w:rPr>
        <w:t>nënkupton përkushtimin e Komunës që të gjitha punë</w:t>
      </w:r>
      <w:r w:rsidR="00156D7E" w:rsidRPr="0017228C">
        <w:rPr>
          <w:rFonts w:ascii="Times New Roman" w:eastAsia="Calibri" w:hAnsi="Times New Roman" w:cs="Times New Roman"/>
          <w:bCs/>
          <w:iCs/>
          <w:sz w:val="24"/>
          <w:szCs w:val="24"/>
        </w:rPr>
        <w:t xml:space="preserve">t dhe aktivitetet e </w:t>
      </w:r>
      <w:r w:rsidR="003B6C1E" w:rsidRPr="0017228C">
        <w:rPr>
          <w:rFonts w:ascii="Times New Roman" w:eastAsia="Calibri" w:hAnsi="Times New Roman" w:cs="Times New Roman"/>
          <w:bCs/>
          <w:iCs/>
          <w:sz w:val="24"/>
          <w:szCs w:val="24"/>
        </w:rPr>
        <w:t>institucionit t’i publikojë në mënyrë të drejtë, të saktë dhe të paanshme, duke u bazuar në parimet e transparencës dhe llogaridhënies.</w:t>
      </w:r>
    </w:p>
    <w:p w14:paraId="43F11EAA" w14:textId="77777777" w:rsidR="00910463" w:rsidRPr="0017228C" w:rsidRDefault="00910463" w:rsidP="005629D7">
      <w:pPr>
        <w:autoSpaceDE w:val="0"/>
        <w:autoSpaceDN w:val="0"/>
        <w:adjustRightInd w:val="0"/>
        <w:spacing w:after="0" w:line="276" w:lineRule="auto"/>
        <w:ind w:left="630" w:hanging="630"/>
        <w:jc w:val="both"/>
        <w:rPr>
          <w:rFonts w:ascii="Times New Roman" w:eastAsia="Calibri" w:hAnsi="Times New Roman" w:cs="Times New Roman"/>
          <w:b/>
          <w:bCs/>
          <w:i/>
          <w:iCs/>
          <w:sz w:val="24"/>
          <w:szCs w:val="24"/>
        </w:rPr>
      </w:pPr>
    </w:p>
    <w:p w14:paraId="14322B37" w14:textId="59CA2A0A" w:rsidR="00910463" w:rsidRPr="0017228C" w:rsidRDefault="00910463" w:rsidP="005629D7">
      <w:pPr>
        <w:autoSpaceDE w:val="0"/>
        <w:autoSpaceDN w:val="0"/>
        <w:adjustRightInd w:val="0"/>
        <w:spacing w:after="0" w:line="276" w:lineRule="auto"/>
        <w:ind w:left="630" w:hanging="630"/>
        <w:jc w:val="both"/>
        <w:rPr>
          <w:rFonts w:ascii="Times New Roman" w:eastAsia="Calibri" w:hAnsi="Times New Roman" w:cs="Times New Roman"/>
          <w:sz w:val="24"/>
          <w:szCs w:val="24"/>
        </w:rPr>
      </w:pPr>
      <w:r w:rsidRPr="0017228C">
        <w:rPr>
          <w:rFonts w:ascii="Times New Roman" w:eastAsia="Calibri" w:hAnsi="Times New Roman" w:cs="Times New Roman"/>
          <w:b/>
          <w:bCs/>
          <w:i/>
          <w:iCs/>
          <w:sz w:val="24"/>
          <w:szCs w:val="24"/>
        </w:rPr>
        <w:t xml:space="preserve">Informimi i </w:t>
      </w:r>
      <w:proofErr w:type="spellStart"/>
      <w:r w:rsidRPr="0017228C">
        <w:rPr>
          <w:rFonts w:ascii="Times New Roman" w:eastAsia="Calibri" w:hAnsi="Times New Roman" w:cs="Times New Roman"/>
          <w:b/>
          <w:bCs/>
          <w:i/>
          <w:iCs/>
          <w:sz w:val="24"/>
          <w:szCs w:val="24"/>
        </w:rPr>
        <w:t>kohshëm</w:t>
      </w:r>
      <w:proofErr w:type="spellEnd"/>
      <w:r w:rsidRPr="0017228C">
        <w:rPr>
          <w:rFonts w:ascii="Times New Roman" w:eastAsia="Calibri" w:hAnsi="Times New Roman" w:cs="Times New Roman"/>
          <w:b/>
          <w:bCs/>
          <w:i/>
          <w:iCs/>
          <w:sz w:val="24"/>
          <w:szCs w:val="24"/>
        </w:rPr>
        <w:t xml:space="preserve"> </w:t>
      </w:r>
      <w:r w:rsidRPr="0017228C">
        <w:rPr>
          <w:rFonts w:ascii="Times New Roman" w:eastAsia="Calibri" w:hAnsi="Times New Roman" w:cs="Times New Roman"/>
          <w:sz w:val="24"/>
          <w:szCs w:val="24"/>
        </w:rPr>
        <w:t xml:space="preserve">– nënkupton </w:t>
      </w:r>
      <w:r w:rsidR="005F42B7" w:rsidRPr="0017228C">
        <w:rPr>
          <w:rFonts w:ascii="Times New Roman" w:eastAsia="Calibri" w:hAnsi="Times New Roman" w:cs="Times New Roman"/>
          <w:sz w:val="24"/>
          <w:szCs w:val="24"/>
        </w:rPr>
        <w:t>informimin e qytetar</w:t>
      </w:r>
      <w:r w:rsidR="007849E9" w:rsidRPr="0017228C">
        <w:rPr>
          <w:rFonts w:ascii="Times New Roman" w:eastAsia="Calibri" w:hAnsi="Times New Roman" w:cs="Times New Roman"/>
          <w:sz w:val="24"/>
          <w:szCs w:val="24"/>
        </w:rPr>
        <w:t>ë</w:t>
      </w:r>
      <w:r w:rsidR="005F42B7" w:rsidRPr="0017228C">
        <w:rPr>
          <w:rFonts w:ascii="Times New Roman" w:eastAsia="Calibri" w:hAnsi="Times New Roman" w:cs="Times New Roman"/>
          <w:sz w:val="24"/>
          <w:szCs w:val="24"/>
        </w:rPr>
        <w:t xml:space="preserve">ve </w:t>
      </w:r>
      <w:r w:rsidR="007849E9" w:rsidRPr="0017228C">
        <w:rPr>
          <w:rFonts w:ascii="Times New Roman" w:eastAsia="Calibri" w:hAnsi="Times New Roman" w:cs="Times New Roman"/>
          <w:sz w:val="24"/>
          <w:szCs w:val="24"/>
        </w:rPr>
        <w:t>në baza ditore dhe, kur është e mundur edhe në kohë reale (</w:t>
      </w:r>
      <w:proofErr w:type="spellStart"/>
      <w:r w:rsidR="007849E9" w:rsidRPr="0017228C">
        <w:rPr>
          <w:rFonts w:ascii="Times New Roman" w:eastAsia="Calibri" w:hAnsi="Times New Roman" w:cs="Times New Roman"/>
          <w:sz w:val="24"/>
          <w:szCs w:val="24"/>
        </w:rPr>
        <w:t>livestream</w:t>
      </w:r>
      <w:proofErr w:type="spellEnd"/>
      <w:r w:rsidR="007849E9" w:rsidRPr="0017228C">
        <w:rPr>
          <w:rFonts w:ascii="Times New Roman" w:eastAsia="Calibri" w:hAnsi="Times New Roman" w:cs="Times New Roman"/>
          <w:sz w:val="24"/>
          <w:szCs w:val="24"/>
        </w:rPr>
        <w:t>), për të gjitha aktivitetet e zhvilluara, vendimet, aktet e ndryshme, diskutimet publike etj., në mënyrë që të krijohen kushtet sa më të përshtatshme pë</w:t>
      </w:r>
      <w:r w:rsidR="007C2853" w:rsidRPr="0017228C">
        <w:rPr>
          <w:rFonts w:ascii="Times New Roman" w:eastAsia="Calibri" w:hAnsi="Times New Roman" w:cs="Times New Roman"/>
          <w:sz w:val="24"/>
          <w:szCs w:val="24"/>
        </w:rPr>
        <w:t xml:space="preserve">r bashkëveprim të </w:t>
      </w:r>
      <w:r w:rsidR="007849E9" w:rsidRPr="0017228C">
        <w:rPr>
          <w:rFonts w:ascii="Times New Roman" w:eastAsia="Calibri" w:hAnsi="Times New Roman" w:cs="Times New Roman"/>
          <w:sz w:val="24"/>
          <w:szCs w:val="24"/>
        </w:rPr>
        <w:t xml:space="preserve">vazhdueshëm </w:t>
      </w:r>
      <w:r w:rsidR="00064825" w:rsidRPr="0017228C">
        <w:rPr>
          <w:rFonts w:ascii="Times New Roman" w:eastAsia="Calibri" w:hAnsi="Times New Roman" w:cs="Times New Roman"/>
          <w:sz w:val="24"/>
          <w:szCs w:val="24"/>
        </w:rPr>
        <w:t xml:space="preserve">me qytetarët </w:t>
      </w:r>
      <w:r w:rsidR="007849E9" w:rsidRPr="0017228C">
        <w:rPr>
          <w:rFonts w:ascii="Times New Roman" w:eastAsia="Calibri" w:hAnsi="Times New Roman" w:cs="Times New Roman"/>
          <w:sz w:val="24"/>
          <w:szCs w:val="24"/>
        </w:rPr>
        <w:t>dhe pë</w:t>
      </w:r>
      <w:r w:rsidR="007C2853" w:rsidRPr="0017228C">
        <w:rPr>
          <w:rFonts w:ascii="Times New Roman" w:eastAsia="Calibri" w:hAnsi="Times New Roman" w:cs="Times New Roman"/>
          <w:sz w:val="24"/>
          <w:szCs w:val="24"/>
        </w:rPr>
        <w:t>rfshirjen e tyre</w:t>
      </w:r>
      <w:r w:rsidR="007849E9" w:rsidRPr="0017228C">
        <w:rPr>
          <w:rFonts w:ascii="Times New Roman" w:eastAsia="Calibri" w:hAnsi="Times New Roman" w:cs="Times New Roman"/>
          <w:sz w:val="24"/>
          <w:szCs w:val="24"/>
        </w:rPr>
        <w:t xml:space="preserve"> në proceset e vendimmarrjes.</w:t>
      </w:r>
    </w:p>
    <w:p w14:paraId="04641C16" w14:textId="77777777" w:rsidR="007C3364" w:rsidRPr="0017228C" w:rsidRDefault="007C3364" w:rsidP="005629D7">
      <w:pPr>
        <w:autoSpaceDE w:val="0"/>
        <w:autoSpaceDN w:val="0"/>
        <w:adjustRightInd w:val="0"/>
        <w:spacing w:after="0" w:line="276" w:lineRule="auto"/>
        <w:ind w:left="630" w:hanging="630"/>
        <w:jc w:val="both"/>
        <w:rPr>
          <w:rFonts w:ascii="Times New Roman" w:eastAsia="Calibri" w:hAnsi="Times New Roman" w:cs="Times New Roman"/>
          <w:sz w:val="24"/>
          <w:szCs w:val="24"/>
        </w:rPr>
      </w:pPr>
    </w:p>
    <w:p w14:paraId="63B08D15" w14:textId="294ACA16" w:rsidR="00910463" w:rsidRPr="0017228C" w:rsidRDefault="00910463" w:rsidP="005629D7">
      <w:pPr>
        <w:autoSpaceDE w:val="0"/>
        <w:autoSpaceDN w:val="0"/>
        <w:adjustRightInd w:val="0"/>
        <w:spacing w:after="0" w:line="276" w:lineRule="auto"/>
        <w:ind w:left="720" w:hanging="720"/>
        <w:jc w:val="both"/>
        <w:rPr>
          <w:rFonts w:ascii="Times New Roman" w:eastAsia="Calibri" w:hAnsi="Times New Roman" w:cs="Times New Roman"/>
          <w:sz w:val="24"/>
          <w:szCs w:val="24"/>
        </w:rPr>
      </w:pPr>
      <w:r w:rsidRPr="0017228C">
        <w:rPr>
          <w:rFonts w:ascii="Times New Roman" w:eastAsia="Calibri" w:hAnsi="Times New Roman" w:cs="Times New Roman"/>
          <w:b/>
          <w:bCs/>
          <w:i/>
          <w:iCs/>
          <w:sz w:val="24"/>
          <w:szCs w:val="24"/>
        </w:rPr>
        <w:t>Ndërveprimi</w:t>
      </w:r>
      <w:r w:rsidRPr="0017228C">
        <w:rPr>
          <w:rFonts w:ascii="Times New Roman" w:eastAsia="Calibri" w:hAnsi="Times New Roman" w:cs="Times New Roman"/>
          <w:b/>
          <w:bCs/>
          <w:sz w:val="24"/>
          <w:szCs w:val="24"/>
        </w:rPr>
        <w:t xml:space="preserve"> </w:t>
      </w:r>
      <w:r w:rsidRPr="0017228C">
        <w:rPr>
          <w:rFonts w:ascii="Times New Roman" w:eastAsia="Calibri" w:hAnsi="Times New Roman" w:cs="Times New Roman"/>
          <w:sz w:val="24"/>
          <w:szCs w:val="24"/>
        </w:rPr>
        <w:t xml:space="preserve">– nënkupton ofrimin e mundësisë për qytetarët që të japin komentet, rekomandimet apo vërejtjet e tyre në lidhje me një informatë të cilin e pranojnë nga komuna. Kjo më pastaj i mundëson komunës që të ndërmarrë veprime konkrete në përputhje me kërkesat e qytetarëve me qëllim </w:t>
      </w:r>
      <w:r w:rsidR="00CA79D9" w:rsidRPr="0017228C">
        <w:rPr>
          <w:rFonts w:ascii="Times New Roman" w:eastAsia="Calibri" w:hAnsi="Times New Roman" w:cs="Times New Roman"/>
          <w:sz w:val="24"/>
          <w:szCs w:val="24"/>
        </w:rPr>
        <w:t xml:space="preserve">të përmirësimit </w:t>
      </w:r>
      <w:r w:rsidRPr="0017228C">
        <w:rPr>
          <w:rFonts w:ascii="Times New Roman" w:eastAsia="Calibri" w:hAnsi="Times New Roman" w:cs="Times New Roman"/>
          <w:sz w:val="24"/>
          <w:szCs w:val="24"/>
        </w:rPr>
        <w:t xml:space="preserve">të </w:t>
      </w:r>
      <w:proofErr w:type="spellStart"/>
      <w:r w:rsidRPr="0017228C">
        <w:rPr>
          <w:rFonts w:ascii="Times New Roman" w:eastAsia="Calibri" w:hAnsi="Times New Roman" w:cs="Times New Roman"/>
          <w:sz w:val="24"/>
          <w:szCs w:val="24"/>
        </w:rPr>
        <w:t>performancës</w:t>
      </w:r>
      <w:proofErr w:type="spellEnd"/>
      <w:r w:rsidRPr="0017228C">
        <w:rPr>
          <w:rFonts w:ascii="Times New Roman" w:eastAsia="Calibri" w:hAnsi="Times New Roman" w:cs="Times New Roman"/>
          <w:sz w:val="24"/>
          <w:szCs w:val="24"/>
        </w:rPr>
        <w:t xml:space="preserve"> së saj.</w:t>
      </w:r>
    </w:p>
    <w:p w14:paraId="0D92FD57" w14:textId="77777777" w:rsidR="007C3364" w:rsidRPr="0017228C" w:rsidRDefault="007C3364" w:rsidP="005629D7">
      <w:pPr>
        <w:autoSpaceDE w:val="0"/>
        <w:autoSpaceDN w:val="0"/>
        <w:adjustRightInd w:val="0"/>
        <w:spacing w:after="0" w:line="276" w:lineRule="auto"/>
        <w:ind w:left="720" w:hanging="720"/>
        <w:jc w:val="both"/>
        <w:rPr>
          <w:rFonts w:ascii="Times New Roman" w:eastAsia="Calibri" w:hAnsi="Times New Roman" w:cs="Times New Roman"/>
          <w:sz w:val="24"/>
          <w:szCs w:val="24"/>
        </w:rPr>
      </w:pPr>
    </w:p>
    <w:p w14:paraId="07215000" w14:textId="34442ED3" w:rsidR="00910463" w:rsidRPr="0017228C" w:rsidRDefault="00C76F72" w:rsidP="005629D7">
      <w:pPr>
        <w:autoSpaceDE w:val="0"/>
        <w:autoSpaceDN w:val="0"/>
        <w:adjustRightInd w:val="0"/>
        <w:spacing w:after="0" w:line="276" w:lineRule="auto"/>
        <w:ind w:left="720" w:hanging="720"/>
        <w:jc w:val="both"/>
        <w:rPr>
          <w:rFonts w:ascii="Times New Roman" w:eastAsia="Calibri" w:hAnsi="Times New Roman" w:cs="Times New Roman"/>
          <w:sz w:val="24"/>
          <w:szCs w:val="24"/>
        </w:rPr>
      </w:pPr>
      <w:proofErr w:type="spellStart"/>
      <w:r w:rsidRPr="0017228C">
        <w:rPr>
          <w:rFonts w:ascii="Times New Roman" w:eastAsia="Calibri" w:hAnsi="Times New Roman" w:cs="Times New Roman"/>
          <w:b/>
          <w:bCs/>
          <w:i/>
          <w:iCs/>
          <w:sz w:val="24"/>
          <w:szCs w:val="24"/>
        </w:rPr>
        <w:t>Githëp</w:t>
      </w:r>
      <w:r w:rsidR="009847CB" w:rsidRPr="0017228C">
        <w:rPr>
          <w:rFonts w:ascii="Times New Roman" w:eastAsia="Calibri" w:hAnsi="Times New Roman" w:cs="Times New Roman"/>
          <w:b/>
          <w:bCs/>
          <w:i/>
          <w:iCs/>
          <w:sz w:val="24"/>
          <w:szCs w:val="24"/>
        </w:rPr>
        <w:t>ërfshirja</w:t>
      </w:r>
      <w:proofErr w:type="spellEnd"/>
      <w:r w:rsidR="009847CB" w:rsidRPr="0017228C">
        <w:rPr>
          <w:rFonts w:ascii="Times New Roman" w:eastAsia="Calibri" w:hAnsi="Times New Roman" w:cs="Times New Roman"/>
          <w:b/>
          <w:bCs/>
          <w:i/>
          <w:iCs/>
          <w:sz w:val="24"/>
          <w:szCs w:val="24"/>
        </w:rPr>
        <w:t xml:space="preserve"> dhe </w:t>
      </w:r>
      <w:proofErr w:type="spellStart"/>
      <w:r w:rsidR="009847CB" w:rsidRPr="0017228C">
        <w:rPr>
          <w:rFonts w:ascii="Times New Roman" w:eastAsia="Calibri" w:hAnsi="Times New Roman" w:cs="Times New Roman"/>
          <w:b/>
          <w:bCs/>
          <w:i/>
          <w:iCs/>
          <w:sz w:val="24"/>
          <w:szCs w:val="24"/>
        </w:rPr>
        <w:t>mos</w:t>
      </w:r>
      <w:r w:rsidR="00910463" w:rsidRPr="0017228C">
        <w:rPr>
          <w:rFonts w:ascii="Times New Roman" w:eastAsia="Calibri" w:hAnsi="Times New Roman" w:cs="Times New Roman"/>
          <w:b/>
          <w:bCs/>
          <w:i/>
          <w:iCs/>
          <w:sz w:val="24"/>
          <w:szCs w:val="24"/>
        </w:rPr>
        <w:t>diskriminimi</w:t>
      </w:r>
      <w:proofErr w:type="spellEnd"/>
      <w:r w:rsidR="00910463" w:rsidRPr="0017228C">
        <w:rPr>
          <w:rFonts w:ascii="Times New Roman" w:eastAsia="Calibri" w:hAnsi="Times New Roman" w:cs="Times New Roman"/>
          <w:b/>
          <w:bCs/>
          <w:sz w:val="24"/>
          <w:szCs w:val="24"/>
        </w:rPr>
        <w:t xml:space="preserve"> </w:t>
      </w:r>
      <w:r w:rsidR="00C65C87" w:rsidRPr="0017228C">
        <w:rPr>
          <w:rFonts w:ascii="Times New Roman" w:eastAsia="Calibri" w:hAnsi="Times New Roman" w:cs="Times New Roman"/>
          <w:sz w:val="24"/>
          <w:szCs w:val="24"/>
        </w:rPr>
        <w:t>– nënkupto</w:t>
      </w:r>
      <w:r w:rsidR="004A0819" w:rsidRPr="0017228C">
        <w:rPr>
          <w:rFonts w:ascii="Times New Roman" w:eastAsia="Calibri" w:hAnsi="Times New Roman" w:cs="Times New Roman"/>
          <w:sz w:val="24"/>
          <w:szCs w:val="24"/>
        </w:rPr>
        <w:t>n q</w:t>
      </w:r>
      <w:r w:rsidR="00C65C87" w:rsidRPr="0017228C">
        <w:rPr>
          <w:rFonts w:ascii="Times New Roman" w:eastAsia="Calibri" w:hAnsi="Times New Roman" w:cs="Times New Roman"/>
          <w:sz w:val="24"/>
          <w:szCs w:val="24"/>
        </w:rPr>
        <w:t>ë</w:t>
      </w:r>
      <w:r w:rsidR="004A0819" w:rsidRPr="0017228C">
        <w:rPr>
          <w:rFonts w:ascii="Times New Roman" w:eastAsia="Calibri" w:hAnsi="Times New Roman" w:cs="Times New Roman"/>
          <w:sz w:val="24"/>
          <w:szCs w:val="24"/>
        </w:rPr>
        <w:t xml:space="preserve"> e gjith</w:t>
      </w:r>
      <w:r w:rsidR="00C65C87" w:rsidRPr="0017228C">
        <w:rPr>
          <w:rFonts w:ascii="Times New Roman" w:eastAsia="Calibri" w:hAnsi="Times New Roman" w:cs="Times New Roman"/>
          <w:sz w:val="24"/>
          <w:szCs w:val="24"/>
        </w:rPr>
        <w:t>ë</w:t>
      </w:r>
      <w:r w:rsidR="004A0819" w:rsidRPr="0017228C">
        <w:rPr>
          <w:rFonts w:ascii="Times New Roman" w:eastAsia="Calibri" w:hAnsi="Times New Roman" w:cs="Times New Roman"/>
          <w:sz w:val="24"/>
          <w:szCs w:val="24"/>
        </w:rPr>
        <w:t xml:space="preserve"> veprimtaria publike e organeve komunale </w:t>
      </w:r>
      <w:r w:rsidR="00910463" w:rsidRPr="0017228C">
        <w:rPr>
          <w:rFonts w:ascii="Times New Roman" w:eastAsia="Calibri" w:hAnsi="Times New Roman" w:cs="Times New Roman"/>
          <w:sz w:val="24"/>
          <w:szCs w:val="24"/>
        </w:rPr>
        <w:t>do</w:t>
      </w:r>
      <w:r w:rsidR="004A0819" w:rsidRPr="0017228C">
        <w:rPr>
          <w:rFonts w:ascii="Times New Roman" w:eastAsia="Calibri" w:hAnsi="Times New Roman" w:cs="Times New Roman"/>
          <w:sz w:val="24"/>
          <w:szCs w:val="24"/>
        </w:rPr>
        <w:t xml:space="preserve"> t</w:t>
      </w:r>
      <w:r w:rsidR="00C65C87" w:rsidRPr="0017228C">
        <w:rPr>
          <w:rFonts w:ascii="Times New Roman" w:eastAsia="Calibri" w:hAnsi="Times New Roman" w:cs="Times New Roman"/>
          <w:sz w:val="24"/>
          <w:szCs w:val="24"/>
        </w:rPr>
        <w:t>ë</w:t>
      </w:r>
      <w:r w:rsidR="00BE12F3" w:rsidRPr="0017228C">
        <w:rPr>
          <w:rFonts w:ascii="Times New Roman" w:eastAsia="Calibri" w:hAnsi="Times New Roman" w:cs="Times New Roman"/>
          <w:sz w:val="24"/>
          <w:szCs w:val="24"/>
        </w:rPr>
        <w:t xml:space="preserve"> arrij</w:t>
      </w:r>
      <w:r w:rsidR="004A0819" w:rsidRPr="0017228C">
        <w:rPr>
          <w:rFonts w:ascii="Times New Roman" w:eastAsia="Calibri" w:hAnsi="Times New Roman" w:cs="Times New Roman"/>
          <w:sz w:val="24"/>
          <w:szCs w:val="24"/>
        </w:rPr>
        <w:t>ë te</w:t>
      </w:r>
      <w:r w:rsidR="00910463" w:rsidRPr="0017228C">
        <w:rPr>
          <w:rFonts w:ascii="Times New Roman" w:eastAsia="Calibri" w:hAnsi="Times New Roman" w:cs="Times New Roman"/>
          <w:sz w:val="24"/>
          <w:szCs w:val="24"/>
        </w:rPr>
        <w:t xml:space="preserve"> të gjitha komunitetet dhe grupet e interesit</w:t>
      </w:r>
      <w:r w:rsidR="00495D60" w:rsidRPr="0017228C">
        <w:rPr>
          <w:rFonts w:ascii="Times New Roman" w:eastAsia="Calibri" w:hAnsi="Times New Roman" w:cs="Times New Roman"/>
          <w:sz w:val="24"/>
          <w:szCs w:val="24"/>
        </w:rPr>
        <w:t>,</w:t>
      </w:r>
      <w:r w:rsidR="00910463" w:rsidRPr="0017228C">
        <w:rPr>
          <w:rFonts w:ascii="Times New Roman" w:eastAsia="Calibri" w:hAnsi="Times New Roman" w:cs="Times New Roman"/>
          <w:sz w:val="24"/>
          <w:szCs w:val="24"/>
        </w:rPr>
        <w:t xml:space="preserve"> me synimin që të sigurohet një informimin i drejtë dhe në kohë i të gjithë qytetarëve, komunitetit të biznesit, komunitetit kulturor, organizatave të shoqërisë civile dhe grupeve tjera të interesit pa dallim gjinie, etnie, gjuhe, kulture apo religjioni. </w:t>
      </w:r>
    </w:p>
    <w:p w14:paraId="36A07A2E" w14:textId="77777777" w:rsidR="007C3364" w:rsidRPr="0017228C" w:rsidRDefault="007C3364" w:rsidP="005629D7">
      <w:pPr>
        <w:autoSpaceDE w:val="0"/>
        <w:autoSpaceDN w:val="0"/>
        <w:adjustRightInd w:val="0"/>
        <w:spacing w:after="0" w:line="276" w:lineRule="auto"/>
        <w:ind w:left="720" w:hanging="720"/>
        <w:jc w:val="both"/>
        <w:rPr>
          <w:rFonts w:ascii="Times New Roman" w:eastAsia="Calibri" w:hAnsi="Times New Roman" w:cs="Times New Roman"/>
          <w:sz w:val="24"/>
          <w:szCs w:val="24"/>
        </w:rPr>
      </w:pPr>
    </w:p>
    <w:p w14:paraId="2406BCA9" w14:textId="715781DA" w:rsidR="00910463" w:rsidRPr="0017228C" w:rsidRDefault="00910463" w:rsidP="005629D7">
      <w:pPr>
        <w:autoSpaceDE w:val="0"/>
        <w:autoSpaceDN w:val="0"/>
        <w:adjustRightInd w:val="0"/>
        <w:spacing w:after="0" w:line="276" w:lineRule="auto"/>
        <w:ind w:left="720" w:hanging="720"/>
        <w:jc w:val="both"/>
        <w:rPr>
          <w:rFonts w:ascii="Times New Roman" w:eastAsia="Calibri" w:hAnsi="Times New Roman" w:cs="Times New Roman"/>
          <w:sz w:val="24"/>
          <w:szCs w:val="24"/>
        </w:rPr>
      </w:pPr>
      <w:r w:rsidRPr="0017228C">
        <w:rPr>
          <w:rFonts w:ascii="Times New Roman" w:eastAsia="Calibri" w:hAnsi="Times New Roman" w:cs="Times New Roman"/>
          <w:b/>
          <w:bCs/>
          <w:i/>
          <w:iCs/>
          <w:sz w:val="24"/>
          <w:szCs w:val="24"/>
        </w:rPr>
        <w:t>Transparenca dhe llogaridhënia</w:t>
      </w:r>
      <w:r w:rsidRPr="0017228C">
        <w:rPr>
          <w:rFonts w:ascii="Times New Roman" w:eastAsia="Calibri" w:hAnsi="Times New Roman" w:cs="Times New Roman"/>
          <w:b/>
          <w:bCs/>
          <w:sz w:val="24"/>
          <w:szCs w:val="24"/>
        </w:rPr>
        <w:t xml:space="preserve"> </w:t>
      </w:r>
      <w:r w:rsidRPr="0017228C">
        <w:rPr>
          <w:rFonts w:ascii="Times New Roman" w:eastAsia="Calibri" w:hAnsi="Times New Roman" w:cs="Times New Roman"/>
          <w:sz w:val="24"/>
          <w:szCs w:val="24"/>
        </w:rPr>
        <w:t xml:space="preserve">– </w:t>
      </w:r>
      <w:r w:rsidR="0054370B" w:rsidRPr="0017228C">
        <w:rPr>
          <w:rFonts w:ascii="Times New Roman" w:eastAsia="Calibri" w:hAnsi="Times New Roman" w:cs="Times New Roman"/>
          <w:sz w:val="24"/>
          <w:szCs w:val="24"/>
        </w:rPr>
        <w:t>Komuna do të jetë e hapur</w:t>
      </w:r>
      <w:r w:rsidR="0098748D" w:rsidRPr="0017228C">
        <w:rPr>
          <w:rFonts w:ascii="Times New Roman" w:eastAsia="Calibri" w:hAnsi="Times New Roman" w:cs="Times New Roman"/>
          <w:sz w:val="24"/>
          <w:szCs w:val="24"/>
        </w:rPr>
        <w:t>, transparente</w:t>
      </w:r>
      <w:r w:rsidR="0054370B" w:rsidRPr="0017228C">
        <w:rPr>
          <w:rFonts w:ascii="Times New Roman" w:eastAsia="Calibri" w:hAnsi="Times New Roman" w:cs="Times New Roman"/>
          <w:sz w:val="24"/>
          <w:szCs w:val="24"/>
        </w:rPr>
        <w:t xml:space="preserve"> dhe llogaridhënëse për secilin aktivitet të ndërmarrë, me qëllim të përmirësimit të përgjithshëm të nivelit të mirëqenies dhe ofrimit sa më cilësor të shërbimeve për qytetarët.</w:t>
      </w:r>
    </w:p>
    <w:p w14:paraId="4223D373" w14:textId="77777777" w:rsidR="007C3364" w:rsidRPr="0017228C" w:rsidRDefault="007C3364" w:rsidP="005629D7">
      <w:pPr>
        <w:autoSpaceDE w:val="0"/>
        <w:autoSpaceDN w:val="0"/>
        <w:adjustRightInd w:val="0"/>
        <w:spacing w:after="0" w:line="276" w:lineRule="auto"/>
        <w:ind w:left="720" w:hanging="720"/>
        <w:jc w:val="both"/>
        <w:rPr>
          <w:rFonts w:ascii="Times New Roman" w:eastAsia="Calibri" w:hAnsi="Times New Roman" w:cs="Times New Roman"/>
          <w:sz w:val="24"/>
          <w:szCs w:val="24"/>
        </w:rPr>
      </w:pPr>
    </w:p>
    <w:p w14:paraId="31805CC3" w14:textId="0C0068AD" w:rsidR="00910463" w:rsidRPr="0017228C" w:rsidRDefault="00910463" w:rsidP="005629D7">
      <w:pPr>
        <w:autoSpaceDE w:val="0"/>
        <w:autoSpaceDN w:val="0"/>
        <w:adjustRightInd w:val="0"/>
        <w:spacing w:after="0" w:line="276" w:lineRule="auto"/>
        <w:ind w:left="810" w:hanging="810"/>
        <w:jc w:val="both"/>
        <w:rPr>
          <w:rFonts w:ascii="Times New Roman" w:eastAsia="Calibri" w:hAnsi="Times New Roman" w:cs="Times New Roman"/>
          <w:sz w:val="24"/>
          <w:szCs w:val="24"/>
        </w:rPr>
      </w:pPr>
      <w:r w:rsidRPr="0017228C">
        <w:rPr>
          <w:rFonts w:ascii="Times New Roman" w:eastAsia="Calibri" w:hAnsi="Times New Roman" w:cs="Times New Roman"/>
          <w:b/>
          <w:bCs/>
          <w:i/>
          <w:iCs/>
          <w:sz w:val="24"/>
          <w:szCs w:val="24"/>
        </w:rPr>
        <w:t>Shumëllojshmëria</w:t>
      </w:r>
      <w:r w:rsidRPr="0017228C">
        <w:rPr>
          <w:rFonts w:ascii="Times New Roman" w:eastAsia="Calibri" w:hAnsi="Times New Roman" w:cs="Times New Roman"/>
          <w:b/>
          <w:bCs/>
          <w:sz w:val="24"/>
          <w:szCs w:val="24"/>
        </w:rPr>
        <w:t xml:space="preserve"> </w:t>
      </w:r>
      <w:r w:rsidRPr="0017228C">
        <w:rPr>
          <w:rFonts w:ascii="Times New Roman" w:eastAsia="Calibri" w:hAnsi="Times New Roman" w:cs="Times New Roman"/>
          <w:sz w:val="24"/>
          <w:szCs w:val="24"/>
        </w:rPr>
        <w:t>– nënkupton shfrytëzimin e sa më shumë mjeteve dhe formave të informimit dhe komunikimit</w:t>
      </w:r>
      <w:r w:rsidR="007618C4" w:rsidRPr="0017228C">
        <w:rPr>
          <w:rFonts w:ascii="Times New Roman" w:eastAsia="Calibri" w:hAnsi="Times New Roman" w:cs="Times New Roman"/>
          <w:sz w:val="24"/>
          <w:szCs w:val="24"/>
        </w:rPr>
        <w:t>,</w:t>
      </w:r>
      <w:r w:rsidRPr="0017228C">
        <w:rPr>
          <w:rFonts w:ascii="Times New Roman" w:eastAsia="Calibri" w:hAnsi="Times New Roman" w:cs="Times New Roman"/>
          <w:sz w:val="24"/>
          <w:szCs w:val="24"/>
        </w:rPr>
        <w:t xml:space="preserve"> duke për</w:t>
      </w:r>
      <w:r w:rsidR="00E5779D" w:rsidRPr="0017228C">
        <w:rPr>
          <w:rFonts w:ascii="Times New Roman" w:eastAsia="Calibri" w:hAnsi="Times New Roman" w:cs="Times New Roman"/>
          <w:sz w:val="24"/>
          <w:szCs w:val="24"/>
        </w:rPr>
        <w:t>fshirë televizionet, radiot</w:t>
      </w:r>
      <w:r w:rsidR="007618C4" w:rsidRPr="0017228C">
        <w:rPr>
          <w:rFonts w:ascii="Times New Roman" w:eastAsia="Calibri" w:hAnsi="Times New Roman" w:cs="Times New Roman"/>
          <w:sz w:val="24"/>
          <w:szCs w:val="24"/>
        </w:rPr>
        <w:t xml:space="preserve">, portalet elektronike, </w:t>
      </w:r>
      <w:proofErr w:type="spellStart"/>
      <w:r w:rsidR="007618C4" w:rsidRPr="0017228C">
        <w:rPr>
          <w:rFonts w:ascii="Times New Roman" w:eastAsia="Calibri" w:hAnsi="Times New Roman" w:cs="Times New Roman"/>
          <w:sz w:val="24"/>
          <w:szCs w:val="24"/>
        </w:rPr>
        <w:t>ueb</w:t>
      </w:r>
      <w:r w:rsidR="00D95583" w:rsidRPr="0017228C">
        <w:rPr>
          <w:rFonts w:ascii="Times New Roman" w:eastAsia="Calibri" w:hAnsi="Times New Roman" w:cs="Times New Roman"/>
          <w:sz w:val="24"/>
          <w:szCs w:val="24"/>
        </w:rPr>
        <w:t>faqen</w:t>
      </w:r>
      <w:proofErr w:type="spellEnd"/>
      <w:r w:rsidR="00D95583" w:rsidRPr="0017228C">
        <w:rPr>
          <w:rFonts w:ascii="Times New Roman" w:eastAsia="Calibri" w:hAnsi="Times New Roman" w:cs="Times New Roman"/>
          <w:sz w:val="24"/>
          <w:szCs w:val="24"/>
        </w:rPr>
        <w:t xml:space="preserve"> e K</w:t>
      </w:r>
      <w:r w:rsidRPr="0017228C">
        <w:rPr>
          <w:rFonts w:ascii="Times New Roman" w:eastAsia="Calibri" w:hAnsi="Times New Roman" w:cs="Times New Roman"/>
          <w:sz w:val="24"/>
          <w:szCs w:val="24"/>
        </w:rPr>
        <w:t>om</w:t>
      </w:r>
      <w:r w:rsidR="00CE40A7" w:rsidRPr="0017228C">
        <w:rPr>
          <w:rFonts w:ascii="Times New Roman" w:eastAsia="Calibri" w:hAnsi="Times New Roman" w:cs="Times New Roman"/>
          <w:sz w:val="24"/>
          <w:szCs w:val="24"/>
        </w:rPr>
        <w:t xml:space="preserve">unës, rrjetet sociale </w:t>
      </w:r>
      <w:r w:rsidRPr="0017228C">
        <w:rPr>
          <w:rFonts w:ascii="Times New Roman" w:eastAsia="Calibri" w:hAnsi="Times New Roman" w:cs="Times New Roman"/>
          <w:sz w:val="24"/>
          <w:szCs w:val="24"/>
        </w:rPr>
        <w:t>etj.</w:t>
      </w:r>
    </w:p>
    <w:p w14:paraId="0A243381" w14:textId="77777777" w:rsidR="00910463" w:rsidRPr="00171DDA" w:rsidRDefault="00910463" w:rsidP="00171DDA">
      <w:pPr>
        <w:autoSpaceDE w:val="0"/>
        <w:autoSpaceDN w:val="0"/>
        <w:adjustRightInd w:val="0"/>
        <w:spacing w:before="120" w:after="0" w:line="276" w:lineRule="auto"/>
        <w:jc w:val="both"/>
        <w:rPr>
          <w:rFonts w:ascii="Gill Sans MT" w:eastAsia="Times New Roman" w:hAnsi="Gill Sans MT" w:cs="Segoe UI"/>
          <w:sz w:val="23"/>
          <w:szCs w:val="23"/>
        </w:rPr>
      </w:pPr>
    </w:p>
    <w:p w14:paraId="3A96FE1A" w14:textId="77777777" w:rsidR="00F751CE" w:rsidRPr="00F751CE" w:rsidRDefault="00F751CE" w:rsidP="00F751CE">
      <w:pPr>
        <w:keepNext/>
        <w:keepLines/>
        <w:numPr>
          <w:ilvl w:val="0"/>
          <w:numId w:val="1"/>
        </w:numPr>
        <w:spacing w:after="120" w:line="240" w:lineRule="auto"/>
        <w:ind w:left="274" w:hanging="274"/>
        <w:outlineLvl w:val="0"/>
        <w:rPr>
          <w:rFonts w:ascii="Gill Sans MT" w:eastAsiaTheme="majorEastAsia" w:hAnsi="Gill Sans MT" w:cs="Segoe UI"/>
          <w:b/>
          <w:color w:val="00B0F0"/>
          <w:sz w:val="24"/>
          <w:szCs w:val="24"/>
        </w:rPr>
      </w:pPr>
      <w:bookmarkStart w:id="43" w:name="_Toc51928652"/>
      <w:bookmarkStart w:id="44" w:name="_Toc53580247"/>
      <w:bookmarkStart w:id="45" w:name="_Toc56068221"/>
      <w:bookmarkStart w:id="46" w:name="_Toc80791921"/>
      <w:r w:rsidRPr="00F751CE">
        <w:rPr>
          <w:rFonts w:ascii="Gill Sans MT" w:eastAsiaTheme="majorEastAsia" w:hAnsi="Gill Sans MT" w:cs="Segoe UI"/>
          <w:b/>
          <w:color w:val="00B0F0"/>
          <w:sz w:val="24"/>
          <w:szCs w:val="24"/>
        </w:rPr>
        <w:lastRenderedPageBreak/>
        <w:t>OBJEKTIVAT E KOMUNIKIMIT</w:t>
      </w:r>
      <w:bookmarkEnd w:id="43"/>
      <w:bookmarkEnd w:id="44"/>
      <w:bookmarkEnd w:id="45"/>
      <w:bookmarkEnd w:id="46"/>
      <w:r w:rsidRPr="00F751CE">
        <w:rPr>
          <w:rFonts w:ascii="Gill Sans MT" w:eastAsiaTheme="majorEastAsia" w:hAnsi="Gill Sans MT" w:cs="Segoe UI"/>
          <w:b/>
          <w:color w:val="00B0F0"/>
          <w:sz w:val="24"/>
          <w:szCs w:val="24"/>
        </w:rPr>
        <w:t xml:space="preserve"> </w:t>
      </w:r>
    </w:p>
    <w:p w14:paraId="495E2DBB" w14:textId="400C0664" w:rsidR="00351921" w:rsidRPr="00974221" w:rsidRDefault="00351921" w:rsidP="00FA44DF">
      <w:pPr>
        <w:autoSpaceDE w:val="0"/>
        <w:autoSpaceDN w:val="0"/>
        <w:adjustRightInd w:val="0"/>
        <w:spacing w:before="120" w:after="0" w:line="276" w:lineRule="auto"/>
        <w:jc w:val="both"/>
        <w:rPr>
          <w:rFonts w:ascii="Times New Roman" w:eastAsia="Times New Roman" w:hAnsi="Times New Roman" w:cs="Times New Roman"/>
          <w:sz w:val="24"/>
          <w:szCs w:val="24"/>
        </w:rPr>
      </w:pPr>
      <w:r w:rsidRPr="00974221">
        <w:rPr>
          <w:rFonts w:ascii="Times New Roman" w:eastAsia="Times New Roman" w:hAnsi="Times New Roman" w:cs="Times New Roman"/>
          <w:sz w:val="24"/>
          <w:szCs w:val="24"/>
        </w:rPr>
        <w:t xml:space="preserve">Konsultimi </w:t>
      </w:r>
      <w:r w:rsidR="005B129E"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sht</w:t>
      </w:r>
      <w:r w:rsidR="005B129E"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 xml:space="preserve"> proces i nxitjes s</w:t>
      </w:r>
      <w:r w:rsidR="005B129E"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 xml:space="preserve"> ofrimit t</w:t>
      </w:r>
      <w:r w:rsidR="005B129E"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 xml:space="preserve"> informatave apo mendimeve nga grupet e interesuara me q</w:t>
      </w:r>
      <w:r w:rsidR="005B129E"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llim t</w:t>
      </w:r>
      <w:r w:rsidR="005B129E"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 xml:space="preserve"> p</w:t>
      </w:r>
      <w:r w:rsidR="005B129E"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rmir</w:t>
      </w:r>
      <w:r w:rsidR="005B129E"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simit t</w:t>
      </w:r>
      <w:r w:rsidR="005B129E"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 xml:space="preserve"> cil</w:t>
      </w:r>
      <w:r w:rsidR="005B129E"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sis</w:t>
      </w:r>
      <w:r w:rsidR="005B129E"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 xml:space="preserve"> s</w:t>
      </w:r>
      <w:r w:rsidR="005B129E"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 xml:space="preserve"> vendimeve t</w:t>
      </w:r>
      <w:r w:rsidR="005B129E"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 xml:space="preserve"> qeveris</w:t>
      </w:r>
      <w:r w:rsidR="005B129E"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 xml:space="preserve">. </w:t>
      </w:r>
    </w:p>
    <w:p w14:paraId="4A295625" w14:textId="428A2946" w:rsidR="0034420F" w:rsidRPr="00974221" w:rsidRDefault="0034420F" w:rsidP="00FA44DF">
      <w:pPr>
        <w:autoSpaceDE w:val="0"/>
        <w:autoSpaceDN w:val="0"/>
        <w:adjustRightInd w:val="0"/>
        <w:spacing w:before="120" w:after="0" w:line="276" w:lineRule="auto"/>
        <w:jc w:val="both"/>
        <w:rPr>
          <w:rFonts w:ascii="Times New Roman" w:eastAsia="Times New Roman" w:hAnsi="Times New Roman" w:cs="Times New Roman"/>
          <w:sz w:val="24"/>
          <w:szCs w:val="24"/>
        </w:rPr>
      </w:pPr>
      <w:r w:rsidRPr="00974221">
        <w:rPr>
          <w:rFonts w:ascii="Times New Roman" w:eastAsia="Times New Roman" w:hAnsi="Times New Roman" w:cs="Times New Roman"/>
          <w:sz w:val="24"/>
          <w:szCs w:val="24"/>
        </w:rPr>
        <w:t>P</w:t>
      </w:r>
      <w:r w:rsidR="007D492F"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rmes hartimit t</w:t>
      </w:r>
      <w:r w:rsidR="007D492F"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 xml:space="preserve"> dokumenteve t</w:t>
      </w:r>
      <w:r w:rsidR="007D492F"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 xml:space="preserve"> r</w:t>
      </w:r>
      <w:r w:rsidR="007D492F"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nd</w:t>
      </w:r>
      <w:r w:rsidR="007D492F"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sishme</w:t>
      </w:r>
      <w:r w:rsidR="00FF450C" w:rsidRPr="00974221">
        <w:rPr>
          <w:rFonts w:ascii="Times New Roman" w:eastAsia="Times New Roman" w:hAnsi="Times New Roman" w:cs="Times New Roman"/>
          <w:sz w:val="24"/>
          <w:szCs w:val="24"/>
        </w:rPr>
        <w:t xml:space="preserve"> strategjike</w:t>
      </w:r>
      <w:r w:rsidR="00385E45" w:rsidRPr="00974221">
        <w:rPr>
          <w:rFonts w:ascii="Times New Roman" w:eastAsia="Times New Roman" w:hAnsi="Times New Roman" w:cs="Times New Roman"/>
          <w:sz w:val="24"/>
          <w:szCs w:val="24"/>
        </w:rPr>
        <w:t xml:space="preserve"> dhe planeve t</w:t>
      </w:r>
      <w:r w:rsidR="007D492F" w:rsidRPr="00974221">
        <w:rPr>
          <w:rFonts w:ascii="Times New Roman" w:eastAsia="Times New Roman" w:hAnsi="Times New Roman" w:cs="Times New Roman"/>
          <w:sz w:val="24"/>
          <w:szCs w:val="24"/>
        </w:rPr>
        <w:t>ë</w:t>
      </w:r>
      <w:r w:rsidR="00385E45" w:rsidRPr="00974221">
        <w:rPr>
          <w:rFonts w:ascii="Times New Roman" w:eastAsia="Times New Roman" w:hAnsi="Times New Roman" w:cs="Times New Roman"/>
          <w:sz w:val="24"/>
          <w:szCs w:val="24"/>
        </w:rPr>
        <w:t xml:space="preserve"> veprimit p</w:t>
      </w:r>
      <w:r w:rsidR="007D492F" w:rsidRPr="00974221">
        <w:rPr>
          <w:rFonts w:ascii="Times New Roman" w:eastAsia="Times New Roman" w:hAnsi="Times New Roman" w:cs="Times New Roman"/>
          <w:sz w:val="24"/>
          <w:szCs w:val="24"/>
        </w:rPr>
        <w:t>ë</w:t>
      </w:r>
      <w:r w:rsidR="00385E45" w:rsidRPr="00974221">
        <w:rPr>
          <w:rFonts w:ascii="Times New Roman" w:eastAsia="Times New Roman" w:hAnsi="Times New Roman" w:cs="Times New Roman"/>
          <w:sz w:val="24"/>
          <w:szCs w:val="24"/>
        </w:rPr>
        <w:t>r transparenc</w:t>
      </w:r>
      <w:r w:rsidR="007D492F" w:rsidRPr="00974221">
        <w:rPr>
          <w:rFonts w:ascii="Times New Roman" w:eastAsia="Times New Roman" w:hAnsi="Times New Roman" w:cs="Times New Roman"/>
          <w:sz w:val="24"/>
          <w:szCs w:val="24"/>
        </w:rPr>
        <w:t>ë</w:t>
      </w:r>
      <w:r w:rsidR="00385E45" w:rsidRPr="00974221">
        <w:rPr>
          <w:rFonts w:ascii="Times New Roman" w:eastAsia="Times New Roman" w:hAnsi="Times New Roman" w:cs="Times New Roman"/>
          <w:sz w:val="24"/>
          <w:szCs w:val="24"/>
        </w:rPr>
        <w:t xml:space="preserve"> dhe komunikim, Komuna e Dragashit synon p</w:t>
      </w:r>
      <w:r w:rsidR="007D492F" w:rsidRPr="00974221">
        <w:rPr>
          <w:rFonts w:ascii="Times New Roman" w:eastAsia="Times New Roman" w:hAnsi="Times New Roman" w:cs="Times New Roman"/>
          <w:sz w:val="24"/>
          <w:szCs w:val="24"/>
        </w:rPr>
        <w:t>ë</w:t>
      </w:r>
      <w:r w:rsidR="00385E45" w:rsidRPr="00974221">
        <w:rPr>
          <w:rFonts w:ascii="Times New Roman" w:eastAsia="Times New Roman" w:hAnsi="Times New Roman" w:cs="Times New Roman"/>
          <w:sz w:val="24"/>
          <w:szCs w:val="24"/>
        </w:rPr>
        <w:t xml:space="preserve">rmbushjen e </w:t>
      </w:r>
      <w:r w:rsidR="00CA1C4A" w:rsidRPr="00974221">
        <w:rPr>
          <w:rFonts w:ascii="Times New Roman" w:eastAsia="Times New Roman" w:hAnsi="Times New Roman" w:cs="Times New Roman"/>
          <w:sz w:val="24"/>
          <w:szCs w:val="24"/>
        </w:rPr>
        <w:t>objektivave strategjik</w:t>
      </w:r>
      <w:r w:rsidR="007D492F" w:rsidRPr="00974221">
        <w:rPr>
          <w:rFonts w:ascii="Times New Roman" w:eastAsia="Times New Roman" w:hAnsi="Times New Roman" w:cs="Times New Roman"/>
          <w:sz w:val="24"/>
          <w:szCs w:val="24"/>
        </w:rPr>
        <w:t>ë</w:t>
      </w:r>
      <w:r w:rsidR="00CA1C4A" w:rsidRPr="00974221">
        <w:rPr>
          <w:rFonts w:ascii="Times New Roman" w:eastAsia="Times New Roman" w:hAnsi="Times New Roman" w:cs="Times New Roman"/>
          <w:sz w:val="24"/>
          <w:szCs w:val="24"/>
        </w:rPr>
        <w:t xml:space="preserve"> dhe specifik</w:t>
      </w:r>
      <w:r w:rsidR="007D492F" w:rsidRPr="00974221">
        <w:rPr>
          <w:rFonts w:ascii="Times New Roman" w:eastAsia="Times New Roman" w:hAnsi="Times New Roman" w:cs="Times New Roman"/>
          <w:sz w:val="24"/>
          <w:szCs w:val="24"/>
        </w:rPr>
        <w:t>ë</w:t>
      </w:r>
      <w:r w:rsidR="00CA1C4A" w:rsidRPr="00974221">
        <w:rPr>
          <w:rFonts w:ascii="Times New Roman" w:eastAsia="Times New Roman" w:hAnsi="Times New Roman" w:cs="Times New Roman"/>
          <w:sz w:val="24"/>
          <w:szCs w:val="24"/>
        </w:rPr>
        <w:t xml:space="preserve"> q</w:t>
      </w:r>
      <w:r w:rsidR="007D492F" w:rsidRPr="00974221">
        <w:rPr>
          <w:rFonts w:ascii="Times New Roman" w:eastAsia="Times New Roman" w:hAnsi="Times New Roman" w:cs="Times New Roman"/>
          <w:sz w:val="24"/>
          <w:szCs w:val="24"/>
        </w:rPr>
        <w:t>ë</w:t>
      </w:r>
      <w:r w:rsidR="00CA1C4A" w:rsidRPr="00974221">
        <w:rPr>
          <w:rFonts w:ascii="Times New Roman" w:eastAsia="Times New Roman" w:hAnsi="Times New Roman" w:cs="Times New Roman"/>
          <w:sz w:val="24"/>
          <w:szCs w:val="24"/>
        </w:rPr>
        <w:t xml:space="preserve"> </w:t>
      </w:r>
      <w:r w:rsidR="0051641C" w:rsidRPr="00974221">
        <w:rPr>
          <w:rFonts w:ascii="Times New Roman" w:eastAsia="Times New Roman" w:hAnsi="Times New Roman" w:cs="Times New Roman"/>
          <w:sz w:val="24"/>
          <w:szCs w:val="24"/>
        </w:rPr>
        <w:t>p</w:t>
      </w:r>
      <w:r w:rsidR="007D492F" w:rsidRPr="00974221">
        <w:rPr>
          <w:rFonts w:ascii="Times New Roman" w:eastAsia="Times New Roman" w:hAnsi="Times New Roman" w:cs="Times New Roman"/>
          <w:sz w:val="24"/>
          <w:szCs w:val="24"/>
        </w:rPr>
        <w:t>ë</w:t>
      </w:r>
      <w:r w:rsidR="0051641C" w:rsidRPr="00974221">
        <w:rPr>
          <w:rFonts w:ascii="Times New Roman" w:eastAsia="Times New Roman" w:hAnsi="Times New Roman" w:cs="Times New Roman"/>
          <w:sz w:val="24"/>
          <w:szCs w:val="24"/>
        </w:rPr>
        <w:t>rmir</w:t>
      </w:r>
      <w:r w:rsidR="007D492F" w:rsidRPr="00974221">
        <w:rPr>
          <w:rFonts w:ascii="Times New Roman" w:eastAsia="Times New Roman" w:hAnsi="Times New Roman" w:cs="Times New Roman"/>
          <w:sz w:val="24"/>
          <w:szCs w:val="24"/>
        </w:rPr>
        <w:t>ë</w:t>
      </w:r>
      <w:r w:rsidR="0051641C" w:rsidRPr="00974221">
        <w:rPr>
          <w:rFonts w:ascii="Times New Roman" w:eastAsia="Times New Roman" w:hAnsi="Times New Roman" w:cs="Times New Roman"/>
          <w:sz w:val="24"/>
          <w:szCs w:val="24"/>
        </w:rPr>
        <w:t>sojn</w:t>
      </w:r>
      <w:r w:rsidR="007D492F" w:rsidRPr="00974221">
        <w:rPr>
          <w:rFonts w:ascii="Times New Roman" w:eastAsia="Times New Roman" w:hAnsi="Times New Roman" w:cs="Times New Roman"/>
          <w:sz w:val="24"/>
          <w:szCs w:val="24"/>
        </w:rPr>
        <w:t>ë</w:t>
      </w:r>
      <w:r w:rsidR="0051641C" w:rsidRPr="00974221">
        <w:rPr>
          <w:rFonts w:ascii="Times New Roman" w:eastAsia="Times New Roman" w:hAnsi="Times New Roman" w:cs="Times New Roman"/>
          <w:sz w:val="24"/>
          <w:szCs w:val="24"/>
        </w:rPr>
        <w:t xml:space="preserve"> n</w:t>
      </w:r>
      <w:r w:rsidR="007D492F" w:rsidRPr="00974221">
        <w:rPr>
          <w:rFonts w:ascii="Times New Roman" w:eastAsia="Times New Roman" w:hAnsi="Times New Roman" w:cs="Times New Roman"/>
          <w:sz w:val="24"/>
          <w:szCs w:val="24"/>
        </w:rPr>
        <w:t>ë</w:t>
      </w:r>
      <w:r w:rsidR="0051641C" w:rsidRPr="00974221">
        <w:rPr>
          <w:rFonts w:ascii="Times New Roman" w:eastAsia="Times New Roman" w:hAnsi="Times New Roman" w:cs="Times New Roman"/>
          <w:sz w:val="24"/>
          <w:szCs w:val="24"/>
        </w:rPr>
        <w:t xml:space="preserve"> m</w:t>
      </w:r>
      <w:r w:rsidR="007D492F" w:rsidRPr="00974221">
        <w:rPr>
          <w:rFonts w:ascii="Times New Roman" w:eastAsia="Times New Roman" w:hAnsi="Times New Roman" w:cs="Times New Roman"/>
          <w:sz w:val="24"/>
          <w:szCs w:val="24"/>
        </w:rPr>
        <w:t>ë</w:t>
      </w:r>
      <w:r w:rsidR="0051641C" w:rsidRPr="00974221">
        <w:rPr>
          <w:rFonts w:ascii="Times New Roman" w:eastAsia="Times New Roman" w:hAnsi="Times New Roman" w:cs="Times New Roman"/>
          <w:sz w:val="24"/>
          <w:szCs w:val="24"/>
        </w:rPr>
        <w:t>nyr</w:t>
      </w:r>
      <w:r w:rsidR="007D492F" w:rsidRPr="00974221">
        <w:rPr>
          <w:rFonts w:ascii="Times New Roman" w:eastAsia="Times New Roman" w:hAnsi="Times New Roman" w:cs="Times New Roman"/>
          <w:sz w:val="24"/>
          <w:szCs w:val="24"/>
        </w:rPr>
        <w:t>ë</w:t>
      </w:r>
      <w:r w:rsidR="0051641C" w:rsidRPr="00974221">
        <w:rPr>
          <w:rFonts w:ascii="Times New Roman" w:eastAsia="Times New Roman" w:hAnsi="Times New Roman" w:cs="Times New Roman"/>
          <w:sz w:val="24"/>
          <w:szCs w:val="24"/>
        </w:rPr>
        <w:t xml:space="preserve"> cil</w:t>
      </w:r>
      <w:r w:rsidR="007D492F" w:rsidRPr="00974221">
        <w:rPr>
          <w:rFonts w:ascii="Times New Roman" w:eastAsia="Times New Roman" w:hAnsi="Times New Roman" w:cs="Times New Roman"/>
          <w:sz w:val="24"/>
          <w:szCs w:val="24"/>
        </w:rPr>
        <w:t>ë</w:t>
      </w:r>
      <w:r w:rsidR="0051641C" w:rsidRPr="00974221">
        <w:rPr>
          <w:rFonts w:ascii="Times New Roman" w:eastAsia="Times New Roman" w:hAnsi="Times New Roman" w:cs="Times New Roman"/>
          <w:sz w:val="24"/>
          <w:szCs w:val="24"/>
        </w:rPr>
        <w:t>sore nivelin e komunikimit efektiv dhe informimit, si n</w:t>
      </w:r>
      <w:r w:rsidR="007D492F" w:rsidRPr="00974221">
        <w:rPr>
          <w:rFonts w:ascii="Times New Roman" w:eastAsia="Times New Roman" w:hAnsi="Times New Roman" w:cs="Times New Roman"/>
          <w:sz w:val="24"/>
          <w:szCs w:val="24"/>
        </w:rPr>
        <w:t>ë</w:t>
      </w:r>
      <w:r w:rsidR="0051641C" w:rsidRPr="00974221">
        <w:rPr>
          <w:rFonts w:ascii="Times New Roman" w:eastAsia="Times New Roman" w:hAnsi="Times New Roman" w:cs="Times New Roman"/>
          <w:sz w:val="24"/>
          <w:szCs w:val="24"/>
        </w:rPr>
        <w:t xml:space="preserve"> rrafshin e brendsh</w:t>
      </w:r>
      <w:r w:rsidR="007D492F" w:rsidRPr="00974221">
        <w:rPr>
          <w:rFonts w:ascii="Times New Roman" w:eastAsia="Times New Roman" w:hAnsi="Times New Roman" w:cs="Times New Roman"/>
          <w:sz w:val="24"/>
          <w:szCs w:val="24"/>
        </w:rPr>
        <w:t>ë</w:t>
      </w:r>
      <w:r w:rsidR="0051641C" w:rsidRPr="00974221">
        <w:rPr>
          <w:rFonts w:ascii="Times New Roman" w:eastAsia="Times New Roman" w:hAnsi="Times New Roman" w:cs="Times New Roman"/>
          <w:sz w:val="24"/>
          <w:szCs w:val="24"/>
        </w:rPr>
        <w:t>m institucional, po ashtu edhe n</w:t>
      </w:r>
      <w:r w:rsidR="007D492F" w:rsidRPr="00974221">
        <w:rPr>
          <w:rFonts w:ascii="Times New Roman" w:eastAsia="Times New Roman" w:hAnsi="Times New Roman" w:cs="Times New Roman"/>
          <w:sz w:val="24"/>
          <w:szCs w:val="24"/>
        </w:rPr>
        <w:t>ë</w:t>
      </w:r>
      <w:r w:rsidR="0051641C" w:rsidRPr="00974221">
        <w:rPr>
          <w:rFonts w:ascii="Times New Roman" w:eastAsia="Times New Roman" w:hAnsi="Times New Roman" w:cs="Times New Roman"/>
          <w:sz w:val="24"/>
          <w:szCs w:val="24"/>
        </w:rPr>
        <w:t xml:space="preserve"> raport me qytetar</w:t>
      </w:r>
      <w:r w:rsidR="007D492F" w:rsidRPr="00974221">
        <w:rPr>
          <w:rFonts w:ascii="Times New Roman" w:eastAsia="Times New Roman" w:hAnsi="Times New Roman" w:cs="Times New Roman"/>
          <w:sz w:val="24"/>
          <w:szCs w:val="24"/>
        </w:rPr>
        <w:t>ë</w:t>
      </w:r>
      <w:r w:rsidR="0051641C" w:rsidRPr="00974221">
        <w:rPr>
          <w:rFonts w:ascii="Times New Roman" w:eastAsia="Times New Roman" w:hAnsi="Times New Roman" w:cs="Times New Roman"/>
          <w:sz w:val="24"/>
          <w:szCs w:val="24"/>
        </w:rPr>
        <w:t xml:space="preserve">t, mediat, </w:t>
      </w:r>
      <w:proofErr w:type="spellStart"/>
      <w:r w:rsidR="0051641C" w:rsidRPr="00974221">
        <w:rPr>
          <w:rFonts w:ascii="Times New Roman" w:eastAsia="Times New Roman" w:hAnsi="Times New Roman" w:cs="Times New Roman"/>
          <w:sz w:val="24"/>
          <w:szCs w:val="24"/>
        </w:rPr>
        <w:t>akter</w:t>
      </w:r>
      <w:r w:rsidR="007D492F" w:rsidRPr="00974221">
        <w:rPr>
          <w:rFonts w:ascii="Times New Roman" w:eastAsia="Times New Roman" w:hAnsi="Times New Roman" w:cs="Times New Roman"/>
          <w:sz w:val="24"/>
          <w:szCs w:val="24"/>
        </w:rPr>
        <w:t>ë</w:t>
      </w:r>
      <w:r w:rsidR="0051641C" w:rsidRPr="00974221">
        <w:rPr>
          <w:rFonts w:ascii="Times New Roman" w:eastAsia="Times New Roman" w:hAnsi="Times New Roman" w:cs="Times New Roman"/>
          <w:sz w:val="24"/>
          <w:szCs w:val="24"/>
        </w:rPr>
        <w:t>t</w:t>
      </w:r>
      <w:proofErr w:type="spellEnd"/>
      <w:r w:rsidR="0051641C" w:rsidRPr="00974221">
        <w:rPr>
          <w:rFonts w:ascii="Times New Roman" w:eastAsia="Times New Roman" w:hAnsi="Times New Roman" w:cs="Times New Roman"/>
          <w:sz w:val="24"/>
          <w:szCs w:val="24"/>
        </w:rPr>
        <w:t xml:space="preserve"> dhe pal</w:t>
      </w:r>
      <w:r w:rsidR="007D492F" w:rsidRPr="00974221">
        <w:rPr>
          <w:rFonts w:ascii="Times New Roman" w:eastAsia="Times New Roman" w:hAnsi="Times New Roman" w:cs="Times New Roman"/>
          <w:sz w:val="24"/>
          <w:szCs w:val="24"/>
        </w:rPr>
        <w:t>ë</w:t>
      </w:r>
      <w:r w:rsidR="0051641C" w:rsidRPr="00974221">
        <w:rPr>
          <w:rFonts w:ascii="Times New Roman" w:eastAsia="Times New Roman" w:hAnsi="Times New Roman" w:cs="Times New Roman"/>
          <w:sz w:val="24"/>
          <w:szCs w:val="24"/>
        </w:rPr>
        <w:t>t e ndryshme t</w:t>
      </w:r>
      <w:r w:rsidR="007D492F" w:rsidRPr="00974221">
        <w:rPr>
          <w:rFonts w:ascii="Times New Roman" w:eastAsia="Times New Roman" w:hAnsi="Times New Roman" w:cs="Times New Roman"/>
          <w:sz w:val="24"/>
          <w:szCs w:val="24"/>
        </w:rPr>
        <w:t>ë</w:t>
      </w:r>
      <w:r w:rsidR="0051641C" w:rsidRPr="00974221">
        <w:rPr>
          <w:rFonts w:ascii="Times New Roman" w:eastAsia="Times New Roman" w:hAnsi="Times New Roman" w:cs="Times New Roman"/>
          <w:sz w:val="24"/>
          <w:szCs w:val="24"/>
        </w:rPr>
        <w:t xml:space="preserve"> interes</w:t>
      </w:r>
      <w:r w:rsidR="00460F8F" w:rsidRPr="00974221">
        <w:rPr>
          <w:rFonts w:ascii="Times New Roman" w:eastAsia="Times New Roman" w:hAnsi="Times New Roman" w:cs="Times New Roman"/>
          <w:sz w:val="24"/>
          <w:szCs w:val="24"/>
        </w:rPr>
        <w:t>uara</w:t>
      </w:r>
      <w:r w:rsidR="0051641C" w:rsidRPr="00974221">
        <w:rPr>
          <w:rFonts w:ascii="Times New Roman" w:eastAsia="Times New Roman" w:hAnsi="Times New Roman" w:cs="Times New Roman"/>
          <w:sz w:val="24"/>
          <w:szCs w:val="24"/>
        </w:rPr>
        <w:t>.</w:t>
      </w:r>
      <w:r w:rsidR="00064140" w:rsidRPr="00974221">
        <w:rPr>
          <w:rFonts w:ascii="Times New Roman" w:eastAsia="Times New Roman" w:hAnsi="Times New Roman" w:cs="Times New Roman"/>
          <w:sz w:val="24"/>
          <w:szCs w:val="24"/>
        </w:rPr>
        <w:t xml:space="preserve"> </w:t>
      </w:r>
    </w:p>
    <w:p w14:paraId="4A609BE1" w14:textId="13F4AE7E" w:rsidR="002E183F" w:rsidRPr="00974221" w:rsidRDefault="00920D29" w:rsidP="001326EA">
      <w:pPr>
        <w:autoSpaceDE w:val="0"/>
        <w:autoSpaceDN w:val="0"/>
        <w:adjustRightInd w:val="0"/>
        <w:spacing w:before="120" w:after="0" w:line="276" w:lineRule="auto"/>
        <w:jc w:val="both"/>
        <w:rPr>
          <w:rFonts w:ascii="Times New Roman" w:eastAsia="Times New Roman" w:hAnsi="Times New Roman" w:cs="Times New Roman"/>
          <w:sz w:val="24"/>
          <w:szCs w:val="24"/>
        </w:rPr>
      </w:pPr>
      <w:r w:rsidRPr="00974221">
        <w:rPr>
          <w:rFonts w:ascii="Times New Roman" w:eastAsia="Times New Roman" w:hAnsi="Times New Roman" w:cs="Times New Roman"/>
          <w:sz w:val="24"/>
          <w:szCs w:val="24"/>
        </w:rPr>
        <w:t>Komuna e Dragashit ka vendosur standardet dhe parimet e komunikimit t</w:t>
      </w:r>
      <w:r w:rsidR="005B129E"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 xml:space="preserve"> rregullt me qytetar</w:t>
      </w:r>
      <w:r w:rsidR="008B569C"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t dhe n</w:t>
      </w:r>
      <w:r w:rsidR="008B569C"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 xml:space="preserve"> vazhdim</w:t>
      </w:r>
      <w:r w:rsidR="008B569C"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si këto parime dhe praktika do te avancohen dhe theksohen edhe m</w:t>
      </w:r>
      <w:r w:rsidR="008B569C"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 xml:space="preserve"> tep</w:t>
      </w:r>
      <w:r w:rsidR="008B569C" w:rsidRPr="00974221">
        <w:rPr>
          <w:rFonts w:ascii="Times New Roman" w:eastAsia="Times New Roman" w:hAnsi="Times New Roman" w:cs="Times New Roman"/>
          <w:sz w:val="24"/>
          <w:szCs w:val="24"/>
        </w:rPr>
        <w:t>ë</w:t>
      </w:r>
      <w:r w:rsidR="001326EA">
        <w:rPr>
          <w:rFonts w:ascii="Times New Roman" w:eastAsia="Times New Roman" w:hAnsi="Times New Roman" w:cs="Times New Roman"/>
          <w:sz w:val="24"/>
          <w:szCs w:val="24"/>
        </w:rPr>
        <w:t>r.</w:t>
      </w:r>
    </w:p>
    <w:p w14:paraId="476C4FC0" w14:textId="1960CCC5" w:rsidR="00DA4517" w:rsidRPr="00974221" w:rsidRDefault="00EC5F32" w:rsidP="00FA44DF">
      <w:pPr>
        <w:autoSpaceDE w:val="0"/>
        <w:autoSpaceDN w:val="0"/>
        <w:adjustRightInd w:val="0"/>
        <w:spacing w:before="120" w:after="0" w:line="276" w:lineRule="auto"/>
        <w:jc w:val="both"/>
        <w:rPr>
          <w:rFonts w:ascii="Times New Roman" w:eastAsia="Times New Roman" w:hAnsi="Times New Roman" w:cs="Times New Roman"/>
          <w:sz w:val="24"/>
          <w:szCs w:val="24"/>
        </w:rPr>
      </w:pPr>
      <w:r w:rsidRPr="00974221">
        <w:rPr>
          <w:rFonts w:ascii="Times New Roman" w:eastAsia="Times New Roman" w:hAnsi="Times New Roman" w:cs="Times New Roman"/>
          <w:sz w:val="24"/>
          <w:szCs w:val="24"/>
        </w:rPr>
        <w:t>P</w:t>
      </w:r>
      <w:r w:rsidR="004117FD"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r t</w:t>
      </w:r>
      <w:r w:rsidR="004117FD"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 xml:space="preserve"> zhvilluar nj</w:t>
      </w:r>
      <w:r w:rsidR="004117FD"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 xml:space="preserve"> komunikim sa me efikas me publikun, komuna </w:t>
      </w:r>
      <w:r w:rsidR="004117FD"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sht</w:t>
      </w:r>
      <w:r w:rsidR="004117FD"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 xml:space="preserve"> duke u p</w:t>
      </w:r>
      <w:r w:rsidR="004117FD"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rpjekur n</w:t>
      </w:r>
      <w:r w:rsidR="004117FD"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 xml:space="preserve"> m</w:t>
      </w:r>
      <w:r w:rsidR="004117FD"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nyr</w:t>
      </w:r>
      <w:r w:rsidR="004117FD"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 xml:space="preserve"> t</w:t>
      </w:r>
      <w:r w:rsidR="004117FD"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 xml:space="preserve"> vazhduar t</w:t>
      </w:r>
      <w:r w:rsidR="004117FD"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 xml:space="preserve"> gjej</w:t>
      </w:r>
      <w:r w:rsidR="004117FD"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 xml:space="preserve"> form</w:t>
      </w:r>
      <w:r w:rsidR="009D06D0">
        <w:rPr>
          <w:rFonts w:ascii="Times New Roman" w:eastAsia="Times New Roman" w:hAnsi="Times New Roman" w:cs="Times New Roman"/>
          <w:sz w:val="24"/>
          <w:szCs w:val="24"/>
        </w:rPr>
        <w:t>at</w:t>
      </w:r>
      <w:r w:rsidRPr="00974221">
        <w:rPr>
          <w:rFonts w:ascii="Times New Roman" w:eastAsia="Times New Roman" w:hAnsi="Times New Roman" w:cs="Times New Roman"/>
          <w:sz w:val="24"/>
          <w:szCs w:val="24"/>
        </w:rPr>
        <w:t xml:space="preserve"> m</w:t>
      </w:r>
      <w:r w:rsidR="004117FD"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 xml:space="preserve"> t</w:t>
      </w:r>
      <w:r w:rsidR="004117FD"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 xml:space="preserve"> p</w:t>
      </w:r>
      <w:r w:rsidR="004117FD"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rshtatshme t</w:t>
      </w:r>
      <w:r w:rsidR="004117FD"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 xml:space="preserve"> komunikimit dhe n</w:t>
      </w:r>
      <w:r w:rsidR="004117FD"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 xml:space="preserve"> t</w:t>
      </w:r>
      <w:r w:rsidR="004117FD"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 xml:space="preserve"> </w:t>
      </w:r>
      <w:r w:rsidR="005B129E" w:rsidRPr="00974221">
        <w:rPr>
          <w:rFonts w:ascii="Times New Roman" w:eastAsia="Times New Roman" w:hAnsi="Times New Roman" w:cs="Times New Roman"/>
          <w:sz w:val="24"/>
          <w:szCs w:val="24"/>
        </w:rPr>
        <w:t>njëjtën</w:t>
      </w:r>
      <w:r w:rsidRPr="00974221">
        <w:rPr>
          <w:rFonts w:ascii="Times New Roman" w:eastAsia="Times New Roman" w:hAnsi="Times New Roman" w:cs="Times New Roman"/>
          <w:sz w:val="24"/>
          <w:szCs w:val="24"/>
        </w:rPr>
        <w:t xml:space="preserve"> koh</w:t>
      </w:r>
      <w:r w:rsidR="004117FD" w:rsidRPr="00974221">
        <w:rPr>
          <w:rFonts w:ascii="Times New Roman" w:eastAsia="Times New Roman" w:hAnsi="Times New Roman" w:cs="Times New Roman"/>
          <w:sz w:val="24"/>
          <w:szCs w:val="24"/>
        </w:rPr>
        <w:t>ë</w:t>
      </w:r>
      <w:r w:rsidRPr="00974221">
        <w:rPr>
          <w:rFonts w:ascii="Times New Roman" w:eastAsia="Times New Roman" w:hAnsi="Times New Roman" w:cs="Times New Roman"/>
          <w:sz w:val="24"/>
          <w:szCs w:val="24"/>
        </w:rPr>
        <w:t xml:space="preserve"> </w:t>
      </w:r>
      <w:r w:rsidR="004117FD" w:rsidRPr="00974221">
        <w:rPr>
          <w:rFonts w:ascii="Times New Roman" w:eastAsia="Times New Roman" w:hAnsi="Times New Roman" w:cs="Times New Roman"/>
          <w:sz w:val="24"/>
          <w:szCs w:val="24"/>
        </w:rPr>
        <w:t>ë</w:t>
      </w:r>
      <w:r w:rsidR="00A52B26" w:rsidRPr="00974221">
        <w:rPr>
          <w:rFonts w:ascii="Times New Roman" w:eastAsia="Times New Roman" w:hAnsi="Times New Roman" w:cs="Times New Roman"/>
          <w:sz w:val="24"/>
          <w:szCs w:val="24"/>
        </w:rPr>
        <w:t>sht</w:t>
      </w:r>
      <w:r w:rsidR="004117FD" w:rsidRPr="00974221">
        <w:rPr>
          <w:rFonts w:ascii="Times New Roman" w:eastAsia="Times New Roman" w:hAnsi="Times New Roman" w:cs="Times New Roman"/>
          <w:sz w:val="24"/>
          <w:szCs w:val="24"/>
        </w:rPr>
        <w:t>ë</w:t>
      </w:r>
      <w:r w:rsidR="00A52B26" w:rsidRPr="00974221">
        <w:rPr>
          <w:rFonts w:ascii="Times New Roman" w:eastAsia="Times New Roman" w:hAnsi="Times New Roman" w:cs="Times New Roman"/>
          <w:sz w:val="24"/>
          <w:szCs w:val="24"/>
        </w:rPr>
        <w:t xml:space="preserve"> duke </w:t>
      </w:r>
      <w:r w:rsidR="00D34164" w:rsidRPr="00974221">
        <w:rPr>
          <w:rFonts w:ascii="Times New Roman" w:eastAsia="Times New Roman" w:hAnsi="Times New Roman" w:cs="Times New Roman"/>
          <w:sz w:val="24"/>
          <w:szCs w:val="24"/>
        </w:rPr>
        <w:t>adaptuar profesionalizmin e stafit n</w:t>
      </w:r>
      <w:r w:rsidR="004117FD" w:rsidRPr="00974221">
        <w:rPr>
          <w:rFonts w:ascii="Times New Roman" w:eastAsia="Times New Roman" w:hAnsi="Times New Roman" w:cs="Times New Roman"/>
          <w:sz w:val="24"/>
          <w:szCs w:val="24"/>
        </w:rPr>
        <w:t>ë</w:t>
      </w:r>
      <w:r w:rsidR="00D34164" w:rsidRPr="00974221">
        <w:rPr>
          <w:rFonts w:ascii="Times New Roman" w:eastAsia="Times New Roman" w:hAnsi="Times New Roman" w:cs="Times New Roman"/>
          <w:sz w:val="24"/>
          <w:szCs w:val="24"/>
        </w:rPr>
        <w:t xml:space="preserve"> raport me k</w:t>
      </w:r>
      <w:r w:rsidR="004117FD" w:rsidRPr="00974221">
        <w:rPr>
          <w:rFonts w:ascii="Times New Roman" w:eastAsia="Times New Roman" w:hAnsi="Times New Roman" w:cs="Times New Roman"/>
          <w:sz w:val="24"/>
          <w:szCs w:val="24"/>
        </w:rPr>
        <w:t>ë</w:t>
      </w:r>
      <w:r w:rsidR="00D34164" w:rsidRPr="00974221">
        <w:rPr>
          <w:rFonts w:ascii="Times New Roman" w:eastAsia="Times New Roman" w:hAnsi="Times New Roman" w:cs="Times New Roman"/>
          <w:sz w:val="24"/>
          <w:szCs w:val="24"/>
        </w:rPr>
        <w:t xml:space="preserve">to nevoja. Stafi i Zyrës për Informim dhe Marrëdhënie me Publikun </w:t>
      </w:r>
      <w:r w:rsidR="004117FD" w:rsidRPr="00974221">
        <w:rPr>
          <w:rFonts w:ascii="Times New Roman" w:eastAsia="Times New Roman" w:hAnsi="Times New Roman" w:cs="Times New Roman"/>
          <w:sz w:val="24"/>
          <w:szCs w:val="24"/>
        </w:rPr>
        <w:t>ë</w:t>
      </w:r>
      <w:r w:rsidR="00D34164" w:rsidRPr="00974221">
        <w:rPr>
          <w:rFonts w:ascii="Times New Roman" w:eastAsia="Times New Roman" w:hAnsi="Times New Roman" w:cs="Times New Roman"/>
          <w:sz w:val="24"/>
          <w:szCs w:val="24"/>
        </w:rPr>
        <w:t>sht</w:t>
      </w:r>
      <w:r w:rsidR="004117FD" w:rsidRPr="00974221">
        <w:rPr>
          <w:rFonts w:ascii="Times New Roman" w:eastAsia="Times New Roman" w:hAnsi="Times New Roman" w:cs="Times New Roman"/>
          <w:sz w:val="24"/>
          <w:szCs w:val="24"/>
        </w:rPr>
        <w:t>ë</w:t>
      </w:r>
      <w:r w:rsidR="00D34164" w:rsidRPr="00974221">
        <w:rPr>
          <w:rFonts w:ascii="Times New Roman" w:eastAsia="Times New Roman" w:hAnsi="Times New Roman" w:cs="Times New Roman"/>
          <w:sz w:val="24"/>
          <w:szCs w:val="24"/>
        </w:rPr>
        <w:t xml:space="preserve"> duke u kompletuar dhe </w:t>
      </w:r>
      <w:r w:rsidR="002D1B30" w:rsidRPr="00974221">
        <w:rPr>
          <w:rFonts w:ascii="Times New Roman" w:eastAsia="Times New Roman" w:hAnsi="Times New Roman" w:cs="Times New Roman"/>
          <w:sz w:val="24"/>
          <w:szCs w:val="24"/>
        </w:rPr>
        <w:t>avancuar n</w:t>
      </w:r>
      <w:r w:rsidR="004117FD" w:rsidRPr="00974221">
        <w:rPr>
          <w:rFonts w:ascii="Times New Roman" w:eastAsia="Times New Roman" w:hAnsi="Times New Roman" w:cs="Times New Roman"/>
          <w:sz w:val="24"/>
          <w:szCs w:val="24"/>
        </w:rPr>
        <w:t>ë</w:t>
      </w:r>
      <w:r w:rsidR="002D1B30" w:rsidRPr="00974221">
        <w:rPr>
          <w:rFonts w:ascii="Times New Roman" w:eastAsia="Times New Roman" w:hAnsi="Times New Roman" w:cs="Times New Roman"/>
          <w:sz w:val="24"/>
          <w:szCs w:val="24"/>
        </w:rPr>
        <w:t xml:space="preserve"> p</w:t>
      </w:r>
      <w:r w:rsidR="004117FD" w:rsidRPr="00974221">
        <w:rPr>
          <w:rFonts w:ascii="Times New Roman" w:eastAsia="Times New Roman" w:hAnsi="Times New Roman" w:cs="Times New Roman"/>
          <w:sz w:val="24"/>
          <w:szCs w:val="24"/>
        </w:rPr>
        <w:t>ë</w:t>
      </w:r>
      <w:r w:rsidR="002D1B30" w:rsidRPr="00974221">
        <w:rPr>
          <w:rFonts w:ascii="Times New Roman" w:eastAsia="Times New Roman" w:hAnsi="Times New Roman" w:cs="Times New Roman"/>
          <w:sz w:val="24"/>
          <w:szCs w:val="24"/>
        </w:rPr>
        <w:t>rdorimin e teknologjis</w:t>
      </w:r>
      <w:r w:rsidR="004117FD" w:rsidRPr="00974221">
        <w:rPr>
          <w:rFonts w:ascii="Times New Roman" w:eastAsia="Times New Roman" w:hAnsi="Times New Roman" w:cs="Times New Roman"/>
          <w:sz w:val="24"/>
          <w:szCs w:val="24"/>
        </w:rPr>
        <w:t>ë</w:t>
      </w:r>
      <w:r w:rsidR="002D1B30" w:rsidRPr="00974221">
        <w:rPr>
          <w:rFonts w:ascii="Times New Roman" w:eastAsia="Times New Roman" w:hAnsi="Times New Roman" w:cs="Times New Roman"/>
          <w:sz w:val="24"/>
          <w:szCs w:val="24"/>
        </w:rPr>
        <w:t xml:space="preserve"> n</w:t>
      </w:r>
      <w:r w:rsidR="004117FD" w:rsidRPr="00974221">
        <w:rPr>
          <w:rFonts w:ascii="Times New Roman" w:eastAsia="Times New Roman" w:hAnsi="Times New Roman" w:cs="Times New Roman"/>
          <w:sz w:val="24"/>
          <w:szCs w:val="24"/>
        </w:rPr>
        <w:t>ë</w:t>
      </w:r>
      <w:r w:rsidR="002D1B30" w:rsidRPr="00974221">
        <w:rPr>
          <w:rFonts w:ascii="Times New Roman" w:eastAsia="Times New Roman" w:hAnsi="Times New Roman" w:cs="Times New Roman"/>
          <w:sz w:val="24"/>
          <w:szCs w:val="24"/>
        </w:rPr>
        <w:t xml:space="preserve"> komunikimet e tyre me publikun. </w:t>
      </w:r>
    </w:p>
    <w:p w14:paraId="04636612" w14:textId="59F68361" w:rsidR="005169A0" w:rsidRPr="00570308" w:rsidRDefault="005169A0" w:rsidP="00FA44DF">
      <w:pPr>
        <w:autoSpaceDE w:val="0"/>
        <w:autoSpaceDN w:val="0"/>
        <w:adjustRightInd w:val="0"/>
        <w:spacing w:before="120" w:after="0" w:line="276" w:lineRule="auto"/>
        <w:jc w:val="both"/>
        <w:rPr>
          <w:rFonts w:ascii="Times New Roman" w:eastAsia="Times New Roman" w:hAnsi="Times New Roman" w:cs="Times New Roman"/>
          <w:sz w:val="23"/>
          <w:szCs w:val="23"/>
        </w:rPr>
      </w:pPr>
      <w:r w:rsidRPr="00570308">
        <w:rPr>
          <w:rFonts w:ascii="Times New Roman" w:eastAsia="Times New Roman" w:hAnsi="Times New Roman" w:cs="Times New Roman"/>
          <w:sz w:val="23"/>
          <w:szCs w:val="23"/>
        </w:rPr>
        <w:t xml:space="preserve">Komuna e </w:t>
      </w:r>
      <w:r w:rsidR="00EE14CE" w:rsidRPr="00570308">
        <w:rPr>
          <w:rFonts w:ascii="Times New Roman" w:eastAsia="Times New Roman" w:hAnsi="Times New Roman" w:cs="Times New Roman"/>
          <w:sz w:val="23"/>
          <w:szCs w:val="23"/>
        </w:rPr>
        <w:t>Dragashit</w:t>
      </w:r>
      <w:r w:rsidRPr="00570308">
        <w:rPr>
          <w:rFonts w:ascii="Times New Roman" w:eastAsia="Times New Roman" w:hAnsi="Times New Roman" w:cs="Times New Roman"/>
          <w:sz w:val="23"/>
          <w:szCs w:val="23"/>
        </w:rPr>
        <w:t xml:space="preserve"> ka përcaktuar </w:t>
      </w:r>
      <w:r w:rsidR="00EE14CE" w:rsidRPr="00570308">
        <w:rPr>
          <w:rFonts w:ascii="Times New Roman" w:eastAsia="Times New Roman" w:hAnsi="Times New Roman" w:cs="Times New Roman"/>
          <w:sz w:val="23"/>
          <w:szCs w:val="23"/>
        </w:rPr>
        <w:t>dy</w:t>
      </w:r>
      <w:r w:rsidRPr="00570308">
        <w:rPr>
          <w:rFonts w:ascii="Times New Roman" w:eastAsia="Times New Roman" w:hAnsi="Times New Roman" w:cs="Times New Roman"/>
          <w:sz w:val="23"/>
          <w:szCs w:val="23"/>
        </w:rPr>
        <w:t xml:space="preserve"> (</w:t>
      </w:r>
      <w:r w:rsidR="00EE14CE" w:rsidRPr="00570308">
        <w:rPr>
          <w:rFonts w:ascii="Times New Roman" w:eastAsia="Times New Roman" w:hAnsi="Times New Roman" w:cs="Times New Roman"/>
          <w:sz w:val="23"/>
          <w:szCs w:val="23"/>
        </w:rPr>
        <w:t>2</w:t>
      </w:r>
      <w:r w:rsidRPr="00570308">
        <w:rPr>
          <w:rFonts w:ascii="Times New Roman" w:eastAsia="Times New Roman" w:hAnsi="Times New Roman" w:cs="Times New Roman"/>
          <w:sz w:val="23"/>
          <w:szCs w:val="23"/>
        </w:rPr>
        <w:t xml:space="preserve">) objektiva kryesore të cilët do të synohet të realizohen përmes kësaj strategjie: </w:t>
      </w:r>
    </w:p>
    <w:p w14:paraId="744F7942" w14:textId="77777777" w:rsidR="005169A0" w:rsidRPr="00570308" w:rsidRDefault="005169A0" w:rsidP="00FA44DF">
      <w:pPr>
        <w:autoSpaceDE w:val="0"/>
        <w:autoSpaceDN w:val="0"/>
        <w:adjustRightInd w:val="0"/>
        <w:spacing w:after="0" w:line="276" w:lineRule="auto"/>
        <w:ind w:left="720"/>
        <w:contextualSpacing/>
        <w:jc w:val="both"/>
        <w:rPr>
          <w:rFonts w:ascii="Times New Roman" w:eastAsia="Calibri" w:hAnsi="Times New Roman" w:cs="Times New Roman"/>
          <w:b/>
          <w:bCs/>
          <w:i/>
          <w:iCs/>
          <w:sz w:val="23"/>
          <w:szCs w:val="23"/>
          <w:shd w:val="clear" w:color="auto" w:fill="FFFFFF"/>
        </w:rPr>
      </w:pPr>
      <w:bookmarkStart w:id="47" w:name="_Hlk26899142"/>
    </w:p>
    <w:p w14:paraId="1B1A8C5D" w14:textId="76545529" w:rsidR="005169A0" w:rsidRPr="00570308" w:rsidRDefault="005169A0" w:rsidP="00FA44DF">
      <w:pPr>
        <w:pStyle w:val="ListParagraph"/>
        <w:numPr>
          <w:ilvl w:val="0"/>
          <w:numId w:val="26"/>
        </w:numPr>
        <w:autoSpaceDE w:val="0"/>
        <w:autoSpaceDN w:val="0"/>
        <w:adjustRightInd w:val="0"/>
        <w:spacing w:after="0" w:line="276" w:lineRule="auto"/>
        <w:jc w:val="both"/>
        <w:rPr>
          <w:rFonts w:ascii="Times New Roman" w:eastAsia="Calibri" w:hAnsi="Times New Roman" w:cs="Times New Roman"/>
          <w:b/>
          <w:bCs/>
          <w:i/>
          <w:iCs/>
          <w:sz w:val="23"/>
          <w:szCs w:val="23"/>
          <w:shd w:val="clear" w:color="auto" w:fill="FFFFFF"/>
        </w:rPr>
      </w:pPr>
      <w:bookmarkStart w:id="48" w:name="_Hlk51923917"/>
      <w:r w:rsidRPr="00570308">
        <w:rPr>
          <w:rFonts w:ascii="Times New Roman" w:eastAsia="Calibri" w:hAnsi="Times New Roman" w:cs="Times New Roman"/>
          <w:b/>
          <w:bCs/>
          <w:i/>
          <w:iCs/>
          <w:sz w:val="23"/>
          <w:szCs w:val="23"/>
          <w:shd w:val="clear" w:color="auto" w:fill="FFFFFF"/>
        </w:rPr>
        <w:t>Krijimi i mekanizmave efikas për informim dhe marrëdhënie me media</w:t>
      </w:r>
      <w:r w:rsidR="00936391">
        <w:rPr>
          <w:rFonts w:ascii="Times New Roman" w:eastAsia="Calibri" w:hAnsi="Times New Roman" w:cs="Times New Roman"/>
          <w:b/>
          <w:bCs/>
          <w:i/>
          <w:iCs/>
          <w:sz w:val="23"/>
          <w:szCs w:val="23"/>
          <w:shd w:val="clear" w:color="auto" w:fill="FFFFFF"/>
        </w:rPr>
        <w:t>t</w:t>
      </w:r>
      <w:r w:rsidR="006D45C7">
        <w:rPr>
          <w:rFonts w:ascii="Times New Roman" w:eastAsia="Calibri" w:hAnsi="Times New Roman" w:cs="Times New Roman"/>
          <w:b/>
          <w:bCs/>
          <w:i/>
          <w:iCs/>
          <w:sz w:val="23"/>
          <w:szCs w:val="23"/>
          <w:shd w:val="clear" w:color="auto" w:fill="FFFFFF"/>
        </w:rPr>
        <w:t>; dhe</w:t>
      </w:r>
      <w:r w:rsidRPr="00570308">
        <w:rPr>
          <w:rFonts w:ascii="Times New Roman" w:eastAsia="Calibri" w:hAnsi="Times New Roman" w:cs="Times New Roman"/>
          <w:b/>
          <w:bCs/>
          <w:i/>
          <w:iCs/>
          <w:sz w:val="23"/>
          <w:szCs w:val="23"/>
          <w:shd w:val="clear" w:color="auto" w:fill="FFFFFF"/>
        </w:rPr>
        <w:t xml:space="preserve"> </w:t>
      </w:r>
    </w:p>
    <w:p w14:paraId="64878DDF" w14:textId="79F1EA9C" w:rsidR="005169A0" w:rsidRPr="00570308" w:rsidRDefault="005169A0" w:rsidP="00FA44DF">
      <w:pPr>
        <w:pStyle w:val="ListParagraph"/>
        <w:numPr>
          <w:ilvl w:val="0"/>
          <w:numId w:val="26"/>
        </w:numPr>
        <w:autoSpaceDE w:val="0"/>
        <w:autoSpaceDN w:val="0"/>
        <w:adjustRightInd w:val="0"/>
        <w:spacing w:after="0" w:line="276" w:lineRule="auto"/>
        <w:jc w:val="both"/>
        <w:rPr>
          <w:rFonts w:ascii="Times New Roman" w:eastAsia="Calibri" w:hAnsi="Times New Roman" w:cs="Times New Roman"/>
          <w:b/>
          <w:bCs/>
          <w:i/>
          <w:iCs/>
          <w:sz w:val="23"/>
          <w:szCs w:val="23"/>
          <w:shd w:val="clear" w:color="auto" w:fill="FFFFFF"/>
        </w:rPr>
      </w:pPr>
      <w:bookmarkStart w:id="49" w:name="_Hlk79403701"/>
      <w:r w:rsidRPr="00570308">
        <w:rPr>
          <w:rFonts w:ascii="Times New Roman" w:eastAsia="Calibri" w:hAnsi="Times New Roman" w:cs="Times New Roman"/>
          <w:b/>
          <w:bCs/>
          <w:i/>
          <w:iCs/>
          <w:sz w:val="23"/>
          <w:szCs w:val="23"/>
          <w:shd w:val="clear" w:color="auto" w:fill="FFFFFF"/>
        </w:rPr>
        <w:t xml:space="preserve">Rritja e transparencës dhe </w:t>
      </w:r>
      <w:r w:rsidR="00AB16A9">
        <w:rPr>
          <w:rFonts w:ascii="Times New Roman" w:eastAsia="Calibri" w:hAnsi="Times New Roman" w:cs="Times New Roman"/>
          <w:b/>
          <w:bCs/>
          <w:i/>
          <w:iCs/>
          <w:sz w:val="23"/>
          <w:szCs w:val="23"/>
          <w:shd w:val="clear" w:color="auto" w:fill="FFFFFF"/>
        </w:rPr>
        <w:t>pjesëmarrjes së qytetarëve në vendimmarrje</w:t>
      </w:r>
      <w:bookmarkEnd w:id="47"/>
      <w:r w:rsidR="006D45C7">
        <w:rPr>
          <w:rFonts w:ascii="Times New Roman" w:eastAsia="Calibri" w:hAnsi="Times New Roman" w:cs="Times New Roman"/>
          <w:b/>
          <w:bCs/>
          <w:i/>
          <w:iCs/>
          <w:sz w:val="23"/>
          <w:szCs w:val="23"/>
          <w:shd w:val="clear" w:color="auto" w:fill="FFFFFF"/>
        </w:rPr>
        <w:t>.</w:t>
      </w:r>
    </w:p>
    <w:bookmarkEnd w:id="48"/>
    <w:bookmarkEnd w:id="49"/>
    <w:p w14:paraId="3F5A85CB" w14:textId="77777777" w:rsidR="005169A0" w:rsidRPr="00570308" w:rsidRDefault="005169A0" w:rsidP="00FA44DF">
      <w:pPr>
        <w:autoSpaceDE w:val="0"/>
        <w:autoSpaceDN w:val="0"/>
        <w:adjustRightInd w:val="0"/>
        <w:spacing w:after="0" w:line="276" w:lineRule="auto"/>
        <w:jc w:val="both"/>
        <w:rPr>
          <w:rFonts w:ascii="Times New Roman" w:eastAsia="Calibri" w:hAnsi="Times New Roman" w:cs="Times New Roman"/>
          <w:sz w:val="23"/>
          <w:szCs w:val="23"/>
          <w:shd w:val="clear" w:color="auto" w:fill="FFFFFF"/>
        </w:rPr>
      </w:pPr>
    </w:p>
    <w:p w14:paraId="18B0F0CA" w14:textId="2A8533DF" w:rsidR="005169A0" w:rsidRDefault="005169A0" w:rsidP="00FA44DF">
      <w:pPr>
        <w:keepNext/>
        <w:keepLines/>
        <w:numPr>
          <w:ilvl w:val="0"/>
          <w:numId w:val="6"/>
        </w:numPr>
        <w:spacing w:before="40" w:after="0" w:line="276" w:lineRule="auto"/>
        <w:ind w:left="360"/>
        <w:jc w:val="both"/>
        <w:outlineLvl w:val="2"/>
        <w:rPr>
          <w:rFonts w:ascii="Times New Roman" w:eastAsia="Calibri" w:hAnsi="Times New Roman" w:cs="Times New Roman"/>
          <w:b/>
          <w:bCs/>
          <w:i/>
          <w:iCs/>
          <w:sz w:val="23"/>
          <w:szCs w:val="23"/>
          <w:shd w:val="clear" w:color="auto" w:fill="FFFFFF"/>
        </w:rPr>
      </w:pPr>
      <w:bookmarkStart w:id="50" w:name="_Toc56068223"/>
      <w:bookmarkStart w:id="51" w:name="_Toc80791923"/>
      <w:r w:rsidRPr="00570308">
        <w:rPr>
          <w:rFonts w:ascii="Times New Roman" w:eastAsia="Calibri" w:hAnsi="Times New Roman" w:cs="Times New Roman"/>
          <w:b/>
          <w:bCs/>
          <w:i/>
          <w:iCs/>
          <w:sz w:val="23"/>
          <w:szCs w:val="23"/>
          <w:shd w:val="clear" w:color="auto" w:fill="FFFFFF"/>
        </w:rPr>
        <w:t xml:space="preserve">Krijimi i mekanizmave efikas për </w:t>
      </w:r>
      <w:bookmarkEnd w:id="50"/>
      <w:r w:rsidRPr="00570308">
        <w:rPr>
          <w:rFonts w:ascii="Times New Roman" w:eastAsia="Calibri" w:hAnsi="Times New Roman" w:cs="Times New Roman"/>
          <w:b/>
          <w:bCs/>
          <w:i/>
          <w:iCs/>
          <w:sz w:val="23"/>
          <w:szCs w:val="23"/>
          <w:shd w:val="clear" w:color="auto" w:fill="FFFFFF"/>
        </w:rPr>
        <w:t>informim dhe marrëdhënie me mediat</w:t>
      </w:r>
      <w:bookmarkEnd w:id="51"/>
      <w:r w:rsidRPr="00570308">
        <w:rPr>
          <w:rFonts w:ascii="Times New Roman" w:eastAsia="Calibri" w:hAnsi="Times New Roman" w:cs="Times New Roman"/>
          <w:b/>
          <w:bCs/>
          <w:i/>
          <w:iCs/>
          <w:sz w:val="23"/>
          <w:szCs w:val="23"/>
          <w:shd w:val="clear" w:color="auto" w:fill="FFFFFF"/>
        </w:rPr>
        <w:t xml:space="preserve"> </w:t>
      </w:r>
    </w:p>
    <w:p w14:paraId="5323AB08" w14:textId="77777777" w:rsidR="00492022" w:rsidRPr="00570308" w:rsidRDefault="00492022" w:rsidP="00FA44DF">
      <w:pPr>
        <w:keepNext/>
        <w:keepLines/>
        <w:spacing w:before="40" w:after="0" w:line="276" w:lineRule="auto"/>
        <w:jc w:val="both"/>
        <w:outlineLvl w:val="2"/>
        <w:rPr>
          <w:rFonts w:ascii="Times New Roman" w:eastAsia="Calibri" w:hAnsi="Times New Roman" w:cs="Times New Roman"/>
          <w:b/>
          <w:bCs/>
          <w:i/>
          <w:iCs/>
          <w:sz w:val="23"/>
          <w:szCs w:val="23"/>
          <w:shd w:val="clear" w:color="auto" w:fill="FFFFFF"/>
        </w:rPr>
      </w:pPr>
    </w:p>
    <w:p w14:paraId="571243E8" w14:textId="647B3A66" w:rsidR="005169A0" w:rsidRPr="00570308" w:rsidRDefault="00B045D1" w:rsidP="003721E0">
      <w:pPr>
        <w:spacing w:after="200" w:line="276" w:lineRule="auto"/>
        <w:jc w:val="both"/>
        <w:rPr>
          <w:rFonts w:ascii="Times New Roman" w:eastAsia="Calibri" w:hAnsi="Times New Roman" w:cs="Times New Roman"/>
          <w:sz w:val="23"/>
          <w:szCs w:val="23"/>
          <w:shd w:val="clear" w:color="auto" w:fill="FFFFFF"/>
        </w:rPr>
      </w:pPr>
      <w:r w:rsidRPr="00570308">
        <w:rPr>
          <w:rFonts w:ascii="Times New Roman" w:eastAsia="Calibri" w:hAnsi="Times New Roman" w:cs="Times New Roman"/>
          <w:sz w:val="23"/>
          <w:szCs w:val="23"/>
          <w:shd w:val="clear" w:color="auto" w:fill="FFFFFF"/>
        </w:rPr>
        <w:t>K</w:t>
      </w:r>
      <w:r w:rsidR="005169A0" w:rsidRPr="00570308">
        <w:rPr>
          <w:rFonts w:ascii="Times New Roman" w:eastAsia="Calibri" w:hAnsi="Times New Roman" w:cs="Times New Roman"/>
          <w:sz w:val="23"/>
          <w:szCs w:val="23"/>
          <w:shd w:val="clear" w:color="auto" w:fill="FFFFFF"/>
        </w:rPr>
        <w:t xml:space="preserve">omuna e </w:t>
      </w:r>
      <w:r w:rsidR="00826241" w:rsidRPr="00570308">
        <w:rPr>
          <w:rFonts w:ascii="Times New Roman" w:eastAsia="Calibri" w:hAnsi="Times New Roman" w:cs="Times New Roman"/>
          <w:sz w:val="23"/>
          <w:szCs w:val="23"/>
          <w:shd w:val="clear" w:color="auto" w:fill="FFFFFF"/>
        </w:rPr>
        <w:t>Dragashit</w:t>
      </w:r>
      <w:r w:rsidR="005169A0" w:rsidRPr="00570308">
        <w:rPr>
          <w:rFonts w:ascii="Times New Roman" w:eastAsia="Calibri" w:hAnsi="Times New Roman" w:cs="Times New Roman"/>
          <w:sz w:val="23"/>
          <w:szCs w:val="23"/>
          <w:shd w:val="clear" w:color="auto" w:fill="FFFFFF"/>
        </w:rPr>
        <w:t xml:space="preserve"> </w:t>
      </w:r>
      <w:r w:rsidR="004117FD">
        <w:rPr>
          <w:rFonts w:ascii="Times New Roman" w:eastAsia="Calibri" w:hAnsi="Times New Roman" w:cs="Times New Roman"/>
          <w:sz w:val="23"/>
          <w:szCs w:val="23"/>
          <w:shd w:val="clear" w:color="auto" w:fill="FFFFFF"/>
        </w:rPr>
        <w:t>ë</w:t>
      </w:r>
      <w:r w:rsidRPr="00570308">
        <w:rPr>
          <w:rFonts w:ascii="Times New Roman" w:eastAsia="Calibri" w:hAnsi="Times New Roman" w:cs="Times New Roman"/>
          <w:sz w:val="23"/>
          <w:szCs w:val="23"/>
          <w:shd w:val="clear" w:color="auto" w:fill="FFFFFF"/>
        </w:rPr>
        <w:t>sht</w:t>
      </w:r>
      <w:r w:rsidR="004117FD">
        <w:rPr>
          <w:rFonts w:ascii="Times New Roman" w:eastAsia="Calibri" w:hAnsi="Times New Roman" w:cs="Times New Roman"/>
          <w:sz w:val="23"/>
          <w:szCs w:val="23"/>
          <w:shd w:val="clear" w:color="auto" w:fill="FFFFFF"/>
        </w:rPr>
        <w:t>ë</w:t>
      </w:r>
      <w:r w:rsidRPr="00570308">
        <w:rPr>
          <w:rFonts w:ascii="Times New Roman" w:eastAsia="Calibri" w:hAnsi="Times New Roman" w:cs="Times New Roman"/>
          <w:sz w:val="23"/>
          <w:szCs w:val="23"/>
          <w:shd w:val="clear" w:color="auto" w:fill="FFFFFF"/>
        </w:rPr>
        <w:t xml:space="preserve"> duke </w:t>
      </w:r>
      <w:r w:rsidR="005169A0" w:rsidRPr="00570308">
        <w:rPr>
          <w:rFonts w:ascii="Times New Roman" w:eastAsia="Calibri" w:hAnsi="Times New Roman" w:cs="Times New Roman"/>
          <w:sz w:val="23"/>
          <w:szCs w:val="23"/>
          <w:shd w:val="clear" w:color="auto" w:fill="FFFFFF"/>
        </w:rPr>
        <w:t>rishik</w:t>
      </w:r>
      <w:r w:rsidRPr="00570308">
        <w:rPr>
          <w:rFonts w:ascii="Times New Roman" w:eastAsia="Calibri" w:hAnsi="Times New Roman" w:cs="Times New Roman"/>
          <w:sz w:val="23"/>
          <w:szCs w:val="23"/>
          <w:shd w:val="clear" w:color="auto" w:fill="FFFFFF"/>
        </w:rPr>
        <w:t>uar</w:t>
      </w:r>
      <w:r w:rsidR="005169A0" w:rsidRPr="00570308">
        <w:rPr>
          <w:rFonts w:ascii="Times New Roman" w:eastAsia="Calibri" w:hAnsi="Times New Roman" w:cs="Times New Roman"/>
          <w:sz w:val="23"/>
          <w:szCs w:val="23"/>
          <w:shd w:val="clear" w:color="auto" w:fill="FFFFFF"/>
        </w:rPr>
        <w:t xml:space="preserve"> prioritet</w:t>
      </w:r>
      <w:r w:rsidRPr="00570308">
        <w:rPr>
          <w:rFonts w:ascii="Times New Roman" w:eastAsia="Calibri" w:hAnsi="Times New Roman" w:cs="Times New Roman"/>
          <w:sz w:val="23"/>
          <w:szCs w:val="23"/>
          <w:shd w:val="clear" w:color="auto" w:fill="FFFFFF"/>
        </w:rPr>
        <w:t>et</w:t>
      </w:r>
      <w:r w:rsidR="005169A0" w:rsidRPr="00570308">
        <w:rPr>
          <w:rFonts w:ascii="Times New Roman" w:eastAsia="Calibri" w:hAnsi="Times New Roman" w:cs="Times New Roman"/>
          <w:sz w:val="23"/>
          <w:szCs w:val="23"/>
          <w:shd w:val="clear" w:color="auto" w:fill="FFFFFF"/>
        </w:rPr>
        <w:t xml:space="preserve"> ashtu që vëmendja në të ardhmen të përqendrohet te paraqitjet e strukturuara </w:t>
      </w:r>
      <w:proofErr w:type="spellStart"/>
      <w:r w:rsidR="005169A0" w:rsidRPr="00570308">
        <w:rPr>
          <w:rFonts w:ascii="Times New Roman" w:eastAsia="Calibri" w:hAnsi="Times New Roman" w:cs="Times New Roman"/>
          <w:sz w:val="23"/>
          <w:szCs w:val="23"/>
          <w:shd w:val="clear" w:color="auto" w:fill="FFFFFF"/>
        </w:rPr>
        <w:t>media</w:t>
      </w:r>
      <w:r w:rsidRPr="00570308">
        <w:rPr>
          <w:rFonts w:ascii="Times New Roman" w:eastAsia="Calibri" w:hAnsi="Times New Roman" w:cs="Times New Roman"/>
          <w:sz w:val="23"/>
          <w:szCs w:val="23"/>
          <w:shd w:val="clear" w:color="auto" w:fill="FFFFFF"/>
        </w:rPr>
        <w:t>tike</w:t>
      </w:r>
      <w:proofErr w:type="spellEnd"/>
      <w:r w:rsidR="005169A0" w:rsidRPr="00570308">
        <w:rPr>
          <w:rFonts w:ascii="Times New Roman" w:eastAsia="Calibri" w:hAnsi="Times New Roman" w:cs="Times New Roman"/>
          <w:sz w:val="23"/>
          <w:szCs w:val="23"/>
          <w:shd w:val="clear" w:color="auto" w:fill="FFFFFF"/>
        </w:rPr>
        <w:t xml:space="preserve">, </w:t>
      </w:r>
      <w:r w:rsidR="00804388">
        <w:rPr>
          <w:rFonts w:ascii="Times New Roman" w:eastAsia="Calibri" w:hAnsi="Times New Roman" w:cs="Times New Roman"/>
          <w:sz w:val="23"/>
          <w:szCs w:val="23"/>
          <w:shd w:val="clear" w:color="auto" w:fill="FFFFFF"/>
        </w:rPr>
        <w:t>shumë</w:t>
      </w:r>
      <w:r w:rsidRPr="00570308">
        <w:rPr>
          <w:rFonts w:ascii="Times New Roman" w:eastAsia="Calibri" w:hAnsi="Times New Roman" w:cs="Times New Roman"/>
          <w:sz w:val="23"/>
          <w:szCs w:val="23"/>
          <w:shd w:val="clear" w:color="auto" w:fill="FFFFFF"/>
        </w:rPr>
        <w:t>llojshm</w:t>
      </w:r>
      <w:r w:rsidR="004117FD">
        <w:rPr>
          <w:rFonts w:ascii="Times New Roman" w:eastAsia="Calibri" w:hAnsi="Times New Roman" w:cs="Times New Roman"/>
          <w:sz w:val="23"/>
          <w:szCs w:val="23"/>
          <w:shd w:val="clear" w:color="auto" w:fill="FFFFFF"/>
        </w:rPr>
        <w:t>ë</w:t>
      </w:r>
      <w:r w:rsidRPr="00570308">
        <w:rPr>
          <w:rFonts w:ascii="Times New Roman" w:eastAsia="Calibri" w:hAnsi="Times New Roman" w:cs="Times New Roman"/>
          <w:sz w:val="23"/>
          <w:szCs w:val="23"/>
          <w:shd w:val="clear" w:color="auto" w:fill="FFFFFF"/>
        </w:rPr>
        <w:t>ris</w:t>
      </w:r>
      <w:r w:rsidR="004117FD">
        <w:rPr>
          <w:rFonts w:ascii="Times New Roman" w:eastAsia="Calibri" w:hAnsi="Times New Roman" w:cs="Times New Roman"/>
          <w:sz w:val="23"/>
          <w:szCs w:val="23"/>
          <w:shd w:val="clear" w:color="auto" w:fill="FFFFFF"/>
        </w:rPr>
        <w:t>ë</w:t>
      </w:r>
      <w:r w:rsidR="005169A0" w:rsidRPr="00570308">
        <w:rPr>
          <w:rFonts w:ascii="Times New Roman" w:eastAsia="Calibri" w:hAnsi="Times New Roman" w:cs="Times New Roman"/>
          <w:sz w:val="23"/>
          <w:szCs w:val="23"/>
          <w:shd w:val="clear" w:color="auto" w:fill="FFFFFF"/>
        </w:rPr>
        <w:t xml:space="preserve"> </w:t>
      </w:r>
      <w:r w:rsidRPr="00570308">
        <w:rPr>
          <w:rFonts w:ascii="Times New Roman" w:eastAsia="Calibri" w:hAnsi="Times New Roman" w:cs="Times New Roman"/>
          <w:sz w:val="23"/>
          <w:szCs w:val="23"/>
          <w:shd w:val="clear" w:color="auto" w:fill="FFFFFF"/>
        </w:rPr>
        <w:t>s</w:t>
      </w:r>
      <w:r w:rsidR="00A6560E">
        <w:rPr>
          <w:rFonts w:ascii="Times New Roman" w:eastAsia="Calibri" w:hAnsi="Times New Roman" w:cs="Times New Roman"/>
          <w:sz w:val="23"/>
          <w:szCs w:val="23"/>
          <w:shd w:val="clear" w:color="auto" w:fill="FFFFFF"/>
        </w:rPr>
        <w:t>ë formav</w:t>
      </w:r>
      <w:r w:rsidR="005169A0" w:rsidRPr="00570308">
        <w:rPr>
          <w:rFonts w:ascii="Times New Roman" w:eastAsia="Calibri" w:hAnsi="Times New Roman" w:cs="Times New Roman"/>
          <w:sz w:val="23"/>
          <w:szCs w:val="23"/>
          <w:shd w:val="clear" w:color="auto" w:fill="FFFFFF"/>
        </w:rPr>
        <w:t xml:space="preserve">e dhe materialeve komunikuese, përdorimit </w:t>
      </w:r>
      <w:r w:rsidRPr="00570308">
        <w:rPr>
          <w:rFonts w:ascii="Times New Roman" w:eastAsia="Calibri" w:hAnsi="Times New Roman" w:cs="Times New Roman"/>
          <w:sz w:val="23"/>
          <w:szCs w:val="23"/>
          <w:shd w:val="clear" w:color="auto" w:fill="FFFFFF"/>
        </w:rPr>
        <w:t>m</w:t>
      </w:r>
      <w:r w:rsidR="004117FD">
        <w:rPr>
          <w:rFonts w:ascii="Times New Roman" w:eastAsia="Calibri" w:hAnsi="Times New Roman" w:cs="Times New Roman"/>
          <w:sz w:val="23"/>
          <w:szCs w:val="23"/>
          <w:shd w:val="clear" w:color="auto" w:fill="FFFFFF"/>
        </w:rPr>
        <w:t>ë</w:t>
      </w:r>
      <w:r w:rsidRPr="00570308">
        <w:rPr>
          <w:rFonts w:ascii="Times New Roman" w:eastAsia="Calibri" w:hAnsi="Times New Roman" w:cs="Times New Roman"/>
          <w:sz w:val="23"/>
          <w:szCs w:val="23"/>
          <w:shd w:val="clear" w:color="auto" w:fill="FFFFFF"/>
        </w:rPr>
        <w:t xml:space="preserve"> </w:t>
      </w:r>
      <w:r w:rsidR="005169A0" w:rsidRPr="00570308">
        <w:rPr>
          <w:rFonts w:ascii="Times New Roman" w:eastAsia="Calibri" w:hAnsi="Times New Roman" w:cs="Times New Roman"/>
          <w:sz w:val="23"/>
          <w:szCs w:val="23"/>
          <w:shd w:val="clear" w:color="auto" w:fill="FFFFFF"/>
        </w:rPr>
        <w:t>të shtuar të mediave të reja dhe digjitale dhe ndërveprimit të shtuar përm</w:t>
      </w:r>
      <w:r w:rsidR="00A6560E">
        <w:rPr>
          <w:rFonts w:ascii="Times New Roman" w:eastAsia="Calibri" w:hAnsi="Times New Roman" w:cs="Times New Roman"/>
          <w:sz w:val="23"/>
          <w:szCs w:val="23"/>
          <w:shd w:val="clear" w:color="auto" w:fill="FFFFFF"/>
        </w:rPr>
        <w:t>es faqes zyrtare të komunës në i</w:t>
      </w:r>
      <w:r w:rsidR="005169A0" w:rsidRPr="00570308">
        <w:rPr>
          <w:rFonts w:ascii="Times New Roman" w:eastAsia="Calibri" w:hAnsi="Times New Roman" w:cs="Times New Roman"/>
          <w:sz w:val="23"/>
          <w:szCs w:val="23"/>
          <w:shd w:val="clear" w:color="auto" w:fill="FFFFFF"/>
        </w:rPr>
        <w:t>nternet. Në vitet në vijim, komuna synon që të rrisë praninë e saj në platformat sociale, si në aspektin sasior ashtu edhe në atë cilësor. Përpara hapjes së llogarive në platformat e tjera sociale, Komuna do t</w:t>
      </w:r>
      <w:r w:rsidR="00FC38DB">
        <w:rPr>
          <w:rFonts w:ascii="Times New Roman" w:eastAsia="Calibri" w:hAnsi="Times New Roman" w:cs="Times New Roman"/>
          <w:sz w:val="23"/>
          <w:szCs w:val="23"/>
          <w:shd w:val="clear" w:color="auto" w:fill="FFFFFF"/>
        </w:rPr>
        <w:t>ë sigurohet që personeli në ZKI</w:t>
      </w:r>
      <w:r w:rsidR="005169A0" w:rsidRPr="00570308">
        <w:rPr>
          <w:rFonts w:ascii="Times New Roman" w:eastAsia="Calibri" w:hAnsi="Times New Roman" w:cs="Times New Roman"/>
          <w:sz w:val="23"/>
          <w:szCs w:val="23"/>
          <w:shd w:val="clear" w:color="auto" w:fill="FFFFFF"/>
        </w:rPr>
        <w:t xml:space="preserve"> të trajnohet për përdorimin efikas të tyre. Po ashtu, një vëmendje </w:t>
      </w:r>
      <w:r w:rsidR="002B7A56">
        <w:rPr>
          <w:rFonts w:ascii="Times New Roman" w:eastAsia="Calibri" w:hAnsi="Times New Roman" w:cs="Times New Roman"/>
          <w:sz w:val="23"/>
          <w:szCs w:val="23"/>
          <w:shd w:val="clear" w:color="auto" w:fill="FFFFFF"/>
        </w:rPr>
        <w:t>e</w:t>
      </w:r>
      <w:r w:rsidR="005169A0" w:rsidRPr="00570308">
        <w:rPr>
          <w:rFonts w:ascii="Times New Roman" w:eastAsia="Calibri" w:hAnsi="Times New Roman" w:cs="Times New Roman"/>
          <w:sz w:val="23"/>
          <w:szCs w:val="23"/>
          <w:shd w:val="clear" w:color="auto" w:fill="FFFFFF"/>
        </w:rPr>
        <w:t xml:space="preserve"> veçantë do t’i kushtohet konsolidimit të marrëdhënieve me mediat, e sidomos atyre lokale, </w:t>
      </w:r>
      <w:r w:rsidR="003A6CD2">
        <w:rPr>
          <w:rFonts w:ascii="Times New Roman" w:eastAsia="Calibri" w:hAnsi="Times New Roman" w:cs="Times New Roman"/>
          <w:sz w:val="23"/>
          <w:szCs w:val="23"/>
          <w:shd w:val="clear" w:color="auto" w:fill="FFFFFF"/>
        </w:rPr>
        <w:t xml:space="preserve">të cilat numerikisht janë </w:t>
      </w:r>
      <w:r w:rsidR="003A6CD2" w:rsidRPr="007A432B">
        <w:rPr>
          <w:rFonts w:ascii="Times New Roman" w:eastAsia="Calibri" w:hAnsi="Times New Roman" w:cs="Times New Roman"/>
          <w:sz w:val="23"/>
          <w:szCs w:val="23"/>
          <w:shd w:val="clear" w:color="auto" w:fill="FFFFFF"/>
        </w:rPr>
        <w:t xml:space="preserve">të </w:t>
      </w:r>
      <w:r w:rsidR="002D1B30" w:rsidRPr="007A432B">
        <w:rPr>
          <w:rFonts w:ascii="Times New Roman" w:eastAsia="Calibri" w:hAnsi="Times New Roman" w:cs="Times New Roman"/>
          <w:sz w:val="23"/>
          <w:szCs w:val="23"/>
          <w:shd w:val="clear" w:color="auto" w:fill="FFFFFF"/>
        </w:rPr>
        <w:t>vogla</w:t>
      </w:r>
      <w:r w:rsidR="003A6CD2" w:rsidRPr="007A432B">
        <w:rPr>
          <w:rFonts w:ascii="Times New Roman" w:eastAsia="Calibri" w:hAnsi="Times New Roman" w:cs="Times New Roman"/>
          <w:sz w:val="23"/>
          <w:szCs w:val="23"/>
          <w:shd w:val="clear" w:color="auto" w:fill="FFFFFF"/>
        </w:rPr>
        <w:t>,</w:t>
      </w:r>
      <w:r w:rsidR="002D1B30" w:rsidRPr="007A432B">
        <w:rPr>
          <w:rFonts w:ascii="Times New Roman" w:eastAsia="Calibri" w:hAnsi="Times New Roman" w:cs="Times New Roman"/>
          <w:sz w:val="23"/>
          <w:szCs w:val="23"/>
          <w:shd w:val="clear" w:color="auto" w:fill="FFFFFF"/>
        </w:rPr>
        <w:t xml:space="preserve"> por q</w:t>
      </w:r>
      <w:r w:rsidR="004117FD" w:rsidRPr="007A432B">
        <w:rPr>
          <w:rFonts w:ascii="Times New Roman" w:eastAsia="Calibri" w:hAnsi="Times New Roman" w:cs="Times New Roman"/>
          <w:sz w:val="23"/>
          <w:szCs w:val="23"/>
          <w:shd w:val="clear" w:color="auto" w:fill="FFFFFF"/>
        </w:rPr>
        <w:t>ë</w:t>
      </w:r>
      <w:r w:rsidR="005169A0" w:rsidRPr="007A432B">
        <w:rPr>
          <w:rFonts w:ascii="Times New Roman" w:eastAsia="Calibri" w:hAnsi="Times New Roman" w:cs="Times New Roman"/>
          <w:sz w:val="23"/>
          <w:szCs w:val="23"/>
          <w:shd w:val="clear" w:color="auto" w:fill="FFFFFF"/>
        </w:rPr>
        <w:t xml:space="preserve"> ofrojnë një</w:t>
      </w:r>
      <w:r w:rsidR="005169A0" w:rsidRPr="00570308">
        <w:rPr>
          <w:rFonts w:ascii="Times New Roman" w:eastAsia="Calibri" w:hAnsi="Times New Roman" w:cs="Times New Roman"/>
          <w:sz w:val="23"/>
          <w:szCs w:val="23"/>
          <w:shd w:val="clear" w:color="auto" w:fill="FFFFFF"/>
        </w:rPr>
        <w:t xml:space="preserve"> ndihmë të madhe në informimin e drejtë dhe të saktë në raport me veprimtarinë e institucioneve komunale. </w:t>
      </w:r>
    </w:p>
    <w:p w14:paraId="64B06023" w14:textId="77777777" w:rsidR="005169A0" w:rsidRPr="00570308" w:rsidRDefault="005169A0" w:rsidP="00FA44DF">
      <w:pPr>
        <w:keepNext/>
        <w:keepLines/>
        <w:numPr>
          <w:ilvl w:val="0"/>
          <w:numId w:val="6"/>
        </w:numPr>
        <w:spacing w:before="40" w:after="0" w:line="276" w:lineRule="auto"/>
        <w:ind w:left="270" w:hanging="270"/>
        <w:jc w:val="both"/>
        <w:outlineLvl w:val="2"/>
        <w:rPr>
          <w:rFonts w:ascii="Times New Roman" w:eastAsia="Calibri" w:hAnsi="Times New Roman" w:cs="Times New Roman"/>
          <w:b/>
          <w:bCs/>
          <w:i/>
          <w:iCs/>
          <w:sz w:val="24"/>
          <w:szCs w:val="24"/>
          <w:shd w:val="clear" w:color="auto" w:fill="FFFFFF"/>
        </w:rPr>
      </w:pPr>
      <w:r w:rsidRPr="00570308">
        <w:rPr>
          <w:rFonts w:ascii="Times New Roman" w:eastAsia="Calibri" w:hAnsi="Times New Roman" w:cs="Times New Roman"/>
          <w:color w:val="1F3763" w:themeColor="accent1" w:themeShade="7F"/>
          <w:sz w:val="24"/>
          <w:szCs w:val="24"/>
          <w:shd w:val="clear" w:color="auto" w:fill="FFFFFF"/>
        </w:rPr>
        <w:t xml:space="preserve">   </w:t>
      </w:r>
      <w:bookmarkStart w:id="52" w:name="_Toc53580249"/>
      <w:bookmarkStart w:id="53" w:name="_Toc56068224"/>
      <w:bookmarkStart w:id="54" w:name="_Toc80791924"/>
      <w:r w:rsidRPr="00570308">
        <w:rPr>
          <w:rFonts w:ascii="Times New Roman" w:eastAsia="Calibri" w:hAnsi="Times New Roman" w:cs="Times New Roman"/>
          <w:b/>
          <w:bCs/>
          <w:i/>
          <w:iCs/>
          <w:sz w:val="24"/>
          <w:szCs w:val="24"/>
          <w:shd w:val="clear" w:color="auto" w:fill="FFFFFF"/>
        </w:rPr>
        <w:t>Rritja e transparencës</w:t>
      </w:r>
      <w:bookmarkEnd w:id="52"/>
      <w:bookmarkEnd w:id="53"/>
      <w:r w:rsidRPr="00570308">
        <w:rPr>
          <w:rFonts w:ascii="Times New Roman" w:eastAsia="Calibri" w:hAnsi="Times New Roman" w:cs="Times New Roman"/>
          <w:b/>
          <w:bCs/>
          <w:i/>
          <w:iCs/>
          <w:sz w:val="24"/>
          <w:szCs w:val="24"/>
          <w:shd w:val="clear" w:color="auto" w:fill="FFFFFF"/>
        </w:rPr>
        <w:t xml:space="preserve"> dhe pjesëmarrjes së qytetarëve në vendimmarrje</w:t>
      </w:r>
      <w:bookmarkEnd w:id="54"/>
      <w:r w:rsidRPr="00570308">
        <w:rPr>
          <w:rFonts w:ascii="Times New Roman" w:eastAsia="Calibri" w:hAnsi="Times New Roman" w:cs="Times New Roman"/>
          <w:b/>
          <w:bCs/>
          <w:i/>
          <w:iCs/>
          <w:sz w:val="24"/>
          <w:szCs w:val="24"/>
          <w:shd w:val="clear" w:color="auto" w:fill="FFFFFF"/>
        </w:rPr>
        <w:t xml:space="preserve"> </w:t>
      </w:r>
    </w:p>
    <w:p w14:paraId="093257AB" w14:textId="72EE1380" w:rsidR="005169A0" w:rsidRPr="00570308" w:rsidRDefault="00B045D1" w:rsidP="00FA44DF">
      <w:pPr>
        <w:autoSpaceDE w:val="0"/>
        <w:autoSpaceDN w:val="0"/>
        <w:adjustRightInd w:val="0"/>
        <w:spacing w:before="120" w:after="0" w:line="276" w:lineRule="auto"/>
        <w:jc w:val="both"/>
        <w:rPr>
          <w:rFonts w:ascii="Times New Roman" w:eastAsia="Times New Roman" w:hAnsi="Times New Roman" w:cs="Times New Roman"/>
          <w:sz w:val="24"/>
          <w:szCs w:val="24"/>
        </w:rPr>
      </w:pPr>
      <w:r w:rsidRPr="00570308">
        <w:rPr>
          <w:rFonts w:ascii="Times New Roman" w:eastAsia="Calibri" w:hAnsi="Times New Roman" w:cs="Times New Roman"/>
          <w:sz w:val="24"/>
          <w:szCs w:val="24"/>
          <w:shd w:val="clear" w:color="auto" w:fill="FFFFFF"/>
        </w:rPr>
        <w:t xml:space="preserve">Kjo </w:t>
      </w:r>
      <w:r w:rsidR="005169A0" w:rsidRPr="00570308">
        <w:rPr>
          <w:rFonts w:ascii="Times New Roman" w:eastAsia="Calibri" w:hAnsi="Times New Roman" w:cs="Times New Roman"/>
          <w:sz w:val="24"/>
          <w:szCs w:val="24"/>
          <w:shd w:val="clear" w:color="auto" w:fill="FFFFFF"/>
        </w:rPr>
        <w:t xml:space="preserve">Strategjie </w:t>
      </w:r>
      <w:r w:rsidRPr="00570308">
        <w:rPr>
          <w:rFonts w:ascii="Times New Roman" w:eastAsia="Calibri" w:hAnsi="Times New Roman" w:cs="Times New Roman"/>
          <w:sz w:val="24"/>
          <w:szCs w:val="24"/>
          <w:shd w:val="clear" w:color="auto" w:fill="FFFFFF"/>
        </w:rPr>
        <w:t>synon</w:t>
      </w:r>
      <w:r w:rsidR="005169A0" w:rsidRPr="00570308">
        <w:rPr>
          <w:rFonts w:ascii="Times New Roman" w:eastAsia="Calibri" w:hAnsi="Times New Roman" w:cs="Times New Roman"/>
          <w:sz w:val="24"/>
          <w:szCs w:val="24"/>
          <w:shd w:val="clear" w:color="auto" w:fill="FFFFFF"/>
        </w:rPr>
        <w:t xml:space="preserve"> që t’</w:t>
      </w:r>
      <w:r w:rsidR="00A41A81" w:rsidRPr="00570308">
        <w:rPr>
          <w:rFonts w:ascii="Times New Roman" w:eastAsia="Calibri" w:hAnsi="Times New Roman" w:cs="Times New Roman"/>
          <w:sz w:val="24"/>
          <w:szCs w:val="24"/>
          <w:shd w:val="clear" w:color="auto" w:fill="FFFFFF"/>
        </w:rPr>
        <w:t>u</w:t>
      </w:r>
      <w:r w:rsidR="005169A0" w:rsidRPr="00570308">
        <w:rPr>
          <w:rFonts w:ascii="Times New Roman" w:eastAsia="Calibri" w:hAnsi="Times New Roman" w:cs="Times New Roman"/>
          <w:sz w:val="24"/>
          <w:szCs w:val="24"/>
          <w:shd w:val="clear" w:color="auto" w:fill="FFFFFF"/>
        </w:rPr>
        <w:t xml:space="preserve"> mundësohet qytetarëve të komunës jo vetëm një qasje e lehtësuar në informacionet mbi aktivitete</w:t>
      </w:r>
      <w:r w:rsidR="00F04EC8">
        <w:rPr>
          <w:rFonts w:ascii="Times New Roman" w:eastAsia="Calibri" w:hAnsi="Times New Roman" w:cs="Times New Roman"/>
          <w:sz w:val="24"/>
          <w:szCs w:val="24"/>
          <w:shd w:val="clear" w:color="auto" w:fill="FFFFFF"/>
        </w:rPr>
        <w:t>t</w:t>
      </w:r>
      <w:r w:rsidR="005169A0" w:rsidRPr="00570308">
        <w:rPr>
          <w:rFonts w:ascii="Times New Roman" w:eastAsia="Calibri" w:hAnsi="Times New Roman" w:cs="Times New Roman"/>
          <w:sz w:val="24"/>
          <w:szCs w:val="24"/>
          <w:shd w:val="clear" w:color="auto" w:fill="FFFFFF"/>
        </w:rPr>
        <w:t xml:space="preserve"> e Komunës, por edhe të nxisë përfshirjen e tyre në procesin e vendimmarrjes. Përmes kësaj strategjie Komuna kërkon të aplikojë një qasje komunikimi e cila hap shtigje për ndërtimin e një klime mirëbesimi. </w:t>
      </w:r>
      <w:r w:rsidR="00A41A81" w:rsidRPr="00570308">
        <w:rPr>
          <w:rFonts w:ascii="Times New Roman" w:eastAsia="Calibri" w:hAnsi="Times New Roman" w:cs="Times New Roman"/>
          <w:sz w:val="24"/>
          <w:szCs w:val="24"/>
          <w:shd w:val="clear" w:color="auto" w:fill="FFFFFF"/>
        </w:rPr>
        <w:t>K</w:t>
      </w:r>
      <w:r w:rsidR="005169A0" w:rsidRPr="00570308">
        <w:rPr>
          <w:rFonts w:ascii="Times New Roman" w:eastAsia="Calibri" w:hAnsi="Times New Roman" w:cs="Times New Roman"/>
          <w:sz w:val="24"/>
          <w:szCs w:val="24"/>
          <w:shd w:val="clear" w:color="auto" w:fill="FFFFFF"/>
        </w:rPr>
        <w:t xml:space="preserve">omuna </w:t>
      </w:r>
      <w:r w:rsidR="005169A0" w:rsidRPr="004B72AA">
        <w:rPr>
          <w:rFonts w:ascii="Times New Roman" w:eastAsia="Calibri" w:hAnsi="Times New Roman" w:cs="Times New Roman"/>
          <w:sz w:val="24"/>
          <w:szCs w:val="24"/>
          <w:shd w:val="clear" w:color="auto" w:fill="FFFFFF"/>
        </w:rPr>
        <w:t xml:space="preserve">do të </w:t>
      </w:r>
      <w:r w:rsidR="00A41A81" w:rsidRPr="004B72AA">
        <w:rPr>
          <w:rFonts w:ascii="Times New Roman" w:eastAsia="Calibri" w:hAnsi="Times New Roman" w:cs="Times New Roman"/>
          <w:sz w:val="24"/>
          <w:szCs w:val="24"/>
          <w:shd w:val="clear" w:color="auto" w:fill="FFFFFF"/>
        </w:rPr>
        <w:t>vazhdoj</w:t>
      </w:r>
      <w:r w:rsidR="004117FD" w:rsidRPr="004B72AA">
        <w:rPr>
          <w:rFonts w:ascii="Times New Roman" w:eastAsia="Calibri" w:hAnsi="Times New Roman" w:cs="Times New Roman"/>
          <w:sz w:val="24"/>
          <w:szCs w:val="24"/>
          <w:shd w:val="clear" w:color="auto" w:fill="FFFFFF"/>
        </w:rPr>
        <w:t>ë</w:t>
      </w:r>
      <w:r w:rsidR="00A41A81" w:rsidRPr="004B72AA">
        <w:rPr>
          <w:rFonts w:ascii="Times New Roman" w:eastAsia="Calibri" w:hAnsi="Times New Roman" w:cs="Times New Roman"/>
          <w:sz w:val="24"/>
          <w:szCs w:val="24"/>
          <w:shd w:val="clear" w:color="auto" w:fill="FFFFFF"/>
        </w:rPr>
        <w:t xml:space="preserve"> t</w:t>
      </w:r>
      <w:r w:rsidR="004117FD" w:rsidRPr="004B72AA">
        <w:rPr>
          <w:rFonts w:ascii="Times New Roman" w:eastAsia="Calibri" w:hAnsi="Times New Roman" w:cs="Times New Roman"/>
          <w:sz w:val="24"/>
          <w:szCs w:val="24"/>
          <w:shd w:val="clear" w:color="auto" w:fill="FFFFFF"/>
        </w:rPr>
        <w:t>ë</w:t>
      </w:r>
      <w:r w:rsidR="00A41A81" w:rsidRPr="004B72AA">
        <w:rPr>
          <w:rFonts w:ascii="Times New Roman" w:eastAsia="Calibri" w:hAnsi="Times New Roman" w:cs="Times New Roman"/>
          <w:sz w:val="24"/>
          <w:szCs w:val="24"/>
          <w:shd w:val="clear" w:color="auto" w:fill="FFFFFF"/>
        </w:rPr>
        <w:t xml:space="preserve"> </w:t>
      </w:r>
      <w:r w:rsidR="005169A0" w:rsidRPr="004B72AA">
        <w:rPr>
          <w:rFonts w:ascii="Times New Roman" w:eastAsia="Calibri" w:hAnsi="Times New Roman" w:cs="Times New Roman"/>
          <w:sz w:val="24"/>
          <w:szCs w:val="24"/>
          <w:shd w:val="clear" w:color="auto" w:fill="FFFFFF"/>
        </w:rPr>
        <w:t xml:space="preserve">mirëmbajë mekanizimin efikas të transparencës, dhe do të stimulojë pjesëmarrjen  e </w:t>
      </w:r>
      <w:r w:rsidR="005169A0" w:rsidRPr="00570308">
        <w:rPr>
          <w:rFonts w:ascii="Times New Roman" w:eastAsia="Calibri" w:hAnsi="Times New Roman" w:cs="Times New Roman"/>
          <w:sz w:val="24"/>
          <w:szCs w:val="24"/>
          <w:shd w:val="clear" w:color="auto" w:fill="FFFFFF"/>
        </w:rPr>
        <w:t xml:space="preserve">qytetarëve në </w:t>
      </w:r>
      <w:r w:rsidR="005169A0" w:rsidRPr="00570308">
        <w:rPr>
          <w:rFonts w:ascii="Times New Roman" w:eastAsia="Calibri" w:hAnsi="Times New Roman" w:cs="Times New Roman"/>
          <w:sz w:val="24"/>
          <w:szCs w:val="24"/>
          <w:shd w:val="clear" w:color="auto" w:fill="FFFFFF"/>
        </w:rPr>
        <w:lastRenderedPageBreak/>
        <w:t>vendimmarrje duke kultivuar një bashkëpunim të avancuar me organizatat lokale të shoqërisë civile</w:t>
      </w:r>
      <w:r w:rsidR="00A41A81" w:rsidRPr="00570308">
        <w:rPr>
          <w:rFonts w:ascii="Times New Roman" w:eastAsia="Calibri" w:hAnsi="Times New Roman" w:cs="Times New Roman"/>
          <w:sz w:val="24"/>
          <w:szCs w:val="24"/>
          <w:shd w:val="clear" w:color="auto" w:fill="FFFFFF"/>
        </w:rPr>
        <w:t xml:space="preserve"> </w:t>
      </w:r>
      <w:r w:rsidR="00A41A81" w:rsidRPr="00A373D0">
        <w:rPr>
          <w:rFonts w:ascii="Times New Roman" w:eastAsia="Calibri" w:hAnsi="Times New Roman" w:cs="Times New Roman"/>
          <w:sz w:val="24"/>
          <w:szCs w:val="24"/>
          <w:shd w:val="clear" w:color="auto" w:fill="FFFFFF"/>
        </w:rPr>
        <w:t>dhe grupet tjera t</w:t>
      </w:r>
      <w:r w:rsidR="004117FD" w:rsidRPr="00A373D0">
        <w:rPr>
          <w:rFonts w:ascii="Times New Roman" w:eastAsia="Calibri" w:hAnsi="Times New Roman" w:cs="Times New Roman"/>
          <w:sz w:val="24"/>
          <w:szCs w:val="24"/>
          <w:shd w:val="clear" w:color="auto" w:fill="FFFFFF"/>
        </w:rPr>
        <w:t>ë</w:t>
      </w:r>
      <w:r w:rsidR="00A41A81" w:rsidRPr="00A373D0">
        <w:rPr>
          <w:rFonts w:ascii="Times New Roman" w:eastAsia="Calibri" w:hAnsi="Times New Roman" w:cs="Times New Roman"/>
          <w:sz w:val="24"/>
          <w:szCs w:val="24"/>
          <w:shd w:val="clear" w:color="auto" w:fill="FFFFFF"/>
        </w:rPr>
        <w:t xml:space="preserve"> interesit</w:t>
      </w:r>
      <w:r w:rsidR="00A14A9F">
        <w:rPr>
          <w:rFonts w:ascii="Times New Roman" w:eastAsia="Calibri" w:hAnsi="Times New Roman" w:cs="Times New Roman"/>
          <w:sz w:val="24"/>
          <w:szCs w:val="24"/>
          <w:shd w:val="clear" w:color="auto" w:fill="FFFFFF"/>
        </w:rPr>
        <w:t xml:space="preserve">. </w:t>
      </w:r>
      <w:r w:rsidR="005169A0" w:rsidRPr="00570308">
        <w:rPr>
          <w:rFonts w:ascii="Times New Roman" w:eastAsia="Calibri" w:hAnsi="Times New Roman" w:cs="Times New Roman"/>
          <w:sz w:val="24"/>
          <w:szCs w:val="24"/>
          <w:shd w:val="clear" w:color="auto" w:fill="FFFFFF"/>
        </w:rPr>
        <w:t>Një vëmendje e veçantë do t’i kushtohet avancimit të komunikimit digjital, sidomos në raport me informimin dhe pjesëmarrjen aktive të</w:t>
      </w:r>
      <w:r w:rsidR="00EB4612">
        <w:rPr>
          <w:rFonts w:ascii="Times New Roman" w:eastAsia="Calibri" w:hAnsi="Times New Roman" w:cs="Times New Roman"/>
          <w:sz w:val="24"/>
          <w:szCs w:val="24"/>
          <w:shd w:val="clear" w:color="auto" w:fill="FFFFFF"/>
        </w:rPr>
        <w:t xml:space="preserve"> </w:t>
      </w:r>
      <w:proofErr w:type="spellStart"/>
      <w:r w:rsidR="00EB4612">
        <w:rPr>
          <w:rFonts w:ascii="Times New Roman" w:eastAsia="Calibri" w:hAnsi="Times New Roman" w:cs="Times New Roman"/>
          <w:sz w:val="24"/>
          <w:szCs w:val="24"/>
          <w:shd w:val="clear" w:color="auto" w:fill="FFFFFF"/>
        </w:rPr>
        <w:t>të</w:t>
      </w:r>
      <w:proofErr w:type="spellEnd"/>
      <w:r w:rsidR="005169A0" w:rsidRPr="00570308">
        <w:rPr>
          <w:rFonts w:ascii="Times New Roman" w:eastAsia="Calibri" w:hAnsi="Times New Roman" w:cs="Times New Roman"/>
          <w:sz w:val="24"/>
          <w:szCs w:val="24"/>
          <w:shd w:val="clear" w:color="auto" w:fill="FFFFFF"/>
        </w:rPr>
        <w:t xml:space="preserve"> </w:t>
      </w:r>
      <w:r w:rsidR="00A41A81" w:rsidRPr="00EB4612">
        <w:rPr>
          <w:rFonts w:ascii="Times New Roman" w:eastAsia="Calibri" w:hAnsi="Times New Roman" w:cs="Times New Roman"/>
          <w:sz w:val="24"/>
          <w:szCs w:val="24"/>
          <w:shd w:val="clear" w:color="auto" w:fill="FFFFFF"/>
        </w:rPr>
        <w:t>gjith</w:t>
      </w:r>
      <w:r w:rsidR="004117FD" w:rsidRPr="00EB4612">
        <w:rPr>
          <w:rFonts w:ascii="Times New Roman" w:eastAsia="Calibri" w:hAnsi="Times New Roman" w:cs="Times New Roman"/>
          <w:sz w:val="24"/>
          <w:szCs w:val="24"/>
          <w:shd w:val="clear" w:color="auto" w:fill="FFFFFF"/>
        </w:rPr>
        <w:t>ë</w:t>
      </w:r>
      <w:r w:rsidR="00A41A81" w:rsidRPr="00EB4612">
        <w:rPr>
          <w:rFonts w:ascii="Times New Roman" w:eastAsia="Calibri" w:hAnsi="Times New Roman" w:cs="Times New Roman"/>
          <w:sz w:val="24"/>
          <w:szCs w:val="24"/>
          <w:shd w:val="clear" w:color="auto" w:fill="FFFFFF"/>
        </w:rPr>
        <w:t xml:space="preserve"> </w:t>
      </w:r>
      <w:r w:rsidR="005169A0" w:rsidRPr="00570308">
        <w:rPr>
          <w:rFonts w:ascii="Times New Roman" w:eastAsia="Calibri" w:hAnsi="Times New Roman" w:cs="Times New Roman"/>
          <w:sz w:val="24"/>
          <w:szCs w:val="24"/>
          <w:shd w:val="clear" w:color="auto" w:fill="FFFFFF"/>
        </w:rPr>
        <w:t>komunitet</w:t>
      </w:r>
      <w:r w:rsidR="00A41A81" w:rsidRPr="00570308">
        <w:rPr>
          <w:rFonts w:ascii="Times New Roman" w:eastAsia="Calibri" w:hAnsi="Times New Roman" w:cs="Times New Roman"/>
          <w:sz w:val="24"/>
          <w:szCs w:val="24"/>
          <w:shd w:val="clear" w:color="auto" w:fill="FFFFFF"/>
        </w:rPr>
        <w:t>eve</w:t>
      </w:r>
      <w:r w:rsidR="005169A0" w:rsidRPr="00570308">
        <w:rPr>
          <w:rFonts w:ascii="Times New Roman" w:eastAsia="Calibri" w:hAnsi="Times New Roman" w:cs="Times New Roman"/>
          <w:sz w:val="24"/>
          <w:szCs w:val="24"/>
          <w:shd w:val="clear" w:color="auto" w:fill="FFFFFF"/>
        </w:rPr>
        <w:t xml:space="preserve"> në vendimmarrjen komunale.</w:t>
      </w:r>
    </w:p>
    <w:p w14:paraId="108A539B" w14:textId="4F4EED20" w:rsidR="00306EEE" w:rsidRDefault="00306EEE" w:rsidP="00A05CE8">
      <w:pPr>
        <w:rPr>
          <w:rFonts w:ascii="Gill Sans MT" w:hAnsi="Gill Sans MT"/>
        </w:rPr>
      </w:pPr>
    </w:p>
    <w:p w14:paraId="41B0924C" w14:textId="20FC8CFA" w:rsidR="00763358" w:rsidRPr="004E1AF6" w:rsidRDefault="00A41A81" w:rsidP="00763358">
      <w:pPr>
        <w:keepNext/>
        <w:keepLines/>
        <w:numPr>
          <w:ilvl w:val="0"/>
          <w:numId w:val="1"/>
        </w:numPr>
        <w:spacing w:after="120" w:line="240" w:lineRule="auto"/>
        <w:ind w:left="274" w:hanging="274"/>
        <w:outlineLvl w:val="0"/>
        <w:rPr>
          <w:rFonts w:ascii="Gill Sans MT" w:eastAsiaTheme="majorEastAsia" w:hAnsi="Gill Sans MT" w:cs="Segoe UI"/>
          <w:b/>
          <w:color w:val="00B0F0"/>
          <w:sz w:val="24"/>
          <w:szCs w:val="24"/>
        </w:rPr>
      </w:pPr>
      <w:bookmarkStart w:id="55" w:name="_Toc51928653"/>
      <w:bookmarkStart w:id="56" w:name="_Toc53580251"/>
      <w:bookmarkStart w:id="57" w:name="_Toc56068225"/>
      <w:bookmarkStart w:id="58" w:name="_Toc80791925"/>
      <w:bookmarkStart w:id="59" w:name="_Hlk51413371"/>
      <w:r w:rsidRPr="004E1AF6">
        <w:rPr>
          <w:rFonts w:ascii="Gill Sans MT" w:eastAsiaTheme="majorEastAsia" w:hAnsi="Gill Sans MT" w:cs="Segoe UI"/>
          <w:b/>
          <w:color w:val="00B0F0"/>
          <w:sz w:val="24"/>
          <w:szCs w:val="24"/>
        </w:rPr>
        <w:t xml:space="preserve">FORMAT </w:t>
      </w:r>
      <w:r w:rsidR="00763358" w:rsidRPr="004E1AF6">
        <w:rPr>
          <w:rFonts w:ascii="Gill Sans MT" w:eastAsiaTheme="majorEastAsia" w:hAnsi="Gill Sans MT" w:cs="Segoe UI"/>
          <w:b/>
          <w:color w:val="00B0F0"/>
          <w:sz w:val="24"/>
          <w:szCs w:val="24"/>
        </w:rPr>
        <w:t>E KOMUNIKIMIT</w:t>
      </w:r>
      <w:bookmarkEnd w:id="55"/>
      <w:bookmarkEnd w:id="56"/>
      <w:bookmarkEnd w:id="57"/>
      <w:bookmarkEnd w:id="58"/>
    </w:p>
    <w:bookmarkEnd w:id="59"/>
    <w:p w14:paraId="4C299668" w14:textId="7788D170" w:rsidR="004366B8" w:rsidRPr="00F02156" w:rsidRDefault="00A41A81" w:rsidP="00763358">
      <w:pPr>
        <w:autoSpaceDE w:val="0"/>
        <w:autoSpaceDN w:val="0"/>
        <w:adjustRightInd w:val="0"/>
        <w:spacing w:before="120" w:after="0" w:line="276" w:lineRule="auto"/>
        <w:jc w:val="both"/>
        <w:rPr>
          <w:rFonts w:ascii="Times New Roman" w:eastAsia="Calibri" w:hAnsi="Times New Roman" w:cs="Times New Roman"/>
          <w:sz w:val="24"/>
          <w:szCs w:val="24"/>
          <w:shd w:val="clear" w:color="auto" w:fill="FFFFFF"/>
        </w:rPr>
      </w:pPr>
      <w:r w:rsidRPr="00F02156">
        <w:rPr>
          <w:rFonts w:ascii="Times New Roman" w:eastAsia="Calibri" w:hAnsi="Times New Roman" w:cs="Times New Roman"/>
          <w:sz w:val="24"/>
          <w:szCs w:val="24"/>
          <w:shd w:val="clear" w:color="auto" w:fill="FFFFFF"/>
        </w:rPr>
        <w:t xml:space="preserve">Komunikimi </w:t>
      </w:r>
      <w:r w:rsidR="0002680B" w:rsidRPr="00F02156">
        <w:rPr>
          <w:rFonts w:ascii="Times New Roman" w:eastAsia="Calibri" w:hAnsi="Times New Roman" w:cs="Times New Roman"/>
          <w:sz w:val="24"/>
          <w:szCs w:val="24"/>
          <w:shd w:val="clear" w:color="auto" w:fill="FFFFFF"/>
        </w:rPr>
        <w:t>institucional i komun</w:t>
      </w:r>
      <w:r w:rsidR="004117FD" w:rsidRPr="00F02156">
        <w:rPr>
          <w:rFonts w:ascii="Times New Roman" w:eastAsia="Calibri" w:hAnsi="Times New Roman" w:cs="Times New Roman"/>
          <w:sz w:val="24"/>
          <w:szCs w:val="24"/>
          <w:shd w:val="clear" w:color="auto" w:fill="FFFFFF"/>
        </w:rPr>
        <w:t>ë</w:t>
      </w:r>
      <w:r w:rsidR="0002680B" w:rsidRPr="00F02156">
        <w:rPr>
          <w:rFonts w:ascii="Times New Roman" w:eastAsia="Calibri" w:hAnsi="Times New Roman" w:cs="Times New Roman"/>
          <w:sz w:val="24"/>
          <w:szCs w:val="24"/>
          <w:shd w:val="clear" w:color="auto" w:fill="FFFFFF"/>
        </w:rPr>
        <w:t>s me publikun ka ekzistuar nd</w:t>
      </w:r>
      <w:r w:rsidR="004117FD" w:rsidRPr="00F02156">
        <w:rPr>
          <w:rFonts w:ascii="Times New Roman" w:eastAsia="Calibri" w:hAnsi="Times New Roman" w:cs="Times New Roman"/>
          <w:sz w:val="24"/>
          <w:szCs w:val="24"/>
          <w:shd w:val="clear" w:color="auto" w:fill="FFFFFF"/>
        </w:rPr>
        <w:t>ë</w:t>
      </w:r>
      <w:r w:rsidR="0002680B" w:rsidRPr="00F02156">
        <w:rPr>
          <w:rFonts w:ascii="Times New Roman" w:eastAsia="Calibri" w:hAnsi="Times New Roman" w:cs="Times New Roman"/>
          <w:sz w:val="24"/>
          <w:szCs w:val="24"/>
          <w:shd w:val="clear" w:color="auto" w:fill="FFFFFF"/>
        </w:rPr>
        <w:t>r vite n</w:t>
      </w:r>
      <w:r w:rsidR="004117FD" w:rsidRPr="00F02156">
        <w:rPr>
          <w:rFonts w:ascii="Times New Roman" w:eastAsia="Calibri" w:hAnsi="Times New Roman" w:cs="Times New Roman"/>
          <w:sz w:val="24"/>
          <w:szCs w:val="24"/>
          <w:shd w:val="clear" w:color="auto" w:fill="FFFFFF"/>
        </w:rPr>
        <w:t>ë</w:t>
      </w:r>
      <w:r w:rsidR="0002680B" w:rsidRPr="00F02156">
        <w:rPr>
          <w:rFonts w:ascii="Times New Roman" w:eastAsia="Calibri" w:hAnsi="Times New Roman" w:cs="Times New Roman"/>
          <w:sz w:val="24"/>
          <w:szCs w:val="24"/>
          <w:shd w:val="clear" w:color="auto" w:fill="FFFFFF"/>
        </w:rPr>
        <w:t xml:space="preserve"> forma t</w:t>
      </w:r>
      <w:r w:rsidR="004117FD" w:rsidRPr="00F02156">
        <w:rPr>
          <w:rFonts w:ascii="Times New Roman" w:eastAsia="Calibri" w:hAnsi="Times New Roman" w:cs="Times New Roman"/>
          <w:sz w:val="24"/>
          <w:szCs w:val="24"/>
          <w:shd w:val="clear" w:color="auto" w:fill="FFFFFF"/>
        </w:rPr>
        <w:t>ë</w:t>
      </w:r>
      <w:r w:rsidR="0002680B" w:rsidRPr="00F02156">
        <w:rPr>
          <w:rFonts w:ascii="Times New Roman" w:eastAsia="Calibri" w:hAnsi="Times New Roman" w:cs="Times New Roman"/>
          <w:sz w:val="24"/>
          <w:szCs w:val="24"/>
          <w:shd w:val="clear" w:color="auto" w:fill="FFFFFF"/>
        </w:rPr>
        <w:t xml:space="preserve"> ndryshme. Ajo </w:t>
      </w:r>
      <w:r w:rsidR="004117FD" w:rsidRPr="00F02156">
        <w:rPr>
          <w:rFonts w:ascii="Times New Roman" w:eastAsia="Calibri" w:hAnsi="Times New Roman" w:cs="Times New Roman"/>
          <w:sz w:val="24"/>
          <w:szCs w:val="24"/>
          <w:shd w:val="clear" w:color="auto" w:fill="FFFFFF"/>
        </w:rPr>
        <w:t>ë</w:t>
      </w:r>
      <w:r w:rsidR="0002680B" w:rsidRPr="00F02156">
        <w:rPr>
          <w:rFonts w:ascii="Times New Roman" w:eastAsia="Calibri" w:hAnsi="Times New Roman" w:cs="Times New Roman"/>
          <w:sz w:val="24"/>
          <w:szCs w:val="24"/>
          <w:shd w:val="clear" w:color="auto" w:fill="FFFFFF"/>
        </w:rPr>
        <w:t>sht</w:t>
      </w:r>
      <w:r w:rsidR="004117FD" w:rsidRPr="00F02156">
        <w:rPr>
          <w:rFonts w:ascii="Times New Roman" w:eastAsia="Calibri" w:hAnsi="Times New Roman" w:cs="Times New Roman"/>
          <w:sz w:val="24"/>
          <w:szCs w:val="24"/>
          <w:shd w:val="clear" w:color="auto" w:fill="FFFFFF"/>
        </w:rPr>
        <w:t>ë</w:t>
      </w:r>
      <w:r w:rsidR="0002680B" w:rsidRPr="00F02156">
        <w:rPr>
          <w:rFonts w:ascii="Times New Roman" w:eastAsia="Calibri" w:hAnsi="Times New Roman" w:cs="Times New Roman"/>
          <w:sz w:val="24"/>
          <w:szCs w:val="24"/>
          <w:shd w:val="clear" w:color="auto" w:fill="FFFFFF"/>
        </w:rPr>
        <w:t xml:space="preserve"> zhvilluar nga forma e lajm</w:t>
      </w:r>
      <w:r w:rsidR="004117FD" w:rsidRPr="00F02156">
        <w:rPr>
          <w:rFonts w:ascii="Times New Roman" w:eastAsia="Calibri" w:hAnsi="Times New Roman" w:cs="Times New Roman"/>
          <w:sz w:val="24"/>
          <w:szCs w:val="24"/>
          <w:shd w:val="clear" w:color="auto" w:fill="FFFFFF"/>
        </w:rPr>
        <w:t>ë</w:t>
      </w:r>
      <w:r w:rsidR="0002680B" w:rsidRPr="00F02156">
        <w:rPr>
          <w:rFonts w:ascii="Times New Roman" w:eastAsia="Calibri" w:hAnsi="Times New Roman" w:cs="Times New Roman"/>
          <w:sz w:val="24"/>
          <w:szCs w:val="24"/>
          <w:shd w:val="clear" w:color="auto" w:fill="FFFFFF"/>
        </w:rPr>
        <w:t>rimeve n</w:t>
      </w:r>
      <w:r w:rsidR="004117FD" w:rsidRPr="00F02156">
        <w:rPr>
          <w:rFonts w:ascii="Times New Roman" w:eastAsia="Calibri" w:hAnsi="Times New Roman" w:cs="Times New Roman"/>
          <w:sz w:val="24"/>
          <w:szCs w:val="24"/>
          <w:shd w:val="clear" w:color="auto" w:fill="FFFFFF"/>
        </w:rPr>
        <w:t>ë</w:t>
      </w:r>
      <w:r w:rsidR="0002680B" w:rsidRPr="00F02156">
        <w:rPr>
          <w:rFonts w:ascii="Times New Roman" w:eastAsia="Calibri" w:hAnsi="Times New Roman" w:cs="Times New Roman"/>
          <w:sz w:val="24"/>
          <w:szCs w:val="24"/>
          <w:shd w:val="clear" w:color="auto" w:fill="FFFFFF"/>
        </w:rPr>
        <w:t>p</w:t>
      </w:r>
      <w:r w:rsidR="004117FD" w:rsidRPr="00F02156">
        <w:rPr>
          <w:rFonts w:ascii="Times New Roman" w:eastAsia="Calibri" w:hAnsi="Times New Roman" w:cs="Times New Roman"/>
          <w:sz w:val="24"/>
          <w:szCs w:val="24"/>
          <w:shd w:val="clear" w:color="auto" w:fill="FFFFFF"/>
        </w:rPr>
        <w:t>ë</w:t>
      </w:r>
      <w:r w:rsidR="0002680B" w:rsidRPr="00F02156">
        <w:rPr>
          <w:rFonts w:ascii="Times New Roman" w:eastAsia="Calibri" w:hAnsi="Times New Roman" w:cs="Times New Roman"/>
          <w:sz w:val="24"/>
          <w:szCs w:val="24"/>
          <w:shd w:val="clear" w:color="auto" w:fill="FFFFFF"/>
        </w:rPr>
        <w:t>r tabela t</w:t>
      </w:r>
      <w:r w:rsidR="004117FD" w:rsidRPr="00F02156">
        <w:rPr>
          <w:rFonts w:ascii="Times New Roman" w:eastAsia="Calibri" w:hAnsi="Times New Roman" w:cs="Times New Roman"/>
          <w:sz w:val="24"/>
          <w:szCs w:val="24"/>
          <w:shd w:val="clear" w:color="auto" w:fill="FFFFFF"/>
        </w:rPr>
        <w:t>ë</w:t>
      </w:r>
      <w:r w:rsidR="0002680B" w:rsidRPr="00F02156">
        <w:rPr>
          <w:rFonts w:ascii="Times New Roman" w:eastAsia="Calibri" w:hAnsi="Times New Roman" w:cs="Times New Roman"/>
          <w:sz w:val="24"/>
          <w:szCs w:val="24"/>
          <w:shd w:val="clear" w:color="auto" w:fill="FFFFFF"/>
        </w:rPr>
        <w:t xml:space="preserve"> vendosura n</w:t>
      </w:r>
      <w:r w:rsidR="004117FD" w:rsidRPr="00F02156">
        <w:rPr>
          <w:rFonts w:ascii="Times New Roman" w:eastAsia="Calibri" w:hAnsi="Times New Roman" w:cs="Times New Roman"/>
          <w:sz w:val="24"/>
          <w:szCs w:val="24"/>
          <w:shd w:val="clear" w:color="auto" w:fill="FFFFFF"/>
        </w:rPr>
        <w:t>ë</w:t>
      </w:r>
      <w:r w:rsidR="0002680B" w:rsidRPr="00F02156">
        <w:rPr>
          <w:rFonts w:ascii="Times New Roman" w:eastAsia="Calibri" w:hAnsi="Times New Roman" w:cs="Times New Roman"/>
          <w:sz w:val="24"/>
          <w:szCs w:val="24"/>
          <w:shd w:val="clear" w:color="auto" w:fill="FFFFFF"/>
        </w:rPr>
        <w:t xml:space="preserve"> lokacione p</w:t>
      </w:r>
      <w:r w:rsidR="004117FD" w:rsidRPr="00F02156">
        <w:rPr>
          <w:rFonts w:ascii="Times New Roman" w:eastAsia="Calibri" w:hAnsi="Times New Roman" w:cs="Times New Roman"/>
          <w:sz w:val="24"/>
          <w:szCs w:val="24"/>
          <w:shd w:val="clear" w:color="auto" w:fill="FFFFFF"/>
        </w:rPr>
        <w:t>ë</w:t>
      </w:r>
      <w:r w:rsidR="0002680B" w:rsidRPr="00F02156">
        <w:rPr>
          <w:rFonts w:ascii="Times New Roman" w:eastAsia="Calibri" w:hAnsi="Times New Roman" w:cs="Times New Roman"/>
          <w:sz w:val="24"/>
          <w:szCs w:val="24"/>
          <w:shd w:val="clear" w:color="auto" w:fill="FFFFFF"/>
        </w:rPr>
        <w:t>rkat</w:t>
      </w:r>
      <w:r w:rsidR="004117FD" w:rsidRPr="00F02156">
        <w:rPr>
          <w:rFonts w:ascii="Times New Roman" w:eastAsia="Calibri" w:hAnsi="Times New Roman" w:cs="Times New Roman"/>
          <w:sz w:val="24"/>
          <w:szCs w:val="24"/>
          <w:shd w:val="clear" w:color="auto" w:fill="FFFFFF"/>
        </w:rPr>
        <w:t>ë</w:t>
      </w:r>
      <w:r w:rsidR="0002680B" w:rsidRPr="00F02156">
        <w:rPr>
          <w:rFonts w:ascii="Times New Roman" w:eastAsia="Calibri" w:hAnsi="Times New Roman" w:cs="Times New Roman"/>
          <w:sz w:val="24"/>
          <w:szCs w:val="24"/>
          <w:shd w:val="clear" w:color="auto" w:fill="FFFFFF"/>
        </w:rPr>
        <w:t>se, thirrje p</w:t>
      </w:r>
      <w:r w:rsidR="004117FD" w:rsidRPr="00F02156">
        <w:rPr>
          <w:rFonts w:ascii="Times New Roman" w:eastAsia="Calibri" w:hAnsi="Times New Roman" w:cs="Times New Roman"/>
          <w:sz w:val="24"/>
          <w:szCs w:val="24"/>
          <w:shd w:val="clear" w:color="auto" w:fill="FFFFFF"/>
        </w:rPr>
        <w:t>ë</w:t>
      </w:r>
      <w:r w:rsidR="0002680B" w:rsidRPr="00F02156">
        <w:rPr>
          <w:rFonts w:ascii="Times New Roman" w:eastAsia="Calibri" w:hAnsi="Times New Roman" w:cs="Times New Roman"/>
          <w:sz w:val="24"/>
          <w:szCs w:val="24"/>
          <w:shd w:val="clear" w:color="auto" w:fill="FFFFFF"/>
        </w:rPr>
        <w:t>rmes mesazheve n</w:t>
      </w:r>
      <w:r w:rsidR="004117FD" w:rsidRPr="00F02156">
        <w:rPr>
          <w:rFonts w:ascii="Times New Roman" w:eastAsia="Calibri" w:hAnsi="Times New Roman" w:cs="Times New Roman"/>
          <w:sz w:val="24"/>
          <w:szCs w:val="24"/>
          <w:shd w:val="clear" w:color="auto" w:fill="FFFFFF"/>
        </w:rPr>
        <w:t>ë</w:t>
      </w:r>
      <w:r w:rsidR="0002680B" w:rsidRPr="00F02156">
        <w:rPr>
          <w:rFonts w:ascii="Times New Roman" w:eastAsia="Calibri" w:hAnsi="Times New Roman" w:cs="Times New Roman"/>
          <w:sz w:val="24"/>
          <w:szCs w:val="24"/>
          <w:shd w:val="clear" w:color="auto" w:fill="FFFFFF"/>
        </w:rPr>
        <w:t xml:space="preserve"> radio lokale, komunikime individuale me p</w:t>
      </w:r>
      <w:r w:rsidR="004117FD" w:rsidRPr="00F02156">
        <w:rPr>
          <w:rFonts w:ascii="Times New Roman" w:eastAsia="Calibri" w:hAnsi="Times New Roman" w:cs="Times New Roman"/>
          <w:sz w:val="24"/>
          <w:szCs w:val="24"/>
          <w:shd w:val="clear" w:color="auto" w:fill="FFFFFF"/>
        </w:rPr>
        <w:t>ë</w:t>
      </w:r>
      <w:r w:rsidR="0002680B" w:rsidRPr="00F02156">
        <w:rPr>
          <w:rFonts w:ascii="Times New Roman" w:eastAsia="Calibri" w:hAnsi="Times New Roman" w:cs="Times New Roman"/>
          <w:sz w:val="24"/>
          <w:szCs w:val="24"/>
          <w:shd w:val="clear" w:color="auto" w:fill="FFFFFF"/>
        </w:rPr>
        <w:t>rfaq</w:t>
      </w:r>
      <w:r w:rsidR="004117FD" w:rsidRPr="00F02156">
        <w:rPr>
          <w:rFonts w:ascii="Times New Roman" w:eastAsia="Calibri" w:hAnsi="Times New Roman" w:cs="Times New Roman"/>
          <w:sz w:val="24"/>
          <w:szCs w:val="24"/>
          <w:shd w:val="clear" w:color="auto" w:fill="FFFFFF"/>
        </w:rPr>
        <w:t>ë</w:t>
      </w:r>
      <w:r w:rsidR="0002680B" w:rsidRPr="00F02156">
        <w:rPr>
          <w:rFonts w:ascii="Times New Roman" w:eastAsia="Calibri" w:hAnsi="Times New Roman" w:cs="Times New Roman"/>
          <w:sz w:val="24"/>
          <w:szCs w:val="24"/>
          <w:shd w:val="clear" w:color="auto" w:fill="FFFFFF"/>
        </w:rPr>
        <w:t>sues t</w:t>
      </w:r>
      <w:r w:rsidR="004117FD" w:rsidRPr="00F02156">
        <w:rPr>
          <w:rFonts w:ascii="Times New Roman" w:eastAsia="Calibri" w:hAnsi="Times New Roman" w:cs="Times New Roman"/>
          <w:sz w:val="24"/>
          <w:szCs w:val="24"/>
          <w:shd w:val="clear" w:color="auto" w:fill="FFFFFF"/>
        </w:rPr>
        <w:t>ë</w:t>
      </w:r>
      <w:r w:rsidR="0002680B" w:rsidRPr="00F02156">
        <w:rPr>
          <w:rFonts w:ascii="Times New Roman" w:eastAsia="Calibri" w:hAnsi="Times New Roman" w:cs="Times New Roman"/>
          <w:sz w:val="24"/>
          <w:szCs w:val="24"/>
          <w:shd w:val="clear" w:color="auto" w:fill="FFFFFF"/>
        </w:rPr>
        <w:t xml:space="preserve"> komuniteteve, e-</w:t>
      </w:r>
      <w:proofErr w:type="spellStart"/>
      <w:r w:rsidR="0002680B" w:rsidRPr="00F02156">
        <w:rPr>
          <w:rFonts w:ascii="Times New Roman" w:eastAsia="Calibri" w:hAnsi="Times New Roman" w:cs="Times New Roman"/>
          <w:sz w:val="24"/>
          <w:szCs w:val="24"/>
          <w:shd w:val="clear" w:color="auto" w:fill="FFFFFF"/>
        </w:rPr>
        <w:t>maileve</w:t>
      </w:r>
      <w:proofErr w:type="spellEnd"/>
      <w:r w:rsidR="0002680B" w:rsidRPr="00F02156">
        <w:rPr>
          <w:rFonts w:ascii="Times New Roman" w:eastAsia="Calibri" w:hAnsi="Times New Roman" w:cs="Times New Roman"/>
          <w:sz w:val="24"/>
          <w:szCs w:val="24"/>
          <w:shd w:val="clear" w:color="auto" w:fill="FFFFFF"/>
        </w:rPr>
        <w:t>, internetit</w:t>
      </w:r>
      <w:r w:rsidR="00974221" w:rsidRPr="00F02156">
        <w:rPr>
          <w:rFonts w:ascii="Times New Roman" w:eastAsia="Calibri" w:hAnsi="Times New Roman" w:cs="Times New Roman"/>
          <w:sz w:val="24"/>
          <w:szCs w:val="24"/>
          <w:shd w:val="clear" w:color="auto" w:fill="FFFFFF"/>
        </w:rPr>
        <w:t>,</w:t>
      </w:r>
      <w:r w:rsidR="0002680B" w:rsidRPr="00F02156">
        <w:rPr>
          <w:rFonts w:ascii="Times New Roman" w:eastAsia="Calibri" w:hAnsi="Times New Roman" w:cs="Times New Roman"/>
          <w:sz w:val="24"/>
          <w:szCs w:val="24"/>
          <w:shd w:val="clear" w:color="auto" w:fill="FFFFFF"/>
        </w:rPr>
        <w:t xml:space="preserve"> </w:t>
      </w:r>
      <w:r w:rsidR="00C302B8" w:rsidRPr="00F02156">
        <w:rPr>
          <w:rFonts w:ascii="Times New Roman" w:eastAsia="Calibri" w:hAnsi="Times New Roman" w:cs="Times New Roman"/>
          <w:sz w:val="24"/>
          <w:szCs w:val="24"/>
          <w:shd w:val="clear" w:color="auto" w:fill="FFFFFF"/>
        </w:rPr>
        <w:t>e koh</w:t>
      </w:r>
      <w:r w:rsidR="004117FD" w:rsidRPr="00F02156">
        <w:rPr>
          <w:rFonts w:ascii="Times New Roman" w:eastAsia="Calibri" w:hAnsi="Times New Roman" w:cs="Times New Roman"/>
          <w:sz w:val="24"/>
          <w:szCs w:val="24"/>
          <w:shd w:val="clear" w:color="auto" w:fill="FFFFFF"/>
        </w:rPr>
        <w:t>ë</w:t>
      </w:r>
      <w:r w:rsidR="00C302B8" w:rsidRPr="00F02156">
        <w:rPr>
          <w:rFonts w:ascii="Times New Roman" w:eastAsia="Calibri" w:hAnsi="Times New Roman" w:cs="Times New Roman"/>
          <w:sz w:val="24"/>
          <w:szCs w:val="24"/>
          <w:shd w:val="clear" w:color="auto" w:fill="FFFFFF"/>
        </w:rPr>
        <w:t>ve t</w:t>
      </w:r>
      <w:r w:rsidR="004117FD" w:rsidRPr="00F02156">
        <w:rPr>
          <w:rFonts w:ascii="Times New Roman" w:eastAsia="Calibri" w:hAnsi="Times New Roman" w:cs="Times New Roman"/>
          <w:sz w:val="24"/>
          <w:szCs w:val="24"/>
          <w:shd w:val="clear" w:color="auto" w:fill="FFFFFF"/>
        </w:rPr>
        <w:t>ë</w:t>
      </w:r>
      <w:r w:rsidR="00C302B8" w:rsidRPr="00F02156">
        <w:rPr>
          <w:rFonts w:ascii="Times New Roman" w:eastAsia="Calibri" w:hAnsi="Times New Roman" w:cs="Times New Roman"/>
          <w:sz w:val="24"/>
          <w:szCs w:val="24"/>
          <w:shd w:val="clear" w:color="auto" w:fill="FFFFFF"/>
        </w:rPr>
        <w:t xml:space="preserve"> fundit </w:t>
      </w:r>
      <w:r w:rsidR="004117FD" w:rsidRPr="00F02156">
        <w:rPr>
          <w:rFonts w:ascii="Times New Roman" w:eastAsia="Calibri" w:hAnsi="Times New Roman" w:cs="Times New Roman"/>
          <w:sz w:val="24"/>
          <w:szCs w:val="24"/>
          <w:shd w:val="clear" w:color="auto" w:fill="FFFFFF"/>
        </w:rPr>
        <w:t>ë</w:t>
      </w:r>
      <w:r w:rsidR="00C302B8" w:rsidRPr="00F02156">
        <w:rPr>
          <w:rFonts w:ascii="Times New Roman" w:eastAsia="Calibri" w:hAnsi="Times New Roman" w:cs="Times New Roman"/>
          <w:sz w:val="24"/>
          <w:szCs w:val="24"/>
          <w:shd w:val="clear" w:color="auto" w:fill="FFFFFF"/>
        </w:rPr>
        <w:t>sht</w:t>
      </w:r>
      <w:r w:rsidR="004117FD" w:rsidRPr="00F02156">
        <w:rPr>
          <w:rFonts w:ascii="Times New Roman" w:eastAsia="Calibri" w:hAnsi="Times New Roman" w:cs="Times New Roman"/>
          <w:sz w:val="24"/>
          <w:szCs w:val="24"/>
          <w:shd w:val="clear" w:color="auto" w:fill="FFFFFF"/>
        </w:rPr>
        <w:t>ë</w:t>
      </w:r>
      <w:r w:rsidR="00C302B8" w:rsidRPr="00F02156">
        <w:rPr>
          <w:rFonts w:ascii="Times New Roman" w:eastAsia="Calibri" w:hAnsi="Times New Roman" w:cs="Times New Roman"/>
          <w:sz w:val="24"/>
          <w:szCs w:val="24"/>
          <w:shd w:val="clear" w:color="auto" w:fill="FFFFFF"/>
        </w:rPr>
        <w:t xml:space="preserve"> duke u zhvilluar edhe me shfryt</w:t>
      </w:r>
      <w:r w:rsidR="004117FD" w:rsidRPr="00F02156">
        <w:rPr>
          <w:rFonts w:ascii="Times New Roman" w:eastAsia="Calibri" w:hAnsi="Times New Roman" w:cs="Times New Roman"/>
          <w:sz w:val="24"/>
          <w:szCs w:val="24"/>
          <w:shd w:val="clear" w:color="auto" w:fill="FFFFFF"/>
        </w:rPr>
        <w:t>ë</w:t>
      </w:r>
      <w:r w:rsidR="00C302B8" w:rsidRPr="00F02156">
        <w:rPr>
          <w:rFonts w:ascii="Times New Roman" w:eastAsia="Calibri" w:hAnsi="Times New Roman" w:cs="Times New Roman"/>
          <w:sz w:val="24"/>
          <w:szCs w:val="24"/>
          <w:shd w:val="clear" w:color="auto" w:fill="FFFFFF"/>
        </w:rPr>
        <w:t xml:space="preserve">zimin e rrjeteve sociale. </w:t>
      </w:r>
      <w:r w:rsidR="004251DD" w:rsidRPr="00F02156">
        <w:rPr>
          <w:rFonts w:ascii="Times New Roman" w:eastAsia="Calibri" w:hAnsi="Times New Roman" w:cs="Times New Roman"/>
          <w:sz w:val="24"/>
          <w:szCs w:val="24"/>
          <w:shd w:val="clear" w:color="auto" w:fill="FFFFFF"/>
        </w:rPr>
        <w:t>K</w:t>
      </w:r>
      <w:r w:rsidR="004117FD" w:rsidRPr="00F02156">
        <w:rPr>
          <w:rFonts w:ascii="Times New Roman" w:eastAsia="Calibri" w:hAnsi="Times New Roman" w:cs="Times New Roman"/>
          <w:sz w:val="24"/>
          <w:szCs w:val="24"/>
          <w:shd w:val="clear" w:color="auto" w:fill="FFFFFF"/>
        </w:rPr>
        <w:t>ë</w:t>
      </w:r>
      <w:r w:rsidR="00974221" w:rsidRPr="00F02156">
        <w:rPr>
          <w:rFonts w:ascii="Times New Roman" w:eastAsia="Calibri" w:hAnsi="Times New Roman" w:cs="Times New Roman"/>
          <w:sz w:val="24"/>
          <w:szCs w:val="24"/>
          <w:shd w:val="clear" w:color="auto" w:fill="FFFFFF"/>
        </w:rPr>
        <w:t xml:space="preserve">to forma komunikimi </w:t>
      </w:r>
      <w:r w:rsidR="004251DD" w:rsidRPr="00F02156">
        <w:rPr>
          <w:rFonts w:ascii="Times New Roman" w:eastAsia="Calibri" w:hAnsi="Times New Roman" w:cs="Times New Roman"/>
          <w:sz w:val="24"/>
          <w:szCs w:val="24"/>
          <w:shd w:val="clear" w:color="auto" w:fill="FFFFFF"/>
        </w:rPr>
        <w:t xml:space="preserve">aplikohen edhe tani, varësisht nga </w:t>
      </w:r>
      <w:proofErr w:type="spellStart"/>
      <w:r w:rsidR="004251DD" w:rsidRPr="00F02156">
        <w:rPr>
          <w:rFonts w:ascii="Times New Roman" w:eastAsia="Calibri" w:hAnsi="Times New Roman" w:cs="Times New Roman"/>
          <w:sz w:val="24"/>
          <w:szCs w:val="24"/>
          <w:shd w:val="clear" w:color="auto" w:fill="FFFFFF"/>
        </w:rPr>
        <w:t>pranueshm</w:t>
      </w:r>
      <w:r w:rsidR="004117FD" w:rsidRPr="00F02156">
        <w:rPr>
          <w:rFonts w:ascii="Times New Roman" w:eastAsia="Calibri" w:hAnsi="Times New Roman" w:cs="Times New Roman"/>
          <w:sz w:val="24"/>
          <w:szCs w:val="24"/>
          <w:shd w:val="clear" w:color="auto" w:fill="FFFFFF"/>
        </w:rPr>
        <w:t>ë</w:t>
      </w:r>
      <w:r w:rsidR="004251DD" w:rsidRPr="00F02156">
        <w:rPr>
          <w:rFonts w:ascii="Times New Roman" w:eastAsia="Calibri" w:hAnsi="Times New Roman" w:cs="Times New Roman"/>
          <w:sz w:val="24"/>
          <w:szCs w:val="24"/>
          <w:shd w:val="clear" w:color="auto" w:fill="FFFFFF"/>
        </w:rPr>
        <w:t>ria</w:t>
      </w:r>
      <w:proofErr w:type="spellEnd"/>
      <w:r w:rsidR="004251DD" w:rsidRPr="00F02156">
        <w:rPr>
          <w:rFonts w:ascii="Times New Roman" w:eastAsia="Calibri" w:hAnsi="Times New Roman" w:cs="Times New Roman"/>
          <w:sz w:val="24"/>
          <w:szCs w:val="24"/>
          <w:shd w:val="clear" w:color="auto" w:fill="FFFFFF"/>
        </w:rPr>
        <w:t xml:space="preserve"> dhe </w:t>
      </w:r>
      <w:proofErr w:type="spellStart"/>
      <w:r w:rsidR="004251DD" w:rsidRPr="00F02156">
        <w:rPr>
          <w:rFonts w:ascii="Times New Roman" w:eastAsia="Calibri" w:hAnsi="Times New Roman" w:cs="Times New Roman"/>
          <w:sz w:val="24"/>
          <w:szCs w:val="24"/>
          <w:shd w:val="clear" w:color="auto" w:fill="FFFFFF"/>
        </w:rPr>
        <w:t>arritshm</w:t>
      </w:r>
      <w:r w:rsidR="004117FD" w:rsidRPr="00F02156">
        <w:rPr>
          <w:rFonts w:ascii="Times New Roman" w:eastAsia="Calibri" w:hAnsi="Times New Roman" w:cs="Times New Roman"/>
          <w:sz w:val="24"/>
          <w:szCs w:val="24"/>
          <w:shd w:val="clear" w:color="auto" w:fill="FFFFFF"/>
        </w:rPr>
        <w:t>ë</w:t>
      </w:r>
      <w:r w:rsidR="004251DD" w:rsidRPr="00F02156">
        <w:rPr>
          <w:rFonts w:ascii="Times New Roman" w:eastAsia="Calibri" w:hAnsi="Times New Roman" w:cs="Times New Roman"/>
          <w:sz w:val="24"/>
          <w:szCs w:val="24"/>
          <w:shd w:val="clear" w:color="auto" w:fill="FFFFFF"/>
        </w:rPr>
        <w:t>ria</w:t>
      </w:r>
      <w:proofErr w:type="spellEnd"/>
      <w:r w:rsidR="004251DD" w:rsidRPr="00F02156">
        <w:rPr>
          <w:rFonts w:ascii="Times New Roman" w:eastAsia="Calibri" w:hAnsi="Times New Roman" w:cs="Times New Roman"/>
          <w:sz w:val="24"/>
          <w:szCs w:val="24"/>
          <w:shd w:val="clear" w:color="auto" w:fill="FFFFFF"/>
        </w:rPr>
        <w:t xml:space="preserve"> e porosis</w:t>
      </w:r>
      <w:r w:rsidR="004117FD" w:rsidRPr="00F02156">
        <w:rPr>
          <w:rFonts w:ascii="Times New Roman" w:eastAsia="Calibri" w:hAnsi="Times New Roman" w:cs="Times New Roman"/>
          <w:sz w:val="24"/>
          <w:szCs w:val="24"/>
          <w:shd w:val="clear" w:color="auto" w:fill="FFFFFF"/>
        </w:rPr>
        <w:t>ë</w:t>
      </w:r>
      <w:r w:rsidR="004251DD" w:rsidRPr="00F02156">
        <w:rPr>
          <w:rFonts w:ascii="Times New Roman" w:eastAsia="Calibri" w:hAnsi="Times New Roman" w:cs="Times New Roman"/>
          <w:sz w:val="24"/>
          <w:szCs w:val="24"/>
          <w:shd w:val="clear" w:color="auto" w:fill="FFFFFF"/>
        </w:rPr>
        <w:t xml:space="preserve"> te publiku. N</w:t>
      </w:r>
      <w:r w:rsidR="004117FD" w:rsidRPr="00F02156">
        <w:rPr>
          <w:rFonts w:ascii="Times New Roman" w:eastAsia="Calibri" w:hAnsi="Times New Roman" w:cs="Times New Roman"/>
          <w:sz w:val="24"/>
          <w:szCs w:val="24"/>
          <w:shd w:val="clear" w:color="auto" w:fill="FFFFFF"/>
        </w:rPr>
        <w:t>ë</w:t>
      </w:r>
      <w:r w:rsidR="004251DD" w:rsidRPr="00F02156">
        <w:rPr>
          <w:rFonts w:ascii="Times New Roman" w:eastAsia="Calibri" w:hAnsi="Times New Roman" w:cs="Times New Roman"/>
          <w:sz w:val="24"/>
          <w:szCs w:val="24"/>
          <w:shd w:val="clear" w:color="auto" w:fill="FFFFFF"/>
        </w:rPr>
        <w:t xml:space="preserve"> disa raste dhe situata aplikohet nj</w:t>
      </w:r>
      <w:r w:rsidR="004117FD" w:rsidRPr="00F02156">
        <w:rPr>
          <w:rFonts w:ascii="Times New Roman" w:eastAsia="Calibri" w:hAnsi="Times New Roman" w:cs="Times New Roman"/>
          <w:sz w:val="24"/>
          <w:szCs w:val="24"/>
          <w:shd w:val="clear" w:color="auto" w:fill="FFFFFF"/>
        </w:rPr>
        <w:t>ë</w:t>
      </w:r>
      <w:r w:rsidR="004251DD" w:rsidRPr="00F02156">
        <w:rPr>
          <w:rFonts w:ascii="Times New Roman" w:eastAsia="Calibri" w:hAnsi="Times New Roman" w:cs="Times New Roman"/>
          <w:sz w:val="24"/>
          <w:szCs w:val="24"/>
          <w:shd w:val="clear" w:color="auto" w:fill="FFFFFF"/>
        </w:rPr>
        <w:t xml:space="preserve"> form</w:t>
      </w:r>
      <w:r w:rsidR="004117FD" w:rsidRPr="00F02156">
        <w:rPr>
          <w:rFonts w:ascii="Times New Roman" w:eastAsia="Calibri" w:hAnsi="Times New Roman" w:cs="Times New Roman"/>
          <w:sz w:val="24"/>
          <w:szCs w:val="24"/>
          <w:shd w:val="clear" w:color="auto" w:fill="FFFFFF"/>
        </w:rPr>
        <w:t>ë</w:t>
      </w:r>
      <w:r w:rsidR="004251DD" w:rsidRPr="00F02156">
        <w:rPr>
          <w:rFonts w:ascii="Times New Roman" w:eastAsia="Calibri" w:hAnsi="Times New Roman" w:cs="Times New Roman"/>
          <w:sz w:val="24"/>
          <w:szCs w:val="24"/>
          <w:shd w:val="clear" w:color="auto" w:fill="FFFFFF"/>
        </w:rPr>
        <w:t>, e n</w:t>
      </w:r>
      <w:r w:rsidR="004117FD" w:rsidRPr="00F02156">
        <w:rPr>
          <w:rFonts w:ascii="Times New Roman" w:eastAsia="Calibri" w:hAnsi="Times New Roman" w:cs="Times New Roman"/>
          <w:sz w:val="24"/>
          <w:szCs w:val="24"/>
          <w:shd w:val="clear" w:color="auto" w:fill="FFFFFF"/>
        </w:rPr>
        <w:t>ë</w:t>
      </w:r>
      <w:r w:rsidR="004251DD" w:rsidRPr="00F02156">
        <w:rPr>
          <w:rFonts w:ascii="Times New Roman" w:eastAsia="Calibri" w:hAnsi="Times New Roman" w:cs="Times New Roman"/>
          <w:sz w:val="24"/>
          <w:szCs w:val="24"/>
          <w:shd w:val="clear" w:color="auto" w:fill="FFFFFF"/>
        </w:rPr>
        <w:t xml:space="preserve"> disa raste tjera forma t</w:t>
      </w:r>
      <w:r w:rsidR="004117FD" w:rsidRPr="00F02156">
        <w:rPr>
          <w:rFonts w:ascii="Times New Roman" w:eastAsia="Calibri" w:hAnsi="Times New Roman" w:cs="Times New Roman"/>
          <w:sz w:val="24"/>
          <w:szCs w:val="24"/>
          <w:shd w:val="clear" w:color="auto" w:fill="FFFFFF"/>
        </w:rPr>
        <w:t>ë</w:t>
      </w:r>
      <w:r w:rsidR="004251DD" w:rsidRPr="00F02156">
        <w:rPr>
          <w:rFonts w:ascii="Times New Roman" w:eastAsia="Calibri" w:hAnsi="Times New Roman" w:cs="Times New Roman"/>
          <w:sz w:val="24"/>
          <w:szCs w:val="24"/>
          <w:shd w:val="clear" w:color="auto" w:fill="FFFFFF"/>
        </w:rPr>
        <w:t xml:space="preserve"> kombinuara t</w:t>
      </w:r>
      <w:r w:rsidR="004117FD" w:rsidRPr="00F02156">
        <w:rPr>
          <w:rFonts w:ascii="Times New Roman" w:eastAsia="Calibri" w:hAnsi="Times New Roman" w:cs="Times New Roman"/>
          <w:sz w:val="24"/>
          <w:szCs w:val="24"/>
          <w:shd w:val="clear" w:color="auto" w:fill="FFFFFF"/>
        </w:rPr>
        <w:t>ë</w:t>
      </w:r>
      <w:r w:rsidR="004251DD" w:rsidRPr="00F02156">
        <w:rPr>
          <w:rFonts w:ascii="Times New Roman" w:eastAsia="Calibri" w:hAnsi="Times New Roman" w:cs="Times New Roman"/>
          <w:sz w:val="24"/>
          <w:szCs w:val="24"/>
          <w:shd w:val="clear" w:color="auto" w:fill="FFFFFF"/>
        </w:rPr>
        <w:t xml:space="preserve"> komunikimit me q</w:t>
      </w:r>
      <w:r w:rsidR="004117FD" w:rsidRPr="00F02156">
        <w:rPr>
          <w:rFonts w:ascii="Times New Roman" w:eastAsia="Calibri" w:hAnsi="Times New Roman" w:cs="Times New Roman"/>
          <w:sz w:val="24"/>
          <w:szCs w:val="24"/>
          <w:shd w:val="clear" w:color="auto" w:fill="FFFFFF"/>
        </w:rPr>
        <w:t>ë</w:t>
      </w:r>
      <w:r w:rsidR="004251DD" w:rsidRPr="00F02156">
        <w:rPr>
          <w:rFonts w:ascii="Times New Roman" w:eastAsia="Calibri" w:hAnsi="Times New Roman" w:cs="Times New Roman"/>
          <w:sz w:val="24"/>
          <w:szCs w:val="24"/>
          <w:shd w:val="clear" w:color="auto" w:fill="FFFFFF"/>
        </w:rPr>
        <w:t>llimin e vet</w:t>
      </w:r>
      <w:r w:rsidR="004117FD" w:rsidRPr="00F02156">
        <w:rPr>
          <w:rFonts w:ascii="Times New Roman" w:eastAsia="Calibri" w:hAnsi="Times New Roman" w:cs="Times New Roman"/>
          <w:sz w:val="24"/>
          <w:szCs w:val="24"/>
          <w:shd w:val="clear" w:color="auto" w:fill="FFFFFF"/>
        </w:rPr>
        <w:t>ë</w:t>
      </w:r>
      <w:r w:rsidR="004251DD" w:rsidRPr="00F02156">
        <w:rPr>
          <w:rFonts w:ascii="Times New Roman" w:eastAsia="Calibri" w:hAnsi="Times New Roman" w:cs="Times New Roman"/>
          <w:sz w:val="24"/>
          <w:szCs w:val="24"/>
          <w:shd w:val="clear" w:color="auto" w:fill="FFFFFF"/>
        </w:rPr>
        <w:t>m q</w:t>
      </w:r>
      <w:r w:rsidR="004117FD" w:rsidRPr="00F02156">
        <w:rPr>
          <w:rFonts w:ascii="Times New Roman" w:eastAsia="Calibri" w:hAnsi="Times New Roman" w:cs="Times New Roman"/>
          <w:sz w:val="24"/>
          <w:szCs w:val="24"/>
          <w:shd w:val="clear" w:color="auto" w:fill="FFFFFF"/>
        </w:rPr>
        <w:t>ë</w:t>
      </w:r>
      <w:r w:rsidR="004251DD" w:rsidRPr="00F02156">
        <w:rPr>
          <w:rFonts w:ascii="Times New Roman" w:eastAsia="Calibri" w:hAnsi="Times New Roman" w:cs="Times New Roman"/>
          <w:sz w:val="24"/>
          <w:szCs w:val="24"/>
          <w:shd w:val="clear" w:color="auto" w:fill="FFFFFF"/>
        </w:rPr>
        <w:t xml:space="preserve"> t</w:t>
      </w:r>
      <w:r w:rsidR="004117FD" w:rsidRPr="00F02156">
        <w:rPr>
          <w:rFonts w:ascii="Times New Roman" w:eastAsia="Calibri" w:hAnsi="Times New Roman" w:cs="Times New Roman"/>
          <w:sz w:val="24"/>
          <w:szCs w:val="24"/>
          <w:shd w:val="clear" w:color="auto" w:fill="FFFFFF"/>
        </w:rPr>
        <w:t>ë</w:t>
      </w:r>
      <w:r w:rsidR="004251DD" w:rsidRPr="00F02156">
        <w:rPr>
          <w:rFonts w:ascii="Times New Roman" w:eastAsia="Calibri" w:hAnsi="Times New Roman" w:cs="Times New Roman"/>
          <w:sz w:val="24"/>
          <w:szCs w:val="24"/>
          <w:shd w:val="clear" w:color="auto" w:fill="FFFFFF"/>
        </w:rPr>
        <w:t xml:space="preserve"> a</w:t>
      </w:r>
      <w:r w:rsidR="004366B8" w:rsidRPr="00F02156">
        <w:rPr>
          <w:rFonts w:ascii="Times New Roman" w:eastAsia="Calibri" w:hAnsi="Times New Roman" w:cs="Times New Roman"/>
          <w:sz w:val="24"/>
          <w:szCs w:val="24"/>
          <w:shd w:val="clear" w:color="auto" w:fill="FFFFFF"/>
        </w:rPr>
        <w:t>r</w:t>
      </w:r>
      <w:r w:rsidR="004251DD" w:rsidRPr="00F02156">
        <w:rPr>
          <w:rFonts w:ascii="Times New Roman" w:eastAsia="Calibri" w:hAnsi="Times New Roman" w:cs="Times New Roman"/>
          <w:sz w:val="24"/>
          <w:szCs w:val="24"/>
          <w:shd w:val="clear" w:color="auto" w:fill="FFFFFF"/>
        </w:rPr>
        <w:t>rihet informacioni i plot</w:t>
      </w:r>
      <w:r w:rsidR="004117FD" w:rsidRPr="00F02156">
        <w:rPr>
          <w:rFonts w:ascii="Times New Roman" w:eastAsia="Calibri" w:hAnsi="Times New Roman" w:cs="Times New Roman"/>
          <w:sz w:val="24"/>
          <w:szCs w:val="24"/>
          <w:shd w:val="clear" w:color="auto" w:fill="FFFFFF"/>
        </w:rPr>
        <w:t>ë</w:t>
      </w:r>
      <w:r w:rsidR="004251DD" w:rsidRPr="00F02156">
        <w:rPr>
          <w:rFonts w:ascii="Times New Roman" w:eastAsia="Calibri" w:hAnsi="Times New Roman" w:cs="Times New Roman"/>
          <w:sz w:val="24"/>
          <w:szCs w:val="24"/>
          <w:shd w:val="clear" w:color="auto" w:fill="FFFFFF"/>
        </w:rPr>
        <w:t>, i sakt</w:t>
      </w:r>
      <w:r w:rsidR="004117FD" w:rsidRPr="00F02156">
        <w:rPr>
          <w:rFonts w:ascii="Times New Roman" w:eastAsia="Calibri" w:hAnsi="Times New Roman" w:cs="Times New Roman"/>
          <w:sz w:val="24"/>
          <w:szCs w:val="24"/>
          <w:shd w:val="clear" w:color="auto" w:fill="FFFFFF"/>
        </w:rPr>
        <w:t>ë</w:t>
      </w:r>
      <w:r w:rsidR="004251DD" w:rsidRPr="00F02156">
        <w:rPr>
          <w:rFonts w:ascii="Times New Roman" w:eastAsia="Calibri" w:hAnsi="Times New Roman" w:cs="Times New Roman"/>
          <w:sz w:val="24"/>
          <w:szCs w:val="24"/>
          <w:shd w:val="clear" w:color="auto" w:fill="FFFFFF"/>
        </w:rPr>
        <w:t xml:space="preserve"> dhe i duhur p</w:t>
      </w:r>
      <w:r w:rsidR="004117FD" w:rsidRPr="00F02156">
        <w:rPr>
          <w:rFonts w:ascii="Times New Roman" w:eastAsia="Calibri" w:hAnsi="Times New Roman" w:cs="Times New Roman"/>
          <w:sz w:val="24"/>
          <w:szCs w:val="24"/>
          <w:shd w:val="clear" w:color="auto" w:fill="FFFFFF"/>
        </w:rPr>
        <w:t>ë</w:t>
      </w:r>
      <w:r w:rsidR="004251DD" w:rsidRPr="00F02156">
        <w:rPr>
          <w:rFonts w:ascii="Times New Roman" w:eastAsia="Calibri" w:hAnsi="Times New Roman" w:cs="Times New Roman"/>
          <w:sz w:val="24"/>
          <w:szCs w:val="24"/>
          <w:shd w:val="clear" w:color="auto" w:fill="FFFFFF"/>
        </w:rPr>
        <w:t>r publikun, dhe n</w:t>
      </w:r>
      <w:r w:rsidR="004117FD" w:rsidRPr="00F02156">
        <w:rPr>
          <w:rFonts w:ascii="Times New Roman" w:eastAsia="Calibri" w:hAnsi="Times New Roman" w:cs="Times New Roman"/>
          <w:sz w:val="24"/>
          <w:szCs w:val="24"/>
          <w:shd w:val="clear" w:color="auto" w:fill="FFFFFF"/>
        </w:rPr>
        <w:t>ë</w:t>
      </w:r>
      <w:r w:rsidR="004251DD" w:rsidRPr="00F02156">
        <w:rPr>
          <w:rFonts w:ascii="Times New Roman" w:eastAsia="Calibri" w:hAnsi="Times New Roman" w:cs="Times New Roman"/>
          <w:sz w:val="24"/>
          <w:szCs w:val="24"/>
          <w:shd w:val="clear" w:color="auto" w:fill="FFFFFF"/>
        </w:rPr>
        <w:t>se k</w:t>
      </w:r>
      <w:r w:rsidR="004117FD" w:rsidRPr="00F02156">
        <w:rPr>
          <w:rFonts w:ascii="Times New Roman" w:eastAsia="Calibri" w:hAnsi="Times New Roman" w:cs="Times New Roman"/>
          <w:sz w:val="24"/>
          <w:szCs w:val="24"/>
          <w:shd w:val="clear" w:color="auto" w:fill="FFFFFF"/>
        </w:rPr>
        <w:t>ë</w:t>
      </w:r>
      <w:r w:rsidR="004251DD" w:rsidRPr="00F02156">
        <w:rPr>
          <w:rFonts w:ascii="Times New Roman" w:eastAsia="Calibri" w:hAnsi="Times New Roman" w:cs="Times New Roman"/>
          <w:sz w:val="24"/>
          <w:szCs w:val="24"/>
          <w:shd w:val="clear" w:color="auto" w:fill="FFFFFF"/>
        </w:rPr>
        <w:t xml:space="preserve">rkohet angazhimi </w:t>
      </w:r>
      <w:r w:rsidR="004366B8" w:rsidRPr="00F02156">
        <w:rPr>
          <w:rFonts w:ascii="Times New Roman" w:eastAsia="Calibri" w:hAnsi="Times New Roman" w:cs="Times New Roman"/>
          <w:sz w:val="24"/>
          <w:szCs w:val="24"/>
          <w:shd w:val="clear" w:color="auto" w:fill="FFFFFF"/>
        </w:rPr>
        <w:t>p</w:t>
      </w:r>
      <w:r w:rsidR="004117FD" w:rsidRPr="00F02156">
        <w:rPr>
          <w:rFonts w:ascii="Times New Roman" w:eastAsia="Calibri" w:hAnsi="Times New Roman" w:cs="Times New Roman"/>
          <w:sz w:val="24"/>
          <w:szCs w:val="24"/>
          <w:shd w:val="clear" w:color="auto" w:fill="FFFFFF"/>
        </w:rPr>
        <w:t>ë</w:t>
      </w:r>
      <w:r w:rsidR="004366B8" w:rsidRPr="00F02156">
        <w:rPr>
          <w:rFonts w:ascii="Times New Roman" w:eastAsia="Calibri" w:hAnsi="Times New Roman" w:cs="Times New Roman"/>
          <w:sz w:val="24"/>
          <w:szCs w:val="24"/>
          <w:shd w:val="clear" w:color="auto" w:fill="FFFFFF"/>
        </w:rPr>
        <w:t>rcjell</w:t>
      </w:r>
      <w:r w:rsidR="004117FD" w:rsidRPr="00F02156">
        <w:rPr>
          <w:rFonts w:ascii="Times New Roman" w:eastAsia="Calibri" w:hAnsi="Times New Roman" w:cs="Times New Roman"/>
          <w:sz w:val="24"/>
          <w:szCs w:val="24"/>
          <w:shd w:val="clear" w:color="auto" w:fill="FFFFFF"/>
        </w:rPr>
        <w:t>ë</w:t>
      </w:r>
      <w:r w:rsidR="004366B8" w:rsidRPr="00F02156">
        <w:rPr>
          <w:rFonts w:ascii="Times New Roman" w:eastAsia="Calibri" w:hAnsi="Times New Roman" w:cs="Times New Roman"/>
          <w:sz w:val="24"/>
          <w:szCs w:val="24"/>
          <w:shd w:val="clear" w:color="auto" w:fill="FFFFFF"/>
        </w:rPr>
        <w:t>s nga ana e publikut t</w:t>
      </w:r>
      <w:r w:rsidR="004117FD" w:rsidRPr="00F02156">
        <w:rPr>
          <w:rFonts w:ascii="Times New Roman" w:eastAsia="Calibri" w:hAnsi="Times New Roman" w:cs="Times New Roman"/>
          <w:sz w:val="24"/>
          <w:szCs w:val="24"/>
          <w:shd w:val="clear" w:color="auto" w:fill="FFFFFF"/>
        </w:rPr>
        <w:t>ë</w:t>
      </w:r>
      <w:r w:rsidR="004366B8" w:rsidRPr="00F02156">
        <w:rPr>
          <w:rFonts w:ascii="Times New Roman" w:eastAsia="Calibri" w:hAnsi="Times New Roman" w:cs="Times New Roman"/>
          <w:sz w:val="24"/>
          <w:szCs w:val="24"/>
          <w:shd w:val="clear" w:color="auto" w:fill="FFFFFF"/>
        </w:rPr>
        <w:t xml:space="preserve"> sigurohemi se ata do ta gjejn</w:t>
      </w:r>
      <w:r w:rsidR="004117FD" w:rsidRPr="00F02156">
        <w:rPr>
          <w:rFonts w:ascii="Times New Roman" w:eastAsia="Calibri" w:hAnsi="Times New Roman" w:cs="Times New Roman"/>
          <w:sz w:val="24"/>
          <w:szCs w:val="24"/>
          <w:shd w:val="clear" w:color="auto" w:fill="FFFFFF"/>
        </w:rPr>
        <w:t>ë</w:t>
      </w:r>
      <w:r w:rsidR="004366B8" w:rsidRPr="00F02156">
        <w:rPr>
          <w:rFonts w:ascii="Times New Roman" w:eastAsia="Calibri" w:hAnsi="Times New Roman" w:cs="Times New Roman"/>
          <w:sz w:val="24"/>
          <w:szCs w:val="24"/>
          <w:shd w:val="clear" w:color="auto" w:fill="FFFFFF"/>
        </w:rPr>
        <w:t xml:space="preserve">. </w:t>
      </w:r>
    </w:p>
    <w:p w14:paraId="4ED50B93" w14:textId="59B641DE" w:rsidR="00570308" w:rsidRPr="00302420" w:rsidRDefault="004031E0" w:rsidP="004031E0">
      <w:pPr>
        <w:autoSpaceDE w:val="0"/>
        <w:autoSpaceDN w:val="0"/>
        <w:adjustRightInd w:val="0"/>
        <w:spacing w:before="120" w:after="0" w:line="276" w:lineRule="auto"/>
        <w:jc w:val="both"/>
        <w:rPr>
          <w:rFonts w:ascii="Times New Roman" w:eastAsia="Calibri" w:hAnsi="Times New Roman" w:cs="Times New Roman"/>
          <w:sz w:val="24"/>
          <w:szCs w:val="24"/>
          <w:shd w:val="clear" w:color="auto" w:fill="FFFFFF"/>
        </w:rPr>
      </w:pPr>
      <w:proofErr w:type="spellStart"/>
      <w:r>
        <w:rPr>
          <w:rFonts w:ascii="Times New Roman" w:eastAsia="Calibri" w:hAnsi="Times New Roman" w:cs="Times New Roman"/>
          <w:sz w:val="24"/>
          <w:szCs w:val="24"/>
          <w:shd w:val="clear" w:color="auto" w:fill="FFFFFF"/>
        </w:rPr>
        <w:t>Forat</w:t>
      </w:r>
      <w:proofErr w:type="spellEnd"/>
      <w:r w:rsidR="004366B8" w:rsidRPr="00F02156">
        <w:rPr>
          <w:rFonts w:ascii="Times New Roman" w:eastAsia="Calibri" w:hAnsi="Times New Roman" w:cs="Times New Roman"/>
          <w:sz w:val="24"/>
          <w:szCs w:val="24"/>
          <w:shd w:val="clear" w:color="auto" w:fill="FFFFFF"/>
        </w:rPr>
        <w:t xml:space="preserve"> konkrete</w:t>
      </w:r>
      <w:r>
        <w:rPr>
          <w:rFonts w:ascii="Times New Roman" w:eastAsia="Calibri" w:hAnsi="Times New Roman" w:cs="Times New Roman"/>
          <w:sz w:val="24"/>
          <w:szCs w:val="24"/>
          <w:shd w:val="clear" w:color="auto" w:fill="FFFFFF"/>
        </w:rPr>
        <w:t xml:space="preserve"> të</w:t>
      </w:r>
      <w:r w:rsidR="004366B8" w:rsidRPr="00F02156">
        <w:rPr>
          <w:rFonts w:ascii="Times New Roman" w:eastAsia="Calibri" w:hAnsi="Times New Roman" w:cs="Times New Roman"/>
          <w:sz w:val="24"/>
          <w:szCs w:val="24"/>
          <w:shd w:val="clear" w:color="auto" w:fill="FFFFFF"/>
        </w:rPr>
        <w:t xml:space="preserve"> komunikimi</w:t>
      </w:r>
      <w:r>
        <w:rPr>
          <w:rFonts w:ascii="Times New Roman" w:eastAsia="Calibri" w:hAnsi="Times New Roman" w:cs="Times New Roman"/>
          <w:sz w:val="24"/>
          <w:szCs w:val="24"/>
          <w:shd w:val="clear" w:color="auto" w:fill="FFFFFF"/>
        </w:rPr>
        <w:t>t që</w:t>
      </w:r>
      <w:r w:rsidR="004366B8" w:rsidRPr="00F02156">
        <w:rPr>
          <w:rFonts w:ascii="Times New Roman" w:eastAsia="Calibri" w:hAnsi="Times New Roman" w:cs="Times New Roman"/>
          <w:sz w:val="24"/>
          <w:szCs w:val="24"/>
          <w:shd w:val="clear" w:color="auto" w:fill="FFFFFF"/>
        </w:rPr>
        <w:t xml:space="preserve"> p</w:t>
      </w:r>
      <w:r w:rsidR="004117FD" w:rsidRPr="00F02156">
        <w:rPr>
          <w:rFonts w:ascii="Times New Roman" w:eastAsia="Calibri" w:hAnsi="Times New Roman" w:cs="Times New Roman"/>
          <w:sz w:val="24"/>
          <w:szCs w:val="24"/>
          <w:shd w:val="clear" w:color="auto" w:fill="FFFFFF"/>
        </w:rPr>
        <w:t>ë</w:t>
      </w:r>
      <w:r w:rsidR="004366B8" w:rsidRPr="00F02156">
        <w:rPr>
          <w:rFonts w:ascii="Times New Roman" w:eastAsia="Calibri" w:hAnsi="Times New Roman" w:cs="Times New Roman"/>
          <w:sz w:val="24"/>
          <w:szCs w:val="24"/>
          <w:shd w:val="clear" w:color="auto" w:fill="FFFFFF"/>
        </w:rPr>
        <w:t>rdor komuna, dhe jo vet</w:t>
      </w:r>
      <w:r w:rsidR="004117FD" w:rsidRPr="00F02156">
        <w:rPr>
          <w:rFonts w:ascii="Times New Roman" w:eastAsia="Calibri" w:hAnsi="Times New Roman" w:cs="Times New Roman"/>
          <w:sz w:val="24"/>
          <w:szCs w:val="24"/>
          <w:shd w:val="clear" w:color="auto" w:fill="FFFFFF"/>
        </w:rPr>
        <w:t>ë</w:t>
      </w:r>
      <w:r w:rsidR="004366B8" w:rsidRPr="00F02156">
        <w:rPr>
          <w:rFonts w:ascii="Times New Roman" w:eastAsia="Calibri" w:hAnsi="Times New Roman" w:cs="Times New Roman"/>
          <w:sz w:val="24"/>
          <w:szCs w:val="24"/>
          <w:shd w:val="clear" w:color="auto" w:fill="FFFFFF"/>
        </w:rPr>
        <w:t>m, t</w:t>
      </w:r>
      <w:r w:rsidR="004117FD" w:rsidRPr="00F02156">
        <w:rPr>
          <w:rFonts w:ascii="Times New Roman" w:eastAsia="Calibri" w:hAnsi="Times New Roman" w:cs="Times New Roman"/>
          <w:sz w:val="24"/>
          <w:szCs w:val="24"/>
          <w:shd w:val="clear" w:color="auto" w:fill="FFFFFF"/>
        </w:rPr>
        <w:t>ë</w:t>
      </w:r>
      <w:r w:rsidR="004366B8" w:rsidRPr="00F02156">
        <w:rPr>
          <w:rFonts w:ascii="Times New Roman" w:eastAsia="Calibri" w:hAnsi="Times New Roman" w:cs="Times New Roman"/>
          <w:sz w:val="24"/>
          <w:szCs w:val="24"/>
          <w:shd w:val="clear" w:color="auto" w:fill="FFFFFF"/>
        </w:rPr>
        <w:t xml:space="preserve"> cilat mund</w:t>
      </w:r>
      <w:r w:rsidR="004117FD" w:rsidRPr="00F02156">
        <w:rPr>
          <w:rFonts w:ascii="Times New Roman" w:eastAsia="Calibri" w:hAnsi="Times New Roman" w:cs="Times New Roman"/>
          <w:sz w:val="24"/>
          <w:szCs w:val="24"/>
          <w:shd w:val="clear" w:color="auto" w:fill="FFFFFF"/>
        </w:rPr>
        <w:t>ë</w:t>
      </w:r>
      <w:r w:rsidR="004366B8" w:rsidRPr="00F02156">
        <w:rPr>
          <w:rFonts w:ascii="Times New Roman" w:eastAsia="Calibri" w:hAnsi="Times New Roman" w:cs="Times New Roman"/>
          <w:sz w:val="24"/>
          <w:szCs w:val="24"/>
          <w:shd w:val="clear" w:color="auto" w:fill="FFFFFF"/>
        </w:rPr>
        <w:t>sojn</w:t>
      </w:r>
      <w:r w:rsidR="004117FD" w:rsidRPr="00F02156">
        <w:rPr>
          <w:rFonts w:ascii="Times New Roman" w:eastAsia="Calibri" w:hAnsi="Times New Roman" w:cs="Times New Roman"/>
          <w:sz w:val="24"/>
          <w:szCs w:val="24"/>
          <w:shd w:val="clear" w:color="auto" w:fill="FFFFFF"/>
        </w:rPr>
        <w:t>ë</w:t>
      </w:r>
      <w:r w:rsidR="004366B8" w:rsidRPr="00F02156">
        <w:rPr>
          <w:rFonts w:ascii="Times New Roman" w:eastAsia="Calibri" w:hAnsi="Times New Roman" w:cs="Times New Roman"/>
          <w:sz w:val="24"/>
          <w:szCs w:val="24"/>
          <w:shd w:val="clear" w:color="auto" w:fill="FFFFFF"/>
        </w:rPr>
        <w:t xml:space="preserve"> nd</w:t>
      </w:r>
      <w:r w:rsidR="004117FD" w:rsidRPr="00F02156">
        <w:rPr>
          <w:rFonts w:ascii="Times New Roman" w:eastAsia="Calibri" w:hAnsi="Times New Roman" w:cs="Times New Roman"/>
          <w:sz w:val="24"/>
          <w:szCs w:val="24"/>
          <w:shd w:val="clear" w:color="auto" w:fill="FFFFFF"/>
        </w:rPr>
        <w:t>ë</w:t>
      </w:r>
      <w:r w:rsidR="00974221" w:rsidRPr="00F02156">
        <w:rPr>
          <w:rFonts w:ascii="Times New Roman" w:eastAsia="Calibri" w:hAnsi="Times New Roman" w:cs="Times New Roman"/>
          <w:sz w:val="24"/>
          <w:szCs w:val="24"/>
          <w:shd w:val="clear" w:color="auto" w:fill="FFFFFF"/>
        </w:rPr>
        <w:t>rveprim</w:t>
      </w:r>
      <w:r>
        <w:rPr>
          <w:rFonts w:ascii="Times New Roman" w:eastAsia="Calibri" w:hAnsi="Times New Roman" w:cs="Times New Roman"/>
          <w:sz w:val="24"/>
          <w:szCs w:val="24"/>
          <w:shd w:val="clear" w:color="auto" w:fill="FFFFFF"/>
        </w:rPr>
        <w:t>, janë</w:t>
      </w:r>
      <w:r w:rsidR="004366B8" w:rsidRPr="00F02156">
        <w:rPr>
          <w:rFonts w:ascii="Times New Roman" w:eastAsia="Calibri" w:hAnsi="Times New Roman" w:cs="Times New Roman"/>
          <w:sz w:val="24"/>
          <w:szCs w:val="24"/>
          <w:shd w:val="clear" w:color="auto" w:fill="FFFFFF"/>
        </w:rPr>
        <w:t xml:space="preserve">: </w:t>
      </w:r>
      <w:proofErr w:type="spellStart"/>
      <w:r w:rsidR="00763358" w:rsidRPr="007005BC">
        <w:rPr>
          <w:rFonts w:ascii="Times New Roman" w:eastAsiaTheme="minorHAnsi" w:hAnsi="Times New Roman" w:cs="Times New Roman"/>
          <w:i/>
          <w:iCs/>
          <w:sz w:val="24"/>
          <w:szCs w:val="24"/>
        </w:rPr>
        <w:t>Emaili</w:t>
      </w:r>
      <w:proofErr w:type="spellEnd"/>
      <w:r w:rsidRPr="007005BC">
        <w:rPr>
          <w:rFonts w:ascii="Times New Roman" w:eastAsiaTheme="minorHAnsi" w:hAnsi="Times New Roman" w:cs="Times New Roman"/>
          <w:i/>
          <w:iCs/>
          <w:sz w:val="24"/>
          <w:szCs w:val="24"/>
        </w:rPr>
        <w:t xml:space="preserve">, </w:t>
      </w:r>
      <w:r w:rsidR="007005BC">
        <w:rPr>
          <w:rFonts w:ascii="Times New Roman" w:eastAsiaTheme="minorHAnsi" w:hAnsi="Times New Roman" w:cs="Times New Roman"/>
          <w:i/>
          <w:iCs/>
          <w:sz w:val="24"/>
          <w:szCs w:val="24"/>
        </w:rPr>
        <w:t>i</w:t>
      </w:r>
      <w:r w:rsidR="00763358" w:rsidRPr="007005BC">
        <w:rPr>
          <w:rFonts w:ascii="Times New Roman" w:eastAsiaTheme="minorHAnsi" w:hAnsi="Times New Roman" w:cs="Times New Roman"/>
          <w:i/>
          <w:iCs/>
          <w:sz w:val="24"/>
          <w:szCs w:val="24"/>
        </w:rPr>
        <w:t>ntraneti qeveritar</w:t>
      </w:r>
      <w:r w:rsidRPr="007005BC">
        <w:rPr>
          <w:rFonts w:ascii="Times New Roman" w:eastAsiaTheme="minorHAnsi" w:hAnsi="Times New Roman" w:cs="Times New Roman"/>
          <w:i/>
          <w:iCs/>
          <w:sz w:val="24"/>
          <w:szCs w:val="24"/>
        </w:rPr>
        <w:t xml:space="preserve">, </w:t>
      </w:r>
      <w:r w:rsidR="007005BC">
        <w:rPr>
          <w:rFonts w:ascii="Times New Roman" w:eastAsiaTheme="minorHAnsi" w:hAnsi="Times New Roman" w:cs="Times New Roman"/>
          <w:i/>
          <w:iCs/>
          <w:sz w:val="24"/>
          <w:szCs w:val="24"/>
        </w:rPr>
        <w:t>a</w:t>
      </w:r>
      <w:r w:rsidR="00763358" w:rsidRPr="007005BC">
        <w:rPr>
          <w:rFonts w:ascii="Times New Roman" w:eastAsiaTheme="minorHAnsi" w:hAnsi="Times New Roman" w:cs="Times New Roman"/>
          <w:i/>
          <w:iCs/>
          <w:sz w:val="24"/>
          <w:szCs w:val="24"/>
        </w:rPr>
        <w:t xml:space="preserve">plikacionet </w:t>
      </w:r>
      <w:r w:rsidR="00732260" w:rsidRPr="007005BC">
        <w:rPr>
          <w:rFonts w:ascii="Times New Roman" w:eastAsiaTheme="minorHAnsi" w:hAnsi="Times New Roman" w:cs="Times New Roman"/>
          <w:i/>
          <w:iCs/>
          <w:sz w:val="24"/>
          <w:szCs w:val="24"/>
        </w:rPr>
        <w:t>qeveritare</w:t>
      </w:r>
      <w:r w:rsidRPr="007005BC">
        <w:rPr>
          <w:rFonts w:ascii="Times New Roman" w:eastAsiaTheme="minorHAnsi" w:hAnsi="Times New Roman" w:cs="Times New Roman"/>
          <w:i/>
          <w:iCs/>
          <w:sz w:val="24"/>
          <w:szCs w:val="24"/>
        </w:rPr>
        <w:t xml:space="preserve">, </w:t>
      </w:r>
      <w:proofErr w:type="spellStart"/>
      <w:r w:rsidR="007005BC">
        <w:rPr>
          <w:rFonts w:ascii="Times New Roman" w:eastAsia="Calibri" w:hAnsi="Times New Roman" w:cs="Times New Roman"/>
          <w:i/>
          <w:sz w:val="24"/>
          <w:szCs w:val="24"/>
          <w:shd w:val="clear" w:color="auto" w:fill="FFFFFF"/>
        </w:rPr>
        <w:t>u</w:t>
      </w:r>
      <w:r w:rsidR="00763358" w:rsidRPr="007005BC">
        <w:rPr>
          <w:rFonts w:ascii="Times New Roman" w:eastAsia="Calibri" w:hAnsi="Times New Roman" w:cs="Times New Roman"/>
          <w:i/>
          <w:sz w:val="24"/>
          <w:szCs w:val="24"/>
          <w:shd w:val="clear" w:color="auto" w:fill="FFFFFF"/>
        </w:rPr>
        <w:t>ebfaqja</w:t>
      </w:r>
      <w:proofErr w:type="spellEnd"/>
      <w:r w:rsidR="00763358" w:rsidRPr="007005BC">
        <w:rPr>
          <w:rFonts w:ascii="Times New Roman" w:eastAsia="Calibri" w:hAnsi="Times New Roman" w:cs="Times New Roman"/>
          <w:i/>
          <w:sz w:val="24"/>
          <w:szCs w:val="24"/>
          <w:shd w:val="clear" w:color="auto" w:fill="FFFFFF"/>
        </w:rPr>
        <w:t xml:space="preserve"> e Komunës</w:t>
      </w:r>
      <w:r w:rsidRPr="007005BC">
        <w:rPr>
          <w:rFonts w:ascii="Times New Roman" w:eastAsia="Calibri" w:hAnsi="Times New Roman" w:cs="Times New Roman"/>
          <w:i/>
          <w:sz w:val="24"/>
          <w:szCs w:val="24"/>
          <w:shd w:val="clear" w:color="auto" w:fill="FFFFFF"/>
        </w:rPr>
        <w:t xml:space="preserve">, </w:t>
      </w:r>
      <w:proofErr w:type="spellStart"/>
      <w:r w:rsidR="00763358" w:rsidRPr="007005BC">
        <w:rPr>
          <w:rFonts w:ascii="Times New Roman" w:eastAsia="Calibri" w:hAnsi="Times New Roman" w:cs="Times New Roman"/>
          <w:i/>
          <w:sz w:val="24"/>
          <w:szCs w:val="24"/>
          <w:shd w:val="clear" w:color="auto" w:fill="FFFFFF"/>
        </w:rPr>
        <w:t>latformat</w:t>
      </w:r>
      <w:proofErr w:type="spellEnd"/>
      <w:r w:rsidR="00763358" w:rsidRPr="007005BC">
        <w:rPr>
          <w:rFonts w:ascii="Times New Roman" w:eastAsia="Calibri" w:hAnsi="Times New Roman" w:cs="Times New Roman"/>
          <w:i/>
          <w:sz w:val="24"/>
          <w:szCs w:val="24"/>
          <w:shd w:val="clear" w:color="auto" w:fill="FFFFFF"/>
        </w:rPr>
        <w:t xml:space="preserve"> e komunikimit social</w:t>
      </w:r>
      <w:r w:rsidRPr="007005BC">
        <w:rPr>
          <w:rFonts w:ascii="Times New Roman" w:eastAsia="Calibri" w:hAnsi="Times New Roman" w:cs="Times New Roman"/>
          <w:i/>
          <w:sz w:val="24"/>
          <w:szCs w:val="24"/>
          <w:shd w:val="clear" w:color="auto" w:fill="FFFFFF"/>
        </w:rPr>
        <w:t xml:space="preserve">, </w:t>
      </w:r>
      <w:r w:rsidR="007005BC">
        <w:rPr>
          <w:rFonts w:ascii="Times New Roman" w:eastAsia="Calibri" w:hAnsi="Times New Roman" w:cs="Times New Roman"/>
          <w:i/>
          <w:sz w:val="24"/>
          <w:szCs w:val="24"/>
          <w:shd w:val="clear" w:color="auto" w:fill="FFFFFF"/>
        </w:rPr>
        <w:t>m</w:t>
      </w:r>
      <w:r w:rsidR="00763358" w:rsidRPr="007005BC">
        <w:rPr>
          <w:rFonts w:ascii="Times New Roman" w:eastAsia="Calibri" w:hAnsi="Times New Roman" w:cs="Times New Roman"/>
          <w:i/>
          <w:sz w:val="24"/>
          <w:szCs w:val="24"/>
          <w:shd w:val="clear" w:color="auto" w:fill="FFFFFF"/>
        </w:rPr>
        <w:t>ediat</w:t>
      </w:r>
      <w:r w:rsidRPr="007005BC">
        <w:rPr>
          <w:rFonts w:ascii="Times New Roman" w:eastAsia="Calibri" w:hAnsi="Times New Roman" w:cs="Times New Roman"/>
          <w:i/>
          <w:sz w:val="24"/>
          <w:szCs w:val="24"/>
          <w:shd w:val="clear" w:color="auto" w:fill="FFFFFF"/>
        </w:rPr>
        <w:t xml:space="preserve">, </w:t>
      </w:r>
      <w:r w:rsidR="007005BC">
        <w:rPr>
          <w:rFonts w:ascii="Times New Roman" w:eastAsia="Calibri" w:hAnsi="Times New Roman" w:cs="Times New Roman"/>
          <w:i/>
          <w:sz w:val="24"/>
          <w:szCs w:val="24"/>
          <w:shd w:val="clear" w:color="auto" w:fill="FFFFFF"/>
        </w:rPr>
        <w:t>p</w:t>
      </w:r>
      <w:r w:rsidR="00763358" w:rsidRPr="007005BC">
        <w:rPr>
          <w:rFonts w:ascii="Times New Roman" w:eastAsia="Calibri" w:hAnsi="Times New Roman" w:cs="Times New Roman"/>
          <w:i/>
          <w:sz w:val="24"/>
          <w:szCs w:val="24"/>
          <w:shd w:val="clear" w:color="auto" w:fill="FFFFFF"/>
        </w:rPr>
        <w:t>ublikimet</w:t>
      </w:r>
      <w:r w:rsidRPr="007005BC">
        <w:rPr>
          <w:rFonts w:ascii="Times New Roman" w:eastAsia="Calibri" w:hAnsi="Times New Roman" w:cs="Times New Roman"/>
          <w:i/>
          <w:sz w:val="24"/>
          <w:szCs w:val="24"/>
          <w:shd w:val="clear" w:color="auto" w:fill="FFFFFF"/>
        </w:rPr>
        <w:t xml:space="preserve">, </w:t>
      </w:r>
      <w:r w:rsidR="007005BC">
        <w:rPr>
          <w:rFonts w:ascii="Times New Roman" w:eastAsia="Calibri" w:hAnsi="Times New Roman" w:cs="Times New Roman"/>
          <w:i/>
          <w:sz w:val="24"/>
          <w:szCs w:val="24"/>
          <w:shd w:val="clear" w:color="auto" w:fill="FFFFFF"/>
        </w:rPr>
        <w:t>v</w:t>
      </w:r>
      <w:r w:rsidR="00763358" w:rsidRPr="007005BC">
        <w:rPr>
          <w:rFonts w:ascii="Times New Roman" w:eastAsia="Calibri" w:hAnsi="Times New Roman" w:cs="Times New Roman"/>
          <w:i/>
          <w:sz w:val="24"/>
          <w:szCs w:val="24"/>
          <w:shd w:val="clear" w:color="auto" w:fill="FFFFFF"/>
        </w:rPr>
        <w:t>ideot dhe fotografitë</w:t>
      </w:r>
      <w:r w:rsidRPr="007005BC">
        <w:rPr>
          <w:rFonts w:ascii="Times New Roman" w:eastAsia="Calibri" w:hAnsi="Times New Roman" w:cs="Times New Roman"/>
          <w:i/>
          <w:sz w:val="24"/>
          <w:szCs w:val="24"/>
          <w:shd w:val="clear" w:color="auto" w:fill="FFFFFF"/>
        </w:rPr>
        <w:t xml:space="preserve">, </w:t>
      </w:r>
      <w:r w:rsidR="007005BC">
        <w:rPr>
          <w:rFonts w:ascii="Times New Roman" w:eastAsia="Calibri" w:hAnsi="Times New Roman" w:cs="Times New Roman"/>
          <w:i/>
          <w:sz w:val="24"/>
          <w:szCs w:val="24"/>
          <w:shd w:val="clear" w:color="auto" w:fill="FFFFFF"/>
        </w:rPr>
        <w:t>t</w:t>
      </w:r>
      <w:r w:rsidR="00763358" w:rsidRPr="007005BC">
        <w:rPr>
          <w:rFonts w:ascii="Times New Roman" w:eastAsia="Calibri" w:hAnsi="Times New Roman" w:cs="Times New Roman"/>
          <w:i/>
          <w:sz w:val="24"/>
          <w:szCs w:val="24"/>
          <w:shd w:val="clear" w:color="auto" w:fill="FFFFFF"/>
        </w:rPr>
        <w:t>akime</w:t>
      </w:r>
      <w:r w:rsidR="007005BC">
        <w:rPr>
          <w:rFonts w:ascii="Times New Roman" w:eastAsia="Calibri" w:hAnsi="Times New Roman" w:cs="Times New Roman"/>
          <w:i/>
          <w:sz w:val="24"/>
          <w:szCs w:val="24"/>
          <w:shd w:val="clear" w:color="auto" w:fill="FFFFFF"/>
        </w:rPr>
        <w:t>t e</w:t>
      </w:r>
      <w:r w:rsidR="00763358" w:rsidRPr="007005BC">
        <w:rPr>
          <w:rFonts w:ascii="Times New Roman" w:eastAsia="Calibri" w:hAnsi="Times New Roman" w:cs="Times New Roman"/>
          <w:i/>
          <w:sz w:val="24"/>
          <w:szCs w:val="24"/>
          <w:shd w:val="clear" w:color="auto" w:fill="FFFFFF"/>
        </w:rPr>
        <w:t xml:space="preserve"> s</w:t>
      </w:r>
      <w:r w:rsidR="007005BC">
        <w:rPr>
          <w:rFonts w:ascii="Times New Roman" w:eastAsia="Calibri" w:hAnsi="Times New Roman" w:cs="Times New Roman"/>
          <w:i/>
          <w:sz w:val="24"/>
          <w:szCs w:val="24"/>
          <w:shd w:val="clear" w:color="auto" w:fill="FFFFFF"/>
        </w:rPr>
        <w:t>trukturuara dhe të planifikuara</w:t>
      </w:r>
      <w:r w:rsidRPr="007005BC">
        <w:rPr>
          <w:rFonts w:ascii="Times New Roman" w:eastAsia="Calibri" w:hAnsi="Times New Roman" w:cs="Times New Roman"/>
          <w:i/>
          <w:sz w:val="24"/>
          <w:szCs w:val="24"/>
          <w:shd w:val="clear" w:color="auto" w:fill="FFFFFF"/>
        </w:rPr>
        <w:t xml:space="preserve">, </w:t>
      </w:r>
      <w:r w:rsidR="007005BC">
        <w:rPr>
          <w:rFonts w:ascii="Times New Roman" w:eastAsia="Calibri" w:hAnsi="Times New Roman" w:cs="Times New Roman"/>
          <w:i/>
          <w:sz w:val="24"/>
          <w:szCs w:val="24"/>
          <w:shd w:val="clear" w:color="auto" w:fill="FFFFFF"/>
        </w:rPr>
        <w:t>t</w:t>
      </w:r>
      <w:r w:rsidR="00763358" w:rsidRPr="007005BC">
        <w:rPr>
          <w:rFonts w:ascii="Times New Roman" w:eastAsia="Calibri" w:hAnsi="Times New Roman" w:cs="Times New Roman"/>
          <w:i/>
          <w:sz w:val="24"/>
          <w:szCs w:val="24"/>
          <w:shd w:val="clear" w:color="auto" w:fill="FFFFFF"/>
        </w:rPr>
        <w:t>abelat e informimit</w:t>
      </w:r>
      <w:r w:rsidRPr="007005BC">
        <w:rPr>
          <w:rFonts w:ascii="Times New Roman" w:eastAsia="Calibri" w:hAnsi="Times New Roman" w:cs="Times New Roman"/>
          <w:i/>
          <w:sz w:val="24"/>
          <w:szCs w:val="24"/>
          <w:shd w:val="clear" w:color="auto" w:fill="FFFFFF"/>
        </w:rPr>
        <w:t xml:space="preserve">, </w:t>
      </w:r>
      <w:r w:rsidR="007005BC">
        <w:rPr>
          <w:rFonts w:ascii="Times New Roman" w:eastAsia="Calibri" w:hAnsi="Times New Roman" w:cs="Times New Roman"/>
          <w:i/>
          <w:sz w:val="24"/>
          <w:szCs w:val="24"/>
          <w:shd w:val="clear" w:color="auto" w:fill="FFFFFF"/>
        </w:rPr>
        <w:t>b</w:t>
      </w:r>
      <w:r w:rsidR="00FA5154" w:rsidRPr="007005BC">
        <w:rPr>
          <w:rFonts w:ascii="Times New Roman" w:eastAsia="Calibri" w:hAnsi="Times New Roman" w:cs="Times New Roman"/>
          <w:i/>
          <w:sz w:val="24"/>
          <w:szCs w:val="24"/>
          <w:shd w:val="clear" w:color="auto" w:fill="FFFFFF"/>
        </w:rPr>
        <w:t>roshura</w:t>
      </w:r>
      <w:r w:rsidR="007005BC">
        <w:rPr>
          <w:rFonts w:ascii="Times New Roman" w:eastAsia="Calibri" w:hAnsi="Times New Roman" w:cs="Times New Roman"/>
          <w:i/>
          <w:sz w:val="24"/>
          <w:szCs w:val="24"/>
          <w:shd w:val="clear" w:color="auto" w:fill="FFFFFF"/>
        </w:rPr>
        <w:t>t</w:t>
      </w:r>
      <w:r w:rsidR="00FA5154" w:rsidRPr="007005BC">
        <w:rPr>
          <w:rFonts w:ascii="Times New Roman" w:eastAsia="Calibri" w:hAnsi="Times New Roman" w:cs="Times New Roman"/>
          <w:i/>
          <w:sz w:val="24"/>
          <w:szCs w:val="24"/>
          <w:shd w:val="clear" w:color="auto" w:fill="FFFFFF"/>
        </w:rPr>
        <w:t xml:space="preserve"> dhe fletushka</w:t>
      </w:r>
      <w:r w:rsidR="007005BC">
        <w:rPr>
          <w:rFonts w:ascii="Times New Roman" w:eastAsia="Calibri" w:hAnsi="Times New Roman" w:cs="Times New Roman"/>
          <w:i/>
          <w:sz w:val="24"/>
          <w:szCs w:val="24"/>
          <w:shd w:val="clear" w:color="auto" w:fill="FFFFFF"/>
        </w:rPr>
        <w:t>t</w:t>
      </w:r>
      <w:r w:rsidRPr="007005BC">
        <w:rPr>
          <w:rFonts w:ascii="Times New Roman" w:eastAsia="Calibri" w:hAnsi="Times New Roman" w:cs="Times New Roman"/>
          <w:i/>
          <w:sz w:val="24"/>
          <w:szCs w:val="24"/>
          <w:shd w:val="clear" w:color="auto" w:fill="FFFFFF"/>
        </w:rPr>
        <w:t xml:space="preserve">, </w:t>
      </w:r>
      <w:r w:rsidR="007005BC">
        <w:rPr>
          <w:rFonts w:ascii="Times New Roman" w:eastAsia="Calibri" w:hAnsi="Times New Roman" w:cs="Times New Roman"/>
          <w:i/>
          <w:sz w:val="24"/>
          <w:szCs w:val="24"/>
          <w:shd w:val="clear" w:color="auto" w:fill="FFFFFF"/>
        </w:rPr>
        <w:t>a</w:t>
      </w:r>
      <w:r w:rsidR="00570308" w:rsidRPr="007005BC">
        <w:rPr>
          <w:rFonts w:ascii="Times New Roman" w:eastAsia="Calibri" w:hAnsi="Times New Roman" w:cs="Times New Roman"/>
          <w:i/>
          <w:sz w:val="24"/>
          <w:szCs w:val="24"/>
          <w:shd w:val="clear" w:color="auto" w:fill="FFFFFF"/>
        </w:rPr>
        <w:t>dresimet p</w:t>
      </w:r>
      <w:r w:rsidR="004117FD" w:rsidRPr="007005BC">
        <w:rPr>
          <w:rFonts w:ascii="Times New Roman" w:eastAsia="Calibri" w:hAnsi="Times New Roman" w:cs="Times New Roman"/>
          <w:i/>
          <w:sz w:val="24"/>
          <w:szCs w:val="24"/>
          <w:shd w:val="clear" w:color="auto" w:fill="FFFFFF"/>
        </w:rPr>
        <w:t>ë</w:t>
      </w:r>
      <w:r w:rsidR="00570308" w:rsidRPr="007005BC">
        <w:rPr>
          <w:rFonts w:ascii="Times New Roman" w:eastAsia="Calibri" w:hAnsi="Times New Roman" w:cs="Times New Roman"/>
          <w:i/>
          <w:sz w:val="24"/>
          <w:szCs w:val="24"/>
          <w:shd w:val="clear" w:color="auto" w:fill="FFFFFF"/>
        </w:rPr>
        <w:t>r qytetar</w:t>
      </w:r>
      <w:r w:rsidR="004117FD" w:rsidRPr="007005BC">
        <w:rPr>
          <w:rFonts w:ascii="Times New Roman" w:eastAsia="Calibri" w:hAnsi="Times New Roman" w:cs="Times New Roman"/>
          <w:i/>
          <w:sz w:val="24"/>
          <w:szCs w:val="24"/>
          <w:shd w:val="clear" w:color="auto" w:fill="FFFFFF"/>
        </w:rPr>
        <w:t>ë</w:t>
      </w:r>
      <w:r w:rsidR="00570308" w:rsidRPr="007005BC">
        <w:rPr>
          <w:rFonts w:ascii="Times New Roman" w:eastAsia="Calibri" w:hAnsi="Times New Roman" w:cs="Times New Roman"/>
          <w:i/>
          <w:sz w:val="24"/>
          <w:szCs w:val="24"/>
          <w:shd w:val="clear" w:color="auto" w:fill="FFFFFF"/>
        </w:rPr>
        <w:t xml:space="preserve"> ne tubime t</w:t>
      </w:r>
      <w:r w:rsidR="004117FD" w:rsidRPr="007005BC">
        <w:rPr>
          <w:rFonts w:ascii="Times New Roman" w:eastAsia="Calibri" w:hAnsi="Times New Roman" w:cs="Times New Roman"/>
          <w:i/>
          <w:sz w:val="24"/>
          <w:szCs w:val="24"/>
          <w:shd w:val="clear" w:color="auto" w:fill="FFFFFF"/>
        </w:rPr>
        <w:t>ë</w:t>
      </w:r>
      <w:r w:rsidR="00570308" w:rsidRPr="007005BC">
        <w:rPr>
          <w:rFonts w:ascii="Times New Roman" w:eastAsia="Calibri" w:hAnsi="Times New Roman" w:cs="Times New Roman"/>
          <w:i/>
          <w:sz w:val="24"/>
          <w:szCs w:val="24"/>
          <w:shd w:val="clear" w:color="auto" w:fill="FFFFFF"/>
        </w:rPr>
        <w:t xml:space="preserve"> ndr</w:t>
      </w:r>
      <w:r w:rsidR="007005BC">
        <w:rPr>
          <w:rFonts w:ascii="Times New Roman" w:eastAsia="Calibri" w:hAnsi="Times New Roman" w:cs="Times New Roman"/>
          <w:i/>
          <w:sz w:val="24"/>
          <w:szCs w:val="24"/>
          <w:shd w:val="clear" w:color="auto" w:fill="FFFFFF"/>
        </w:rPr>
        <w:t>yshme etj.</w:t>
      </w:r>
    </w:p>
    <w:p w14:paraId="58087501" w14:textId="4CB7F75B" w:rsidR="00306EEE" w:rsidRPr="00570308" w:rsidRDefault="00306EEE" w:rsidP="00A05CE8">
      <w:pPr>
        <w:rPr>
          <w:rFonts w:ascii="Times New Roman" w:hAnsi="Times New Roman" w:cs="Times New Roman"/>
          <w:sz w:val="24"/>
          <w:szCs w:val="24"/>
        </w:rPr>
      </w:pPr>
    </w:p>
    <w:p w14:paraId="48993E44" w14:textId="009B4EAD" w:rsidR="00612D7B" w:rsidRDefault="00612D7B" w:rsidP="00A05CE8">
      <w:pPr>
        <w:rPr>
          <w:rFonts w:ascii="Gill Sans MT" w:hAnsi="Gill Sans MT"/>
        </w:rPr>
      </w:pPr>
    </w:p>
    <w:p w14:paraId="6125FA85" w14:textId="49163F89" w:rsidR="008C11E8" w:rsidRDefault="008C11E8" w:rsidP="00A05CE8">
      <w:pPr>
        <w:rPr>
          <w:rFonts w:ascii="Gill Sans MT" w:hAnsi="Gill Sans MT"/>
        </w:rPr>
      </w:pPr>
    </w:p>
    <w:p w14:paraId="7590376B" w14:textId="766424EA" w:rsidR="008C11E8" w:rsidRDefault="008C11E8" w:rsidP="00A05CE8">
      <w:pPr>
        <w:rPr>
          <w:rFonts w:ascii="Gill Sans MT" w:hAnsi="Gill Sans MT"/>
        </w:rPr>
      </w:pPr>
    </w:p>
    <w:p w14:paraId="7AE913F9" w14:textId="2C6DD68F" w:rsidR="008C11E8" w:rsidRDefault="008C11E8" w:rsidP="00A05CE8">
      <w:pPr>
        <w:rPr>
          <w:rFonts w:ascii="Gill Sans MT" w:hAnsi="Gill Sans MT"/>
        </w:rPr>
      </w:pPr>
    </w:p>
    <w:p w14:paraId="0CCCEAE4" w14:textId="383F75FA" w:rsidR="008C11E8" w:rsidRDefault="008C11E8" w:rsidP="00A05CE8">
      <w:pPr>
        <w:rPr>
          <w:rFonts w:ascii="Gill Sans MT" w:hAnsi="Gill Sans MT"/>
        </w:rPr>
      </w:pPr>
    </w:p>
    <w:p w14:paraId="759DCA3D" w14:textId="64F335EC" w:rsidR="008C11E8" w:rsidRDefault="008C11E8" w:rsidP="00A05CE8">
      <w:pPr>
        <w:rPr>
          <w:rFonts w:ascii="Gill Sans MT" w:hAnsi="Gill Sans MT"/>
        </w:rPr>
      </w:pPr>
    </w:p>
    <w:p w14:paraId="61687A12" w14:textId="3C63DA7A" w:rsidR="008C11E8" w:rsidRDefault="008C11E8" w:rsidP="00A05CE8">
      <w:pPr>
        <w:rPr>
          <w:rFonts w:ascii="Gill Sans MT" w:hAnsi="Gill Sans MT"/>
        </w:rPr>
      </w:pPr>
    </w:p>
    <w:p w14:paraId="5DC1482B" w14:textId="582FE7AF" w:rsidR="008C11E8" w:rsidRDefault="008C11E8" w:rsidP="00A05CE8">
      <w:pPr>
        <w:rPr>
          <w:rFonts w:ascii="Gill Sans MT" w:hAnsi="Gill Sans MT"/>
        </w:rPr>
      </w:pPr>
    </w:p>
    <w:p w14:paraId="40D7FFFD" w14:textId="6EF5053D" w:rsidR="008C11E8" w:rsidRDefault="008C11E8" w:rsidP="00A05CE8">
      <w:pPr>
        <w:rPr>
          <w:rFonts w:ascii="Gill Sans MT" w:hAnsi="Gill Sans MT"/>
        </w:rPr>
      </w:pPr>
    </w:p>
    <w:p w14:paraId="48D6E088" w14:textId="29D79B30" w:rsidR="008C11E8" w:rsidRDefault="008C11E8" w:rsidP="00A05CE8">
      <w:pPr>
        <w:rPr>
          <w:rFonts w:ascii="Gill Sans MT" w:hAnsi="Gill Sans MT"/>
        </w:rPr>
      </w:pPr>
    </w:p>
    <w:p w14:paraId="4F694B4A" w14:textId="38082D29" w:rsidR="008C11E8" w:rsidRDefault="008C11E8" w:rsidP="00A05CE8">
      <w:pPr>
        <w:rPr>
          <w:rFonts w:ascii="Gill Sans MT" w:hAnsi="Gill Sans MT"/>
        </w:rPr>
      </w:pPr>
    </w:p>
    <w:p w14:paraId="2CB949A6" w14:textId="77777777" w:rsidR="008C11E8" w:rsidRDefault="008C11E8" w:rsidP="00A05CE8">
      <w:pPr>
        <w:rPr>
          <w:rFonts w:ascii="Gill Sans MT" w:hAnsi="Gill Sans MT"/>
        </w:rPr>
      </w:pPr>
    </w:p>
    <w:p w14:paraId="15279304" w14:textId="77777777" w:rsidR="00732260" w:rsidRPr="00732260" w:rsidRDefault="00732260" w:rsidP="00732260">
      <w:pPr>
        <w:keepNext/>
        <w:keepLines/>
        <w:numPr>
          <w:ilvl w:val="0"/>
          <w:numId w:val="1"/>
        </w:numPr>
        <w:spacing w:after="120" w:line="240" w:lineRule="auto"/>
        <w:ind w:left="274" w:hanging="274"/>
        <w:outlineLvl w:val="0"/>
        <w:rPr>
          <w:rFonts w:ascii="Gill Sans MT" w:eastAsiaTheme="majorEastAsia" w:hAnsi="Gill Sans MT" w:cs="Segoe UI"/>
          <w:b/>
          <w:color w:val="00B0F0"/>
          <w:sz w:val="24"/>
          <w:szCs w:val="24"/>
        </w:rPr>
      </w:pPr>
      <w:bookmarkStart w:id="60" w:name="_Toc27089095"/>
      <w:bookmarkStart w:id="61" w:name="_Toc51928654"/>
      <w:bookmarkStart w:id="62" w:name="_Toc53580252"/>
      <w:bookmarkStart w:id="63" w:name="_Toc56068226"/>
      <w:bookmarkStart w:id="64" w:name="_Toc80791926"/>
      <w:r w:rsidRPr="00732260">
        <w:rPr>
          <w:rFonts w:ascii="Gill Sans MT" w:eastAsiaTheme="majorEastAsia" w:hAnsi="Gill Sans MT" w:cs="Segoe UI"/>
          <w:b/>
          <w:color w:val="00B0F0"/>
          <w:sz w:val="24"/>
          <w:szCs w:val="24"/>
        </w:rPr>
        <w:lastRenderedPageBreak/>
        <w:t>AUDIENCAT, MESAZHET DHE IMPAKTI I DËSHIRUAR</w:t>
      </w:r>
      <w:bookmarkEnd w:id="60"/>
      <w:bookmarkEnd w:id="61"/>
      <w:bookmarkEnd w:id="62"/>
      <w:bookmarkEnd w:id="63"/>
      <w:bookmarkEnd w:id="64"/>
      <w:r w:rsidRPr="00732260">
        <w:rPr>
          <w:rFonts w:ascii="Gill Sans MT" w:eastAsiaTheme="majorEastAsia" w:hAnsi="Gill Sans MT" w:cs="Segoe UI"/>
          <w:b/>
          <w:color w:val="00B0F0"/>
          <w:sz w:val="24"/>
          <w:szCs w:val="24"/>
        </w:rPr>
        <w:t xml:space="preserve"> </w:t>
      </w:r>
    </w:p>
    <w:p w14:paraId="67E6AEA4" w14:textId="77777777" w:rsidR="00732260" w:rsidRPr="00732260" w:rsidRDefault="00732260" w:rsidP="00732260">
      <w:pPr>
        <w:autoSpaceDE w:val="0"/>
        <w:autoSpaceDN w:val="0"/>
        <w:adjustRightInd w:val="0"/>
        <w:spacing w:after="0" w:line="240" w:lineRule="auto"/>
        <w:jc w:val="both"/>
        <w:rPr>
          <w:rFonts w:ascii="Segoe UI" w:eastAsia="Calibri" w:hAnsi="Segoe UI" w:cs="Segoe UI"/>
          <w:color w:val="000000"/>
          <w:sz w:val="20"/>
          <w:szCs w:val="20"/>
          <w:bdr w:val="none" w:sz="0" w:space="0" w:color="auto" w:frame="1"/>
        </w:rPr>
      </w:pPr>
    </w:p>
    <w:p w14:paraId="17C6B87A" w14:textId="77777777" w:rsidR="00732260" w:rsidRPr="00732260" w:rsidRDefault="00732260" w:rsidP="00732260">
      <w:pPr>
        <w:autoSpaceDE w:val="0"/>
        <w:autoSpaceDN w:val="0"/>
        <w:adjustRightInd w:val="0"/>
        <w:spacing w:after="0" w:line="240" w:lineRule="auto"/>
        <w:rPr>
          <w:rFonts w:ascii="Segoe UI" w:eastAsia="Calibri" w:hAnsi="Segoe UI" w:cs="Segoe UI"/>
          <w:bCs/>
          <w:color w:val="FFFFFF"/>
          <w:sz w:val="24"/>
          <w:szCs w:val="24"/>
        </w:rPr>
      </w:pPr>
    </w:p>
    <w:tbl>
      <w:tblPr>
        <w:tblStyle w:val="TableGrid1"/>
        <w:tblW w:w="944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065"/>
        <w:gridCol w:w="3600"/>
        <w:gridCol w:w="3780"/>
      </w:tblGrid>
      <w:tr w:rsidR="00732260" w:rsidRPr="00732260" w14:paraId="65D0CF9E" w14:textId="77777777" w:rsidTr="00B54652">
        <w:trPr>
          <w:trHeight w:val="590"/>
        </w:trPr>
        <w:tc>
          <w:tcPr>
            <w:tcW w:w="2065" w:type="dxa"/>
            <w:tcBorders>
              <w:top w:val="single" w:sz="4" w:space="0" w:color="auto"/>
              <w:bottom w:val="single" w:sz="4" w:space="0" w:color="auto"/>
            </w:tcBorders>
            <w:shd w:val="clear" w:color="auto" w:fill="F2F2F2" w:themeFill="background1" w:themeFillShade="F2"/>
            <w:hideMark/>
          </w:tcPr>
          <w:p w14:paraId="3D9FCD34" w14:textId="4495A04D" w:rsidR="00732260" w:rsidRPr="001048A3" w:rsidRDefault="00732260" w:rsidP="002613E7">
            <w:pPr>
              <w:rPr>
                <w:rFonts w:ascii="Times New Roman" w:eastAsia="Times" w:hAnsi="Times New Roman"/>
                <w:b/>
                <w:bCs/>
                <w:sz w:val="24"/>
                <w:szCs w:val="24"/>
                <w:lang w:val="sq-AL"/>
              </w:rPr>
            </w:pPr>
            <w:r w:rsidRPr="001048A3">
              <w:rPr>
                <w:rFonts w:ascii="Times New Roman" w:hAnsi="Times New Roman"/>
                <w:b/>
                <w:bCs/>
                <w:sz w:val="24"/>
                <w:szCs w:val="24"/>
                <w:lang w:val="sq-AL"/>
              </w:rPr>
              <w:t>AUDIENCA</w:t>
            </w:r>
          </w:p>
        </w:tc>
        <w:tc>
          <w:tcPr>
            <w:tcW w:w="3600" w:type="dxa"/>
            <w:tcBorders>
              <w:top w:val="single" w:sz="4" w:space="0" w:color="auto"/>
              <w:bottom w:val="single" w:sz="4" w:space="0" w:color="auto"/>
            </w:tcBorders>
            <w:shd w:val="clear" w:color="auto" w:fill="F2F2F2" w:themeFill="background1" w:themeFillShade="F2"/>
            <w:hideMark/>
          </w:tcPr>
          <w:p w14:paraId="3690162A" w14:textId="77777777" w:rsidR="00732260" w:rsidRPr="001048A3" w:rsidRDefault="00732260" w:rsidP="00732260">
            <w:pPr>
              <w:jc w:val="center"/>
              <w:rPr>
                <w:rFonts w:ascii="Times New Roman" w:hAnsi="Times New Roman"/>
                <w:b/>
                <w:bCs/>
                <w:sz w:val="24"/>
                <w:szCs w:val="24"/>
                <w:lang w:val="sq-AL"/>
              </w:rPr>
            </w:pPr>
            <w:r w:rsidRPr="001048A3">
              <w:rPr>
                <w:rFonts w:ascii="Times New Roman" w:hAnsi="Times New Roman"/>
                <w:b/>
                <w:bCs/>
                <w:sz w:val="24"/>
                <w:szCs w:val="24"/>
                <w:lang w:val="sq-AL"/>
              </w:rPr>
              <w:t>MESAZHI:</w:t>
            </w:r>
          </w:p>
          <w:p w14:paraId="763D43C5" w14:textId="77777777" w:rsidR="00732260" w:rsidRPr="001048A3" w:rsidRDefault="00732260" w:rsidP="00732260">
            <w:pPr>
              <w:rPr>
                <w:rFonts w:ascii="Times New Roman" w:hAnsi="Times New Roman"/>
                <w:b/>
                <w:bCs/>
                <w:sz w:val="24"/>
                <w:szCs w:val="24"/>
                <w:lang w:val="sq-AL"/>
              </w:rPr>
            </w:pPr>
          </w:p>
          <w:p w14:paraId="275DD919" w14:textId="77777777" w:rsidR="00732260" w:rsidRPr="001048A3" w:rsidRDefault="00732260" w:rsidP="00732260">
            <w:pPr>
              <w:jc w:val="center"/>
              <w:rPr>
                <w:rFonts w:ascii="Times New Roman" w:eastAsia="Times" w:hAnsi="Times New Roman"/>
                <w:b/>
                <w:bCs/>
                <w:sz w:val="24"/>
                <w:szCs w:val="24"/>
                <w:lang w:val="sq-AL"/>
              </w:rPr>
            </w:pPr>
          </w:p>
        </w:tc>
        <w:tc>
          <w:tcPr>
            <w:tcW w:w="3780" w:type="dxa"/>
            <w:tcBorders>
              <w:top w:val="single" w:sz="4" w:space="0" w:color="auto"/>
              <w:bottom w:val="single" w:sz="4" w:space="0" w:color="auto"/>
            </w:tcBorders>
            <w:shd w:val="clear" w:color="auto" w:fill="F2F2F2" w:themeFill="background1" w:themeFillShade="F2"/>
            <w:hideMark/>
          </w:tcPr>
          <w:p w14:paraId="565E69B9" w14:textId="77777777" w:rsidR="00732260" w:rsidRPr="001048A3" w:rsidRDefault="00732260" w:rsidP="00732260">
            <w:pPr>
              <w:jc w:val="center"/>
              <w:rPr>
                <w:rFonts w:ascii="Times New Roman" w:hAnsi="Times New Roman"/>
                <w:b/>
                <w:bCs/>
                <w:sz w:val="24"/>
                <w:szCs w:val="24"/>
                <w:lang w:val="sq-AL"/>
              </w:rPr>
            </w:pPr>
            <w:r w:rsidRPr="001048A3">
              <w:rPr>
                <w:rFonts w:ascii="Times New Roman" w:hAnsi="Times New Roman"/>
                <w:b/>
                <w:bCs/>
                <w:sz w:val="24"/>
                <w:szCs w:val="24"/>
                <w:lang w:val="sq-AL"/>
              </w:rPr>
              <w:t>IMPAKTI I DËSHIRUAR:</w:t>
            </w:r>
          </w:p>
          <w:p w14:paraId="3CB835EE" w14:textId="77777777" w:rsidR="00732260" w:rsidRPr="001048A3" w:rsidRDefault="00732260" w:rsidP="00732260">
            <w:pPr>
              <w:jc w:val="center"/>
              <w:rPr>
                <w:rFonts w:ascii="Times New Roman" w:hAnsi="Times New Roman"/>
                <w:b/>
                <w:bCs/>
                <w:sz w:val="24"/>
                <w:szCs w:val="24"/>
                <w:lang w:val="sq-AL"/>
              </w:rPr>
            </w:pPr>
          </w:p>
          <w:p w14:paraId="01F9C395" w14:textId="77777777" w:rsidR="00732260" w:rsidRPr="001048A3" w:rsidRDefault="00732260" w:rsidP="00732260">
            <w:pPr>
              <w:jc w:val="center"/>
              <w:rPr>
                <w:rFonts w:ascii="Times New Roman" w:eastAsia="Times" w:hAnsi="Times New Roman"/>
                <w:b/>
                <w:bCs/>
                <w:sz w:val="24"/>
                <w:szCs w:val="24"/>
                <w:lang w:val="sq-AL"/>
              </w:rPr>
            </w:pPr>
          </w:p>
        </w:tc>
      </w:tr>
      <w:tr w:rsidR="002613E7" w:rsidRPr="00732260" w14:paraId="586A9897" w14:textId="77777777" w:rsidTr="00B27024">
        <w:tc>
          <w:tcPr>
            <w:tcW w:w="2065" w:type="dxa"/>
            <w:tcBorders>
              <w:top w:val="single" w:sz="4" w:space="0" w:color="auto"/>
            </w:tcBorders>
            <w:shd w:val="clear" w:color="auto" w:fill="F2F2F2" w:themeFill="background1" w:themeFillShade="F2"/>
          </w:tcPr>
          <w:p w14:paraId="6A73830C" w14:textId="77777777" w:rsidR="002613E7" w:rsidRPr="001048A3" w:rsidRDefault="002613E7" w:rsidP="002613E7">
            <w:pPr>
              <w:rPr>
                <w:rFonts w:ascii="Times New Roman" w:hAnsi="Times New Roman"/>
                <w:b/>
                <w:bCs/>
                <w:sz w:val="24"/>
                <w:szCs w:val="24"/>
                <w:lang w:val="sq-AL"/>
              </w:rPr>
            </w:pPr>
            <w:r w:rsidRPr="001048A3">
              <w:rPr>
                <w:rFonts w:ascii="Times New Roman" w:hAnsi="Times New Roman"/>
                <w:b/>
                <w:bCs/>
                <w:sz w:val="24"/>
                <w:szCs w:val="24"/>
                <w:lang w:val="sq-AL"/>
              </w:rPr>
              <w:t>Qytetarët dhe</w:t>
            </w:r>
          </w:p>
          <w:p w14:paraId="6C77571F" w14:textId="77777777" w:rsidR="002613E7" w:rsidRPr="001048A3" w:rsidRDefault="002613E7" w:rsidP="002613E7">
            <w:pPr>
              <w:rPr>
                <w:rFonts w:ascii="Times New Roman" w:hAnsi="Times New Roman"/>
                <w:b/>
                <w:bCs/>
                <w:sz w:val="24"/>
                <w:szCs w:val="24"/>
                <w:lang w:val="sq-AL"/>
              </w:rPr>
            </w:pPr>
            <w:r w:rsidRPr="001048A3">
              <w:rPr>
                <w:rFonts w:ascii="Times New Roman" w:hAnsi="Times New Roman"/>
                <w:b/>
                <w:bCs/>
                <w:sz w:val="24"/>
                <w:szCs w:val="24"/>
                <w:lang w:val="sq-AL"/>
              </w:rPr>
              <w:t xml:space="preserve">taksapaguesit  </w:t>
            </w:r>
          </w:p>
          <w:p w14:paraId="39563274" w14:textId="77777777" w:rsidR="002613E7" w:rsidRPr="001048A3" w:rsidRDefault="002613E7" w:rsidP="002613E7">
            <w:pPr>
              <w:rPr>
                <w:rFonts w:ascii="Times New Roman" w:hAnsi="Times New Roman"/>
                <w:b/>
                <w:bCs/>
                <w:sz w:val="24"/>
                <w:szCs w:val="24"/>
                <w:lang w:val="sq-AL"/>
              </w:rPr>
            </w:pPr>
            <w:r w:rsidRPr="001048A3">
              <w:rPr>
                <w:rFonts w:ascii="Times New Roman" w:hAnsi="Times New Roman"/>
                <w:b/>
                <w:bCs/>
                <w:sz w:val="24"/>
                <w:szCs w:val="24"/>
                <w:lang w:val="sq-AL"/>
              </w:rPr>
              <w:t xml:space="preserve">e të gjitha kategorive </w:t>
            </w:r>
          </w:p>
          <w:p w14:paraId="66862C94" w14:textId="77777777" w:rsidR="002613E7" w:rsidRPr="001048A3" w:rsidRDefault="002613E7" w:rsidP="002613E7">
            <w:pPr>
              <w:rPr>
                <w:rFonts w:ascii="Times New Roman" w:hAnsi="Times New Roman"/>
                <w:b/>
                <w:bCs/>
                <w:sz w:val="24"/>
                <w:szCs w:val="24"/>
              </w:rPr>
            </w:pPr>
          </w:p>
        </w:tc>
        <w:tc>
          <w:tcPr>
            <w:tcW w:w="3600" w:type="dxa"/>
            <w:tcBorders>
              <w:top w:val="single" w:sz="4" w:space="0" w:color="auto"/>
            </w:tcBorders>
            <w:shd w:val="clear" w:color="auto" w:fill="F2F2F2" w:themeFill="background1" w:themeFillShade="F2"/>
          </w:tcPr>
          <w:p w14:paraId="3ADA5F16" w14:textId="3CF23673" w:rsidR="002613E7" w:rsidRPr="001048A3" w:rsidRDefault="002613E7" w:rsidP="002613E7">
            <w:pPr>
              <w:numPr>
                <w:ilvl w:val="0"/>
                <w:numId w:val="8"/>
              </w:numPr>
              <w:contextualSpacing/>
              <w:rPr>
                <w:rFonts w:ascii="Times New Roman" w:hAnsi="Times New Roman"/>
                <w:sz w:val="24"/>
                <w:szCs w:val="24"/>
                <w:lang w:val="sq-AL"/>
              </w:rPr>
            </w:pPr>
            <w:r w:rsidRPr="001048A3">
              <w:rPr>
                <w:rFonts w:ascii="Times New Roman" w:hAnsi="Times New Roman"/>
                <w:sz w:val="24"/>
                <w:szCs w:val="24"/>
                <w:lang w:val="sq-AL"/>
              </w:rPr>
              <w:t xml:space="preserve">Komuna e </w:t>
            </w:r>
            <w:r w:rsidR="006E1EBE" w:rsidRPr="001048A3">
              <w:rPr>
                <w:rFonts w:ascii="Times New Roman" w:hAnsi="Times New Roman"/>
                <w:sz w:val="24"/>
                <w:szCs w:val="24"/>
                <w:lang w:val="sq-AL"/>
              </w:rPr>
              <w:t>Dragash</w:t>
            </w:r>
            <w:r w:rsidRPr="001048A3">
              <w:rPr>
                <w:rFonts w:ascii="Times New Roman" w:hAnsi="Times New Roman"/>
                <w:sz w:val="24"/>
                <w:szCs w:val="24"/>
                <w:lang w:val="sq-AL"/>
              </w:rPr>
              <w:t xml:space="preserve">it është e përkushtuar që </w:t>
            </w:r>
            <w:r w:rsidR="00130D65" w:rsidRPr="001048A3">
              <w:rPr>
                <w:rFonts w:ascii="Times New Roman" w:hAnsi="Times New Roman"/>
                <w:sz w:val="24"/>
                <w:szCs w:val="24"/>
                <w:lang w:val="sq-AL"/>
              </w:rPr>
              <w:t xml:space="preserve">të </w:t>
            </w:r>
            <w:r w:rsidR="0037442F" w:rsidRPr="001048A3">
              <w:rPr>
                <w:rFonts w:ascii="Times New Roman" w:hAnsi="Times New Roman"/>
                <w:sz w:val="24"/>
                <w:szCs w:val="24"/>
                <w:lang w:val="sq-AL"/>
              </w:rPr>
              <w:t>përmirësojë cilësinë e</w:t>
            </w:r>
            <w:r w:rsidR="00880B9C" w:rsidRPr="001048A3">
              <w:rPr>
                <w:rFonts w:ascii="Times New Roman" w:hAnsi="Times New Roman"/>
                <w:sz w:val="24"/>
                <w:szCs w:val="24"/>
                <w:lang w:val="sq-AL"/>
              </w:rPr>
              <w:t xml:space="preserve"> komunikimit dhe </w:t>
            </w:r>
            <w:r w:rsidR="0037442F" w:rsidRPr="001048A3">
              <w:rPr>
                <w:rFonts w:ascii="Times New Roman" w:hAnsi="Times New Roman"/>
                <w:sz w:val="24"/>
                <w:szCs w:val="24"/>
                <w:lang w:val="sq-AL"/>
              </w:rPr>
              <w:t xml:space="preserve">të </w:t>
            </w:r>
            <w:r w:rsidR="00880B9C" w:rsidRPr="001048A3">
              <w:rPr>
                <w:rFonts w:ascii="Times New Roman" w:hAnsi="Times New Roman"/>
                <w:sz w:val="24"/>
                <w:szCs w:val="24"/>
                <w:lang w:val="sq-AL"/>
              </w:rPr>
              <w:t>siguroj</w:t>
            </w:r>
            <w:r w:rsidR="00FA5154" w:rsidRPr="001048A3">
              <w:rPr>
                <w:rFonts w:ascii="Times New Roman" w:hAnsi="Times New Roman"/>
                <w:sz w:val="24"/>
                <w:szCs w:val="24"/>
                <w:lang w:val="sq-AL"/>
              </w:rPr>
              <w:t>ë</w:t>
            </w:r>
            <w:r w:rsidR="00880B9C" w:rsidRPr="001048A3">
              <w:rPr>
                <w:rFonts w:ascii="Times New Roman" w:hAnsi="Times New Roman"/>
                <w:sz w:val="24"/>
                <w:szCs w:val="24"/>
                <w:lang w:val="sq-AL"/>
              </w:rPr>
              <w:t xml:space="preserve"> q</w:t>
            </w:r>
            <w:r w:rsidR="00FA5154" w:rsidRPr="001048A3">
              <w:rPr>
                <w:rFonts w:ascii="Times New Roman" w:hAnsi="Times New Roman"/>
                <w:sz w:val="24"/>
                <w:szCs w:val="24"/>
                <w:lang w:val="sq-AL"/>
              </w:rPr>
              <w:t>ë</w:t>
            </w:r>
            <w:r w:rsidR="00880B9C" w:rsidRPr="001048A3">
              <w:rPr>
                <w:rFonts w:ascii="Times New Roman" w:hAnsi="Times New Roman"/>
                <w:sz w:val="24"/>
                <w:szCs w:val="24"/>
                <w:lang w:val="sq-AL"/>
              </w:rPr>
              <w:t xml:space="preserve"> qytetar</w:t>
            </w:r>
            <w:r w:rsidR="00FA5154" w:rsidRPr="001048A3">
              <w:rPr>
                <w:rFonts w:ascii="Times New Roman" w:hAnsi="Times New Roman"/>
                <w:sz w:val="24"/>
                <w:szCs w:val="24"/>
                <w:lang w:val="sq-AL"/>
              </w:rPr>
              <w:t>ë</w:t>
            </w:r>
            <w:r w:rsidR="00880B9C" w:rsidRPr="001048A3">
              <w:rPr>
                <w:rFonts w:ascii="Times New Roman" w:hAnsi="Times New Roman"/>
                <w:sz w:val="24"/>
                <w:szCs w:val="24"/>
                <w:lang w:val="sq-AL"/>
              </w:rPr>
              <w:t>t jan</w:t>
            </w:r>
            <w:r w:rsidR="00FA5154" w:rsidRPr="001048A3">
              <w:rPr>
                <w:rFonts w:ascii="Times New Roman" w:hAnsi="Times New Roman"/>
                <w:sz w:val="24"/>
                <w:szCs w:val="24"/>
                <w:lang w:val="sq-AL"/>
              </w:rPr>
              <w:t>ë</w:t>
            </w:r>
            <w:r w:rsidR="00880B9C" w:rsidRPr="001048A3">
              <w:rPr>
                <w:rFonts w:ascii="Times New Roman" w:hAnsi="Times New Roman"/>
                <w:sz w:val="24"/>
                <w:szCs w:val="24"/>
                <w:lang w:val="sq-AL"/>
              </w:rPr>
              <w:t xml:space="preserve"> t</w:t>
            </w:r>
            <w:r w:rsidR="00FA5154" w:rsidRPr="001048A3">
              <w:rPr>
                <w:rFonts w:ascii="Times New Roman" w:hAnsi="Times New Roman"/>
                <w:sz w:val="24"/>
                <w:szCs w:val="24"/>
                <w:lang w:val="sq-AL"/>
              </w:rPr>
              <w:t>ë</w:t>
            </w:r>
            <w:r w:rsidR="00880B9C" w:rsidRPr="001048A3">
              <w:rPr>
                <w:rFonts w:ascii="Times New Roman" w:hAnsi="Times New Roman"/>
                <w:sz w:val="24"/>
                <w:szCs w:val="24"/>
                <w:lang w:val="sq-AL"/>
              </w:rPr>
              <w:t xml:space="preserve"> informuar p</w:t>
            </w:r>
            <w:r w:rsidR="00FA5154" w:rsidRPr="001048A3">
              <w:rPr>
                <w:rFonts w:ascii="Times New Roman" w:hAnsi="Times New Roman"/>
                <w:sz w:val="24"/>
                <w:szCs w:val="24"/>
                <w:lang w:val="sq-AL"/>
              </w:rPr>
              <w:t>ë</w:t>
            </w:r>
            <w:r w:rsidR="00880B9C" w:rsidRPr="001048A3">
              <w:rPr>
                <w:rFonts w:ascii="Times New Roman" w:hAnsi="Times New Roman"/>
                <w:sz w:val="24"/>
                <w:szCs w:val="24"/>
                <w:lang w:val="sq-AL"/>
              </w:rPr>
              <w:t>r aktivitetet komunale n</w:t>
            </w:r>
            <w:r w:rsidR="00FA5154" w:rsidRPr="001048A3">
              <w:rPr>
                <w:rFonts w:ascii="Times New Roman" w:hAnsi="Times New Roman"/>
                <w:sz w:val="24"/>
                <w:szCs w:val="24"/>
                <w:lang w:val="sq-AL"/>
              </w:rPr>
              <w:t>ë</w:t>
            </w:r>
            <w:r w:rsidR="00880B9C" w:rsidRPr="001048A3">
              <w:rPr>
                <w:rFonts w:ascii="Times New Roman" w:hAnsi="Times New Roman"/>
                <w:sz w:val="24"/>
                <w:szCs w:val="24"/>
                <w:lang w:val="sq-AL"/>
              </w:rPr>
              <w:t xml:space="preserve"> çdo koh</w:t>
            </w:r>
            <w:r w:rsidR="00FA5154" w:rsidRPr="001048A3">
              <w:rPr>
                <w:rFonts w:ascii="Times New Roman" w:hAnsi="Times New Roman"/>
                <w:sz w:val="24"/>
                <w:szCs w:val="24"/>
                <w:lang w:val="sq-AL"/>
              </w:rPr>
              <w:t>ë</w:t>
            </w:r>
          </w:p>
          <w:p w14:paraId="4461672B" w14:textId="77777777" w:rsidR="002613E7" w:rsidRPr="001048A3" w:rsidRDefault="002613E7" w:rsidP="002613E7">
            <w:pPr>
              <w:ind w:left="360"/>
              <w:contextualSpacing/>
              <w:rPr>
                <w:rFonts w:ascii="Times New Roman" w:hAnsi="Times New Roman"/>
                <w:sz w:val="24"/>
                <w:szCs w:val="24"/>
              </w:rPr>
            </w:pPr>
          </w:p>
          <w:p w14:paraId="446929F8" w14:textId="39F6993C" w:rsidR="00612D7B" w:rsidRPr="001048A3" w:rsidRDefault="00612D7B" w:rsidP="002613E7">
            <w:pPr>
              <w:ind w:left="360"/>
              <w:contextualSpacing/>
              <w:rPr>
                <w:rFonts w:ascii="Times New Roman" w:hAnsi="Times New Roman"/>
                <w:sz w:val="24"/>
                <w:szCs w:val="24"/>
              </w:rPr>
            </w:pPr>
          </w:p>
        </w:tc>
        <w:tc>
          <w:tcPr>
            <w:tcW w:w="3780" w:type="dxa"/>
            <w:tcBorders>
              <w:top w:val="single" w:sz="4" w:space="0" w:color="auto"/>
            </w:tcBorders>
            <w:shd w:val="clear" w:color="auto" w:fill="F2F2F2" w:themeFill="background1" w:themeFillShade="F2"/>
          </w:tcPr>
          <w:p w14:paraId="117BE0C5" w14:textId="360518D1" w:rsidR="002613E7" w:rsidRPr="001048A3" w:rsidRDefault="002613E7" w:rsidP="004D2226">
            <w:pPr>
              <w:numPr>
                <w:ilvl w:val="0"/>
                <w:numId w:val="10"/>
              </w:numPr>
              <w:tabs>
                <w:tab w:val="num" w:pos="214"/>
              </w:tabs>
              <w:ind w:left="214" w:hanging="214"/>
              <w:rPr>
                <w:rFonts w:ascii="Times New Roman" w:hAnsi="Times New Roman"/>
                <w:sz w:val="24"/>
                <w:szCs w:val="24"/>
              </w:rPr>
            </w:pPr>
            <w:r w:rsidRPr="001048A3">
              <w:rPr>
                <w:rFonts w:ascii="Times New Roman" w:hAnsi="Times New Roman"/>
                <w:sz w:val="24"/>
                <w:szCs w:val="24"/>
                <w:lang w:val="sq-AL"/>
              </w:rPr>
              <w:t xml:space="preserve">Të </w:t>
            </w:r>
            <w:r w:rsidR="00880B9C" w:rsidRPr="001048A3">
              <w:rPr>
                <w:rFonts w:ascii="Times New Roman" w:hAnsi="Times New Roman"/>
                <w:sz w:val="24"/>
                <w:szCs w:val="24"/>
                <w:lang w:val="sq-AL"/>
              </w:rPr>
              <w:t>ndihen dhe shprehen t</w:t>
            </w:r>
            <w:r w:rsidR="00FA5154" w:rsidRPr="001048A3">
              <w:rPr>
                <w:rFonts w:ascii="Times New Roman" w:hAnsi="Times New Roman"/>
                <w:sz w:val="24"/>
                <w:szCs w:val="24"/>
                <w:lang w:val="sq-AL"/>
              </w:rPr>
              <w:t>ë</w:t>
            </w:r>
            <w:r w:rsidR="00880B9C" w:rsidRPr="001048A3">
              <w:rPr>
                <w:rFonts w:ascii="Times New Roman" w:hAnsi="Times New Roman"/>
                <w:sz w:val="24"/>
                <w:szCs w:val="24"/>
                <w:lang w:val="sq-AL"/>
              </w:rPr>
              <w:t xml:space="preserve"> k</w:t>
            </w:r>
            <w:r w:rsidR="00FA5154" w:rsidRPr="001048A3">
              <w:rPr>
                <w:rFonts w:ascii="Times New Roman" w:hAnsi="Times New Roman"/>
                <w:sz w:val="24"/>
                <w:szCs w:val="24"/>
                <w:lang w:val="sq-AL"/>
              </w:rPr>
              <w:t>ë</w:t>
            </w:r>
            <w:r w:rsidR="00880B9C" w:rsidRPr="001048A3">
              <w:rPr>
                <w:rFonts w:ascii="Times New Roman" w:hAnsi="Times New Roman"/>
                <w:sz w:val="24"/>
                <w:szCs w:val="24"/>
                <w:lang w:val="sq-AL"/>
              </w:rPr>
              <w:t xml:space="preserve">naqur </w:t>
            </w:r>
            <w:r w:rsidRPr="001048A3">
              <w:rPr>
                <w:rFonts w:ascii="Times New Roman" w:hAnsi="Times New Roman"/>
                <w:sz w:val="24"/>
                <w:szCs w:val="24"/>
                <w:lang w:val="sq-AL"/>
              </w:rPr>
              <w:t xml:space="preserve">për cilësinë </w:t>
            </w:r>
            <w:r w:rsidR="00880B9C" w:rsidRPr="001048A3">
              <w:rPr>
                <w:rFonts w:ascii="Times New Roman" w:hAnsi="Times New Roman"/>
                <w:sz w:val="24"/>
                <w:szCs w:val="24"/>
                <w:lang w:val="sq-AL"/>
              </w:rPr>
              <w:t>e informimit t</w:t>
            </w:r>
            <w:r w:rsidR="00FA5154" w:rsidRPr="001048A3">
              <w:rPr>
                <w:rFonts w:ascii="Times New Roman" w:hAnsi="Times New Roman"/>
                <w:sz w:val="24"/>
                <w:szCs w:val="24"/>
                <w:lang w:val="sq-AL"/>
              </w:rPr>
              <w:t>ë</w:t>
            </w:r>
            <w:r w:rsidR="00880B9C" w:rsidRPr="001048A3">
              <w:rPr>
                <w:rFonts w:ascii="Times New Roman" w:hAnsi="Times New Roman"/>
                <w:sz w:val="24"/>
                <w:szCs w:val="24"/>
                <w:lang w:val="sq-AL"/>
              </w:rPr>
              <w:t xml:space="preserve"> tyre nga ana a komun</w:t>
            </w:r>
            <w:r w:rsidR="00FA5154" w:rsidRPr="001048A3">
              <w:rPr>
                <w:rFonts w:ascii="Times New Roman" w:hAnsi="Times New Roman"/>
                <w:sz w:val="24"/>
                <w:szCs w:val="24"/>
                <w:lang w:val="sq-AL"/>
              </w:rPr>
              <w:t>ë</w:t>
            </w:r>
            <w:r w:rsidR="00DB3B45">
              <w:rPr>
                <w:rFonts w:ascii="Times New Roman" w:hAnsi="Times New Roman"/>
                <w:sz w:val="24"/>
                <w:szCs w:val="24"/>
                <w:lang w:val="sq-AL"/>
              </w:rPr>
              <w:t>s</w:t>
            </w:r>
          </w:p>
        </w:tc>
      </w:tr>
      <w:tr w:rsidR="002613E7" w:rsidRPr="00732260" w14:paraId="588C9C52" w14:textId="77777777" w:rsidTr="00B27024">
        <w:tc>
          <w:tcPr>
            <w:tcW w:w="2065" w:type="dxa"/>
          </w:tcPr>
          <w:p w14:paraId="45DD6C92" w14:textId="77777777" w:rsidR="002613E7" w:rsidRPr="001048A3" w:rsidRDefault="002613E7" w:rsidP="002613E7">
            <w:pPr>
              <w:tabs>
                <w:tab w:val="left" w:pos="360"/>
              </w:tabs>
              <w:rPr>
                <w:rFonts w:ascii="Times New Roman" w:hAnsi="Times New Roman"/>
                <w:b/>
                <w:bCs/>
                <w:sz w:val="24"/>
                <w:szCs w:val="24"/>
                <w:lang w:val="sq-AL"/>
              </w:rPr>
            </w:pPr>
            <w:r w:rsidRPr="001048A3">
              <w:rPr>
                <w:rFonts w:ascii="Times New Roman" w:hAnsi="Times New Roman"/>
                <w:b/>
                <w:bCs/>
                <w:sz w:val="24"/>
                <w:szCs w:val="24"/>
                <w:lang w:val="sq-AL"/>
              </w:rPr>
              <w:t>Mediat</w:t>
            </w:r>
          </w:p>
          <w:p w14:paraId="5A9AE771" w14:textId="77777777" w:rsidR="002613E7" w:rsidRPr="001048A3" w:rsidRDefault="002613E7" w:rsidP="002613E7">
            <w:pPr>
              <w:rPr>
                <w:rFonts w:ascii="Times New Roman" w:hAnsi="Times New Roman"/>
                <w:b/>
                <w:bCs/>
                <w:sz w:val="24"/>
                <w:szCs w:val="24"/>
                <w:lang w:val="sq-AL"/>
              </w:rPr>
            </w:pPr>
            <w:r w:rsidRPr="001048A3">
              <w:rPr>
                <w:rFonts w:ascii="Times New Roman" w:hAnsi="Times New Roman"/>
                <w:b/>
                <w:bCs/>
                <w:sz w:val="24"/>
                <w:szCs w:val="24"/>
                <w:lang w:val="sq-AL"/>
              </w:rPr>
              <w:t xml:space="preserve"> </w:t>
            </w:r>
          </w:p>
        </w:tc>
        <w:tc>
          <w:tcPr>
            <w:tcW w:w="3600" w:type="dxa"/>
          </w:tcPr>
          <w:p w14:paraId="03ADC20E" w14:textId="1029949C" w:rsidR="002613E7" w:rsidRPr="001048A3" w:rsidRDefault="002613E7" w:rsidP="002613E7">
            <w:pPr>
              <w:numPr>
                <w:ilvl w:val="0"/>
                <w:numId w:val="8"/>
              </w:numPr>
              <w:rPr>
                <w:rFonts w:ascii="Times New Roman" w:hAnsi="Times New Roman"/>
                <w:sz w:val="24"/>
                <w:szCs w:val="24"/>
                <w:lang w:val="sq-AL"/>
              </w:rPr>
            </w:pPr>
            <w:r w:rsidRPr="001048A3">
              <w:rPr>
                <w:rFonts w:ascii="Times New Roman" w:hAnsi="Times New Roman"/>
                <w:sz w:val="24"/>
                <w:szCs w:val="24"/>
                <w:lang w:val="sq-AL"/>
              </w:rPr>
              <w:t xml:space="preserve">Udhëheqja komunale është e përkushtuar për </w:t>
            </w:r>
            <w:r w:rsidR="00DB3B45">
              <w:rPr>
                <w:rFonts w:ascii="Times New Roman" w:hAnsi="Times New Roman"/>
                <w:sz w:val="24"/>
                <w:szCs w:val="24"/>
                <w:lang w:val="sq-AL"/>
              </w:rPr>
              <w:t>të rritur cilësinë e shërbimeve</w:t>
            </w:r>
          </w:p>
          <w:p w14:paraId="37C3E894" w14:textId="77777777" w:rsidR="002613E7" w:rsidRPr="001048A3" w:rsidRDefault="002613E7" w:rsidP="00913F19">
            <w:pPr>
              <w:ind w:left="360"/>
              <w:rPr>
                <w:rFonts w:ascii="Times New Roman" w:hAnsi="Times New Roman"/>
                <w:sz w:val="24"/>
                <w:szCs w:val="24"/>
                <w:lang w:val="sq-AL"/>
              </w:rPr>
            </w:pPr>
          </w:p>
        </w:tc>
        <w:tc>
          <w:tcPr>
            <w:tcW w:w="3780" w:type="dxa"/>
          </w:tcPr>
          <w:p w14:paraId="71BE5466" w14:textId="5068BA2E" w:rsidR="002613E7" w:rsidRPr="001048A3" w:rsidRDefault="002613E7" w:rsidP="002613E7">
            <w:pPr>
              <w:numPr>
                <w:ilvl w:val="0"/>
                <w:numId w:val="7"/>
              </w:numPr>
              <w:tabs>
                <w:tab w:val="left" w:pos="72"/>
                <w:tab w:val="num" w:pos="214"/>
              </w:tabs>
              <w:ind w:left="214" w:hanging="214"/>
              <w:rPr>
                <w:rFonts w:ascii="Times New Roman" w:hAnsi="Times New Roman"/>
                <w:sz w:val="24"/>
                <w:szCs w:val="24"/>
                <w:lang w:val="sq-AL"/>
              </w:rPr>
            </w:pPr>
            <w:r w:rsidRPr="001048A3">
              <w:rPr>
                <w:rFonts w:ascii="Times New Roman" w:hAnsi="Times New Roman"/>
                <w:sz w:val="24"/>
                <w:szCs w:val="24"/>
                <w:lang w:val="sq-AL"/>
              </w:rPr>
              <w:t>Të mbulojnë n</w:t>
            </w:r>
            <w:r w:rsidR="0067154D" w:rsidRPr="001048A3">
              <w:rPr>
                <w:rFonts w:ascii="Times New Roman" w:hAnsi="Times New Roman"/>
                <w:sz w:val="24"/>
                <w:szCs w:val="24"/>
                <w:lang w:val="sq-AL"/>
              </w:rPr>
              <w:t>gjarjet që ndërlidhen me komunën</w:t>
            </w:r>
            <w:r w:rsidRPr="001048A3">
              <w:rPr>
                <w:rFonts w:ascii="Times New Roman" w:hAnsi="Times New Roman"/>
                <w:sz w:val="24"/>
                <w:szCs w:val="24"/>
                <w:lang w:val="sq-AL"/>
              </w:rPr>
              <w:t xml:space="preserve"> në mënyrë të </w:t>
            </w:r>
            <w:proofErr w:type="spellStart"/>
            <w:r w:rsidRPr="001048A3">
              <w:rPr>
                <w:rFonts w:ascii="Times New Roman" w:hAnsi="Times New Roman"/>
                <w:sz w:val="24"/>
                <w:szCs w:val="24"/>
                <w:lang w:val="sq-AL"/>
              </w:rPr>
              <w:t>kohshme</w:t>
            </w:r>
            <w:proofErr w:type="spellEnd"/>
            <w:r w:rsidRPr="001048A3">
              <w:rPr>
                <w:rFonts w:ascii="Times New Roman" w:hAnsi="Times New Roman"/>
                <w:sz w:val="24"/>
                <w:szCs w:val="24"/>
                <w:lang w:val="sq-AL"/>
              </w:rPr>
              <w:t xml:space="preserve">, </w:t>
            </w:r>
            <w:r w:rsidR="00DB3B45">
              <w:rPr>
                <w:rFonts w:ascii="Times New Roman" w:hAnsi="Times New Roman"/>
                <w:sz w:val="24"/>
                <w:szCs w:val="24"/>
                <w:lang w:val="sq-AL"/>
              </w:rPr>
              <w:t xml:space="preserve">të </w:t>
            </w:r>
            <w:r w:rsidRPr="001048A3">
              <w:rPr>
                <w:rFonts w:ascii="Times New Roman" w:hAnsi="Times New Roman"/>
                <w:sz w:val="24"/>
                <w:szCs w:val="24"/>
                <w:lang w:val="sq-AL"/>
              </w:rPr>
              <w:t>sa</w:t>
            </w:r>
            <w:r w:rsidR="00DB3B45">
              <w:rPr>
                <w:rFonts w:ascii="Times New Roman" w:hAnsi="Times New Roman"/>
                <w:sz w:val="24"/>
                <w:szCs w:val="24"/>
                <w:lang w:val="sq-AL"/>
              </w:rPr>
              <w:t>ktë, të sinqertë dhe të paanshme</w:t>
            </w:r>
          </w:p>
          <w:p w14:paraId="66B2D9C5" w14:textId="77777777" w:rsidR="002613E7" w:rsidRPr="001048A3" w:rsidRDefault="002613E7" w:rsidP="002613E7">
            <w:pPr>
              <w:tabs>
                <w:tab w:val="left" w:pos="72"/>
              </w:tabs>
              <w:ind w:hanging="214"/>
              <w:rPr>
                <w:rFonts w:ascii="Times New Roman" w:hAnsi="Times New Roman"/>
                <w:sz w:val="24"/>
                <w:szCs w:val="24"/>
                <w:lang w:val="sq-AL"/>
              </w:rPr>
            </w:pPr>
          </w:p>
          <w:p w14:paraId="76593D2B" w14:textId="77777777" w:rsidR="002613E7" w:rsidRPr="001048A3" w:rsidRDefault="002613E7" w:rsidP="002613E7">
            <w:pPr>
              <w:tabs>
                <w:tab w:val="left" w:pos="214"/>
              </w:tabs>
              <w:ind w:left="214"/>
              <w:rPr>
                <w:rFonts w:ascii="Times New Roman" w:hAnsi="Times New Roman"/>
                <w:sz w:val="24"/>
                <w:szCs w:val="24"/>
                <w:lang w:val="sq-AL"/>
              </w:rPr>
            </w:pPr>
          </w:p>
        </w:tc>
      </w:tr>
      <w:tr w:rsidR="002613E7" w:rsidRPr="00732260" w14:paraId="45355526" w14:textId="77777777" w:rsidTr="00B27024">
        <w:tc>
          <w:tcPr>
            <w:tcW w:w="2065" w:type="dxa"/>
            <w:shd w:val="clear" w:color="auto" w:fill="F2F2F2" w:themeFill="background1" w:themeFillShade="F2"/>
          </w:tcPr>
          <w:p w14:paraId="2555DFD1" w14:textId="7573E040" w:rsidR="002613E7" w:rsidRPr="001048A3" w:rsidRDefault="002613E7" w:rsidP="002613E7">
            <w:pPr>
              <w:rPr>
                <w:rFonts w:ascii="Times New Roman" w:hAnsi="Times New Roman"/>
                <w:b/>
                <w:bCs/>
                <w:sz w:val="24"/>
                <w:szCs w:val="24"/>
                <w:lang w:val="sq-AL"/>
              </w:rPr>
            </w:pPr>
            <w:r w:rsidRPr="001048A3">
              <w:rPr>
                <w:rFonts w:ascii="Times New Roman" w:hAnsi="Times New Roman"/>
                <w:b/>
                <w:bCs/>
                <w:sz w:val="24"/>
                <w:szCs w:val="24"/>
                <w:lang w:val="sq-AL"/>
              </w:rPr>
              <w:t>Organizatat e shoqërisë civi</w:t>
            </w:r>
            <w:r w:rsidR="004F57DD" w:rsidRPr="001048A3">
              <w:rPr>
                <w:rFonts w:ascii="Times New Roman" w:hAnsi="Times New Roman"/>
                <w:b/>
                <w:bCs/>
                <w:sz w:val="24"/>
                <w:szCs w:val="24"/>
                <w:lang w:val="sq-AL"/>
              </w:rPr>
              <w:t>le</w:t>
            </w:r>
          </w:p>
          <w:p w14:paraId="6A780939" w14:textId="77777777" w:rsidR="002613E7" w:rsidRPr="001048A3" w:rsidRDefault="002613E7" w:rsidP="002613E7">
            <w:pPr>
              <w:rPr>
                <w:rFonts w:ascii="Times New Roman" w:hAnsi="Times New Roman"/>
                <w:b/>
                <w:bCs/>
                <w:sz w:val="24"/>
                <w:szCs w:val="24"/>
                <w:lang w:val="sq-AL"/>
              </w:rPr>
            </w:pPr>
          </w:p>
        </w:tc>
        <w:tc>
          <w:tcPr>
            <w:tcW w:w="3600" w:type="dxa"/>
            <w:shd w:val="clear" w:color="auto" w:fill="F2F2F2" w:themeFill="background1" w:themeFillShade="F2"/>
          </w:tcPr>
          <w:p w14:paraId="1A06C7AB" w14:textId="192AF606" w:rsidR="002613E7" w:rsidRPr="001048A3" w:rsidRDefault="002613E7" w:rsidP="002613E7">
            <w:pPr>
              <w:numPr>
                <w:ilvl w:val="0"/>
                <w:numId w:val="7"/>
              </w:numPr>
              <w:rPr>
                <w:rFonts w:ascii="Times New Roman" w:hAnsi="Times New Roman"/>
                <w:sz w:val="24"/>
                <w:szCs w:val="24"/>
                <w:lang w:val="sq-AL"/>
              </w:rPr>
            </w:pPr>
            <w:r w:rsidRPr="001048A3">
              <w:rPr>
                <w:rFonts w:ascii="Times New Roman" w:hAnsi="Times New Roman"/>
                <w:sz w:val="24"/>
                <w:szCs w:val="24"/>
                <w:lang w:val="sq-AL"/>
              </w:rPr>
              <w:t>Komuna është e hapur për bashkëpunim dhe mirëpret kontributin e OSHC-</w:t>
            </w:r>
            <w:r w:rsidR="00F7292E" w:rsidRPr="001048A3">
              <w:rPr>
                <w:rFonts w:ascii="Times New Roman" w:hAnsi="Times New Roman"/>
                <w:sz w:val="24"/>
                <w:szCs w:val="24"/>
                <w:lang w:val="sq-AL"/>
              </w:rPr>
              <w:t>ve.</w:t>
            </w:r>
            <w:r w:rsidRPr="001048A3">
              <w:rPr>
                <w:rFonts w:ascii="Times New Roman" w:hAnsi="Times New Roman"/>
                <w:sz w:val="24"/>
                <w:szCs w:val="24"/>
                <w:lang w:val="sq-AL"/>
              </w:rPr>
              <w:t xml:space="preserve"> </w:t>
            </w:r>
          </w:p>
          <w:p w14:paraId="08FDDCDA" w14:textId="77777777" w:rsidR="002613E7" w:rsidRPr="001048A3" w:rsidRDefault="002613E7" w:rsidP="00D853CF">
            <w:pPr>
              <w:ind w:left="360"/>
              <w:rPr>
                <w:rFonts w:ascii="Times New Roman" w:hAnsi="Times New Roman"/>
                <w:sz w:val="24"/>
                <w:szCs w:val="24"/>
                <w:lang w:val="sq-AL"/>
              </w:rPr>
            </w:pPr>
          </w:p>
        </w:tc>
        <w:tc>
          <w:tcPr>
            <w:tcW w:w="3780" w:type="dxa"/>
            <w:shd w:val="clear" w:color="auto" w:fill="F2F2F2" w:themeFill="background1" w:themeFillShade="F2"/>
          </w:tcPr>
          <w:p w14:paraId="0E0E4056" w14:textId="5E409B24" w:rsidR="002613E7" w:rsidRPr="001048A3" w:rsidRDefault="002613E7" w:rsidP="002613E7">
            <w:pPr>
              <w:numPr>
                <w:ilvl w:val="0"/>
                <w:numId w:val="7"/>
              </w:numPr>
              <w:tabs>
                <w:tab w:val="left" w:pos="214"/>
                <w:tab w:val="num" w:pos="241"/>
              </w:tabs>
              <w:ind w:left="241" w:hanging="241"/>
              <w:rPr>
                <w:rFonts w:ascii="Times New Roman" w:hAnsi="Times New Roman"/>
                <w:sz w:val="24"/>
                <w:szCs w:val="24"/>
                <w:lang w:val="sq-AL"/>
              </w:rPr>
            </w:pPr>
            <w:r w:rsidRPr="001048A3">
              <w:rPr>
                <w:rFonts w:ascii="Times New Roman" w:hAnsi="Times New Roman"/>
                <w:sz w:val="24"/>
                <w:szCs w:val="24"/>
                <w:lang w:val="sq-AL"/>
              </w:rPr>
              <w:t>Ta konsiderojnë komunën si partner të rëndësishëm në mbështetjen e nismave dhe kauzave të tyre</w:t>
            </w:r>
            <w:r w:rsidR="00D94D54" w:rsidRPr="001048A3">
              <w:rPr>
                <w:rFonts w:ascii="Times New Roman" w:hAnsi="Times New Roman"/>
                <w:sz w:val="24"/>
                <w:szCs w:val="24"/>
                <w:lang w:val="sq-AL"/>
              </w:rPr>
              <w:t>.</w:t>
            </w:r>
            <w:r w:rsidRPr="001048A3">
              <w:rPr>
                <w:rFonts w:ascii="Times New Roman" w:hAnsi="Times New Roman"/>
                <w:sz w:val="24"/>
                <w:szCs w:val="24"/>
                <w:lang w:val="sq-AL"/>
              </w:rPr>
              <w:t xml:space="preserve"> </w:t>
            </w:r>
          </w:p>
          <w:p w14:paraId="12D66034" w14:textId="77777777" w:rsidR="002613E7" w:rsidRPr="001048A3" w:rsidRDefault="002613E7" w:rsidP="00D853CF">
            <w:pPr>
              <w:tabs>
                <w:tab w:val="left" w:pos="72"/>
              </w:tabs>
              <w:ind w:left="241"/>
              <w:rPr>
                <w:rFonts w:ascii="Times New Roman" w:hAnsi="Times New Roman"/>
                <w:sz w:val="24"/>
                <w:szCs w:val="24"/>
                <w:lang w:val="sq-AL"/>
              </w:rPr>
            </w:pPr>
          </w:p>
        </w:tc>
      </w:tr>
      <w:tr w:rsidR="002613E7" w:rsidRPr="00732260" w14:paraId="31764C6D" w14:textId="77777777" w:rsidTr="00B27024">
        <w:tc>
          <w:tcPr>
            <w:tcW w:w="2065" w:type="dxa"/>
          </w:tcPr>
          <w:p w14:paraId="51E0B35B" w14:textId="77777777" w:rsidR="002613E7" w:rsidRPr="001048A3" w:rsidRDefault="002613E7" w:rsidP="002613E7">
            <w:pPr>
              <w:rPr>
                <w:rFonts w:ascii="Times New Roman" w:hAnsi="Times New Roman"/>
                <w:b/>
                <w:bCs/>
                <w:sz w:val="24"/>
                <w:szCs w:val="24"/>
                <w:lang w:val="sq-AL"/>
              </w:rPr>
            </w:pPr>
            <w:r w:rsidRPr="001048A3">
              <w:rPr>
                <w:rFonts w:ascii="Times New Roman" w:hAnsi="Times New Roman"/>
                <w:b/>
                <w:bCs/>
                <w:sz w:val="24"/>
                <w:szCs w:val="24"/>
                <w:lang w:val="sq-AL"/>
              </w:rPr>
              <w:t xml:space="preserve">Komuniteti i biznesit dhe investitorët e mundshëm  </w:t>
            </w:r>
          </w:p>
          <w:p w14:paraId="2A107DBB" w14:textId="4FECFE32" w:rsidR="00732D6C" w:rsidRPr="001048A3" w:rsidRDefault="00732D6C" w:rsidP="002613E7">
            <w:pPr>
              <w:rPr>
                <w:rFonts w:ascii="Times New Roman" w:hAnsi="Times New Roman"/>
                <w:b/>
                <w:bCs/>
                <w:sz w:val="24"/>
                <w:szCs w:val="24"/>
                <w:lang w:val="sq-AL"/>
              </w:rPr>
            </w:pPr>
          </w:p>
        </w:tc>
        <w:tc>
          <w:tcPr>
            <w:tcW w:w="3600" w:type="dxa"/>
          </w:tcPr>
          <w:p w14:paraId="55B42A20" w14:textId="6C4A335E" w:rsidR="002613E7" w:rsidRPr="001048A3" w:rsidRDefault="002613E7" w:rsidP="002613E7">
            <w:pPr>
              <w:numPr>
                <w:ilvl w:val="0"/>
                <w:numId w:val="7"/>
              </w:numPr>
              <w:rPr>
                <w:rFonts w:ascii="Times New Roman" w:hAnsi="Times New Roman"/>
                <w:sz w:val="24"/>
                <w:szCs w:val="24"/>
                <w:lang w:val="sq-AL"/>
              </w:rPr>
            </w:pPr>
            <w:r w:rsidRPr="001048A3">
              <w:rPr>
                <w:rFonts w:ascii="Times New Roman" w:hAnsi="Times New Roman"/>
                <w:sz w:val="24"/>
                <w:szCs w:val="24"/>
                <w:lang w:val="sq-AL"/>
              </w:rPr>
              <w:t xml:space="preserve">Komuna e </w:t>
            </w:r>
            <w:r w:rsidR="006E1EBE" w:rsidRPr="001048A3">
              <w:rPr>
                <w:rFonts w:ascii="Times New Roman" w:hAnsi="Times New Roman"/>
                <w:sz w:val="24"/>
                <w:szCs w:val="24"/>
                <w:lang w:val="sq-AL"/>
              </w:rPr>
              <w:t>Dragash</w:t>
            </w:r>
            <w:r w:rsidRPr="001048A3">
              <w:rPr>
                <w:rFonts w:ascii="Times New Roman" w:hAnsi="Times New Roman"/>
                <w:sz w:val="24"/>
                <w:szCs w:val="24"/>
                <w:lang w:val="sq-AL"/>
              </w:rPr>
              <w:t>it mbështetë krijim e një ambienti miqësor për të bërit biznes.</w:t>
            </w:r>
          </w:p>
          <w:p w14:paraId="16934C6E" w14:textId="77777777" w:rsidR="002613E7" w:rsidRPr="001048A3" w:rsidRDefault="002613E7" w:rsidP="00D853CF">
            <w:pPr>
              <w:ind w:left="360"/>
              <w:rPr>
                <w:rFonts w:ascii="Times New Roman" w:hAnsi="Times New Roman"/>
                <w:sz w:val="24"/>
                <w:szCs w:val="24"/>
                <w:lang w:val="sq-AL"/>
              </w:rPr>
            </w:pPr>
          </w:p>
        </w:tc>
        <w:tc>
          <w:tcPr>
            <w:tcW w:w="3780" w:type="dxa"/>
          </w:tcPr>
          <w:p w14:paraId="2BE7D794" w14:textId="77777777" w:rsidR="002613E7" w:rsidRPr="001048A3" w:rsidRDefault="002613E7" w:rsidP="002613E7">
            <w:pPr>
              <w:numPr>
                <w:ilvl w:val="0"/>
                <w:numId w:val="7"/>
              </w:numPr>
              <w:tabs>
                <w:tab w:val="left" w:pos="214"/>
              </w:tabs>
              <w:ind w:left="214" w:hanging="214"/>
              <w:rPr>
                <w:rFonts w:ascii="Times New Roman" w:hAnsi="Times New Roman"/>
                <w:sz w:val="24"/>
                <w:szCs w:val="24"/>
                <w:lang w:val="sq-AL"/>
              </w:rPr>
            </w:pPr>
            <w:r w:rsidRPr="001048A3">
              <w:rPr>
                <w:rFonts w:ascii="Times New Roman" w:hAnsi="Times New Roman"/>
                <w:sz w:val="24"/>
                <w:szCs w:val="24"/>
                <w:lang w:val="sq-AL"/>
              </w:rPr>
              <w:t>Ta konsiderojnë komunën si një partner të besueshëm në zhvillimin e bizneseve të tyre.</w:t>
            </w:r>
          </w:p>
          <w:p w14:paraId="13369EC9" w14:textId="77777777" w:rsidR="002613E7" w:rsidRPr="001048A3" w:rsidRDefault="002613E7" w:rsidP="00D853CF">
            <w:pPr>
              <w:tabs>
                <w:tab w:val="left" w:pos="214"/>
              </w:tabs>
              <w:ind w:left="214"/>
              <w:rPr>
                <w:rFonts w:ascii="Times New Roman" w:hAnsi="Times New Roman"/>
                <w:sz w:val="24"/>
                <w:szCs w:val="24"/>
                <w:lang w:val="sq-AL"/>
              </w:rPr>
            </w:pPr>
          </w:p>
        </w:tc>
      </w:tr>
      <w:tr w:rsidR="002613E7" w:rsidRPr="00732260" w14:paraId="3FF44591" w14:textId="77777777" w:rsidTr="00B27024">
        <w:tc>
          <w:tcPr>
            <w:tcW w:w="2065" w:type="dxa"/>
            <w:tcBorders>
              <w:bottom w:val="single" w:sz="4" w:space="0" w:color="auto"/>
            </w:tcBorders>
            <w:shd w:val="clear" w:color="auto" w:fill="auto"/>
          </w:tcPr>
          <w:p w14:paraId="29AB6CF7" w14:textId="77777777" w:rsidR="002613E7" w:rsidRPr="001048A3" w:rsidRDefault="002613E7" w:rsidP="002613E7">
            <w:pPr>
              <w:rPr>
                <w:rFonts w:ascii="Times New Roman" w:hAnsi="Times New Roman"/>
                <w:b/>
                <w:bCs/>
                <w:sz w:val="24"/>
                <w:szCs w:val="24"/>
                <w:lang w:val="sq-AL"/>
              </w:rPr>
            </w:pPr>
            <w:r w:rsidRPr="001048A3">
              <w:rPr>
                <w:rFonts w:ascii="Times New Roman" w:hAnsi="Times New Roman"/>
                <w:b/>
                <w:bCs/>
                <w:sz w:val="24"/>
                <w:szCs w:val="24"/>
                <w:lang w:val="sq-AL"/>
              </w:rPr>
              <w:t xml:space="preserve">Partnerët ndërkombëtarë dhe donatorët </w:t>
            </w:r>
          </w:p>
          <w:p w14:paraId="307FF78E" w14:textId="77777777" w:rsidR="002613E7" w:rsidRPr="001048A3" w:rsidRDefault="002613E7" w:rsidP="002613E7">
            <w:pPr>
              <w:rPr>
                <w:rFonts w:ascii="Times New Roman" w:eastAsia="Times" w:hAnsi="Times New Roman"/>
                <w:b/>
                <w:bCs/>
                <w:sz w:val="24"/>
                <w:szCs w:val="24"/>
                <w:lang w:val="sq-AL"/>
              </w:rPr>
            </w:pPr>
          </w:p>
        </w:tc>
        <w:tc>
          <w:tcPr>
            <w:tcW w:w="3600" w:type="dxa"/>
            <w:tcBorders>
              <w:bottom w:val="single" w:sz="4" w:space="0" w:color="auto"/>
            </w:tcBorders>
            <w:shd w:val="clear" w:color="auto" w:fill="auto"/>
          </w:tcPr>
          <w:p w14:paraId="3848C26D" w14:textId="04C8EABE" w:rsidR="002613E7" w:rsidRPr="001048A3" w:rsidRDefault="002613E7" w:rsidP="002613E7">
            <w:pPr>
              <w:numPr>
                <w:ilvl w:val="0"/>
                <w:numId w:val="8"/>
              </w:numPr>
              <w:rPr>
                <w:rFonts w:ascii="Times New Roman" w:eastAsia="Times" w:hAnsi="Times New Roman"/>
                <w:sz w:val="24"/>
                <w:szCs w:val="24"/>
                <w:lang w:val="sq-AL"/>
              </w:rPr>
            </w:pPr>
            <w:r w:rsidRPr="001048A3">
              <w:rPr>
                <w:rFonts w:ascii="Times New Roman" w:eastAsia="Times" w:hAnsi="Times New Roman"/>
                <w:sz w:val="24"/>
                <w:szCs w:val="24"/>
                <w:lang w:val="sq-AL"/>
              </w:rPr>
              <w:t>Komuna është e përkushtuar të përmirësojë cilësinë e qeverisjes.</w:t>
            </w:r>
          </w:p>
          <w:p w14:paraId="2D34FB5F" w14:textId="05FBE869" w:rsidR="002613E7" w:rsidRPr="001048A3" w:rsidRDefault="002613E7" w:rsidP="00B54652">
            <w:pPr>
              <w:ind w:left="360"/>
              <w:rPr>
                <w:rFonts w:ascii="Times New Roman" w:eastAsia="Times" w:hAnsi="Times New Roman"/>
                <w:sz w:val="24"/>
                <w:szCs w:val="24"/>
                <w:lang w:val="sq-AL"/>
              </w:rPr>
            </w:pPr>
          </w:p>
        </w:tc>
        <w:tc>
          <w:tcPr>
            <w:tcW w:w="3780" w:type="dxa"/>
            <w:tcBorders>
              <w:bottom w:val="single" w:sz="4" w:space="0" w:color="auto"/>
            </w:tcBorders>
            <w:shd w:val="clear" w:color="auto" w:fill="auto"/>
          </w:tcPr>
          <w:p w14:paraId="649C31B8" w14:textId="714C14D8" w:rsidR="002613E7" w:rsidRPr="001048A3" w:rsidRDefault="003831EE" w:rsidP="002613E7">
            <w:pPr>
              <w:numPr>
                <w:ilvl w:val="0"/>
                <w:numId w:val="8"/>
              </w:numPr>
              <w:tabs>
                <w:tab w:val="num" w:pos="214"/>
              </w:tabs>
              <w:ind w:left="214" w:hanging="214"/>
              <w:rPr>
                <w:rFonts w:ascii="Times New Roman" w:eastAsia="Times" w:hAnsi="Times New Roman"/>
                <w:sz w:val="24"/>
                <w:szCs w:val="24"/>
                <w:lang w:val="sq-AL"/>
              </w:rPr>
            </w:pPr>
            <w:r w:rsidRPr="001048A3">
              <w:rPr>
                <w:rFonts w:ascii="Times New Roman" w:eastAsia="Times" w:hAnsi="Times New Roman"/>
                <w:sz w:val="24"/>
                <w:szCs w:val="24"/>
                <w:lang w:val="sq-AL"/>
              </w:rPr>
              <w:t>Ta konsiderojnë Komunën si partner të besueshëm në iniciativa.</w:t>
            </w:r>
          </w:p>
          <w:p w14:paraId="2979C7D7" w14:textId="77777777" w:rsidR="002613E7" w:rsidRPr="001048A3" w:rsidRDefault="002613E7" w:rsidP="00D853CF">
            <w:pPr>
              <w:ind w:left="214"/>
              <w:rPr>
                <w:rFonts w:ascii="Times New Roman" w:eastAsia="Times" w:hAnsi="Times New Roman"/>
                <w:sz w:val="24"/>
                <w:szCs w:val="24"/>
                <w:lang w:val="sq-AL"/>
              </w:rPr>
            </w:pPr>
          </w:p>
        </w:tc>
      </w:tr>
    </w:tbl>
    <w:p w14:paraId="514401C7" w14:textId="6972E3C6" w:rsidR="00D853CF" w:rsidRDefault="00D853CF" w:rsidP="00D853CF">
      <w:pPr>
        <w:pStyle w:val="ListParagraph"/>
        <w:autoSpaceDE w:val="0"/>
        <w:autoSpaceDN w:val="0"/>
        <w:adjustRightInd w:val="0"/>
        <w:spacing w:after="0" w:line="240" w:lineRule="auto"/>
        <w:jc w:val="both"/>
        <w:rPr>
          <w:rFonts w:ascii="Gill Sans MT" w:hAnsi="Gill Sans MT" w:cs="Segoe UI"/>
          <w:sz w:val="23"/>
          <w:szCs w:val="23"/>
        </w:rPr>
      </w:pPr>
    </w:p>
    <w:p w14:paraId="0A25926C" w14:textId="702853C2" w:rsidR="00C50055" w:rsidRDefault="00C50055" w:rsidP="00D853CF">
      <w:pPr>
        <w:pStyle w:val="ListParagraph"/>
        <w:autoSpaceDE w:val="0"/>
        <w:autoSpaceDN w:val="0"/>
        <w:adjustRightInd w:val="0"/>
        <w:spacing w:after="0" w:line="240" w:lineRule="auto"/>
        <w:jc w:val="both"/>
        <w:rPr>
          <w:rFonts w:ascii="Gill Sans MT" w:hAnsi="Gill Sans MT" w:cs="Segoe UI"/>
          <w:sz w:val="23"/>
          <w:szCs w:val="23"/>
        </w:rPr>
      </w:pPr>
    </w:p>
    <w:p w14:paraId="56223FD2" w14:textId="48E1E444" w:rsidR="00D6312B" w:rsidRDefault="00D6312B" w:rsidP="00D853CF">
      <w:pPr>
        <w:pStyle w:val="ListParagraph"/>
        <w:autoSpaceDE w:val="0"/>
        <w:autoSpaceDN w:val="0"/>
        <w:adjustRightInd w:val="0"/>
        <w:spacing w:after="0" w:line="240" w:lineRule="auto"/>
        <w:jc w:val="both"/>
        <w:rPr>
          <w:rFonts w:ascii="Gill Sans MT" w:hAnsi="Gill Sans MT" w:cs="Segoe UI"/>
          <w:sz w:val="23"/>
          <w:szCs w:val="23"/>
        </w:rPr>
      </w:pPr>
    </w:p>
    <w:p w14:paraId="1CFEF1E0" w14:textId="70FBE448" w:rsidR="00D6312B" w:rsidRDefault="00D6312B" w:rsidP="00D853CF">
      <w:pPr>
        <w:pStyle w:val="ListParagraph"/>
        <w:autoSpaceDE w:val="0"/>
        <w:autoSpaceDN w:val="0"/>
        <w:adjustRightInd w:val="0"/>
        <w:spacing w:after="0" w:line="240" w:lineRule="auto"/>
        <w:jc w:val="both"/>
        <w:rPr>
          <w:rFonts w:ascii="Gill Sans MT" w:hAnsi="Gill Sans MT" w:cs="Segoe UI"/>
          <w:sz w:val="23"/>
          <w:szCs w:val="23"/>
        </w:rPr>
      </w:pPr>
    </w:p>
    <w:p w14:paraId="0A718436" w14:textId="357AE6D1" w:rsidR="00D6312B" w:rsidRDefault="00D6312B" w:rsidP="00D853CF">
      <w:pPr>
        <w:pStyle w:val="ListParagraph"/>
        <w:autoSpaceDE w:val="0"/>
        <w:autoSpaceDN w:val="0"/>
        <w:adjustRightInd w:val="0"/>
        <w:spacing w:after="0" w:line="240" w:lineRule="auto"/>
        <w:jc w:val="both"/>
        <w:rPr>
          <w:rFonts w:ascii="Gill Sans MT" w:hAnsi="Gill Sans MT" w:cs="Segoe UI"/>
          <w:sz w:val="23"/>
          <w:szCs w:val="23"/>
        </w:rPr>
      </w:pPr>
    </w:p>
    <w:p w14:paraId="46F5BAF7" w14:textId="6A8F310F" w:rsidR="00D6312B" w:rsidRDefault="00D6312B" w:rsidP="00D853CF">
      <w:pPr>
        <w:pStyle w:val="ListParagraph"/>
        <w:autoSpaceDE w:val="0"/>
        <w:autoSpaceDN w:val="0"/>
        <w:adjustRightInd w:val="0"/>
        <w:spacing w:after="0" w:line="240" w:lineRule="auto"/>
        <w:jc w:val="both"/>
        <w:rPr>
          <w:rFonts w:ascii="Gill Sans MT" w:hAnsi="Gill Sans MT" w:cs="Segoe UI"/>
          <w:sz w:val="23"/>
          <w:szCs w:val="23"/>
        </w:rPr>
      </w:pPr>
    </w:p>
    <w:p w14:paraId="1259F833" w14:textId="15A19C6F" w:rsidR="00D6312B" w:rsidRDefault="00D6312B" w:rsidP="00D853CF">
      <w:pPr>
        <w:pStyle w:val="ListParagraph"/>
        <w:autoSpaceDE w:val="0"/>
        <w:autoSpaceDN w:val="0"/>
        <w:adjustRightInd w:val="0"/>
        <w:spacing w:after="0" w:line="240" w:lineRule="auto"/>
        <w:jc w:val="both"/>
        <w:rPr>
          <w:rFonts w:ascii="Gill Sans MT" w:hAnsi="Gill Sans MT" w:cs="Segoe UI"/>
          <w:sz w:val="23"/>
          <w:szCs w:val="23"/>
        </w:rPr>
      </w:pPr>
    </w:p>
    <w:p w14:paraId="73FB15A7" w14:textId="77777777" w:rsidR="00D6312B" w:rsidRDefault="00D6312B" w:rsidP="00D853CF">
      <w:pPr>
        <w:pStyle w:val="ListParagraph"/>
        <w:autoSpaceDE w:val="0"/>
        <w:autoSpaceDN w:val="0"/>
        <w:adjustRightInd w:val="0"/>
        <w:spacing w:after="0" w:line="240" w:lineRule="auto"/>
        <w:jc w:val="both"/>
        <w:rPr>
          <w:rFonts w:ascii="Gill Sans MT" w:hAnsi="Gill Sans MT" w:cs="Segoe UI"/>
          <w:sz w:val="23"/>
          <w:szCs w:val="23"/>
        </w:rPr>
      </w:pPr>
    </w:p>
    <w:p w14:paraId="0D02E674" w14:textId="34AB071E" w:rsidR="00C50055" w:rsidRDefault="00C50055" w:rsidP="00D853CF">
      <w:pPr>
        <w:pStyle w:val="ListParagraph"/>
        <w:autoSpaceDE w:val="0"/>
        <w:autoSpaceDN w:val="0"/>
        <w:adjustRightInd w:val="0"/>
        <w:spacing w:after="0" w:line="240" w:lineRule="auto"/>
        <w:jc w:val="both"/>
        <w:rPr>
          <w:rFonts w:ascii="Gill Sans MT" w:hAnsi="Gill Sans MT" w:cs="Segoe UI"/>
          <w:sz w:val="23"/>
          <w:szCs w:val="23"/>
        </w:rPr>
      </w:pPr>
    </w:p>
    <w:p w14:paraId="203CD79A" w14:textId="0EAB3827" w:rsidR="00760ACC" w:rsidRDefault="00760ACC" w:rsidP="00D853CF">
      <w:pPr>
        <w:pStyle w:val="ListParagraph"/>
        <w:autoSpaceDE w:val="0"/>
        <w:autoSpaceDN w:val="0"/>
        <w:adjustRightInd w:val="0"/>
        <w:spacing w:after="0" w:line="240" w:lineRule="auto"/>
        <w:jc w:val="both"/>
        <w:rPr>
          <w:rFonts w:ascii="Gill Sans MT" w:hAnsi="Gill Sans MT" w:cs="Segoe UI"/>
          <w:sz w:val="23"/>
          <w:szCs w:val="23"/>
        </w:rPr>
      </w:pPr>
    </w:p>
    <w:p w14:paraId="5995E2AB" w14:textId="77777777" w:rsidR="00760ACC" w:rsidRPr="00D853CF" w:rsidRDefault="00760ACC" w:rsidP="00D853CF">
      <w:pPr>
        <w:pStyle w:val="ListParagraph"/>
        <w:autoSpaceDE w:val="0"/>
        <w:autoSpaceDN w:val="0"/>
        <w:adjustRightInd w:val="0"/>
        <w:spacing w:after="0" w:line="240" w:lineRule="auto"/>
        <w:jc w:val="both"/>
        <w:rPr>
          <w:rFonts w:ascii="Gill Sans MT" w:hAnsi="Gill Sans MT" w:cs="Segoe UI"/>
          <w:sz w:val="23"/>
          <w:szCs w:val="23"/>
        </w:rPr>
      </w:pPr>
    </w:p>
    <w:p w14:paraId="71ACD729" w14:textId="7C15A52E" w:rsidR="00306EEE" w:rsidRPr="00470916" w:rsidRDefault="00470916" w:rsidP="00470916">
      <w:pPr>
        <w:keepNext/>
        <w:keepLines/>
        <w:numPr>
          <w:ilvl w:val="0"/>
          <w:numId w:val="1"/>
        </w:numPr>
        <w:spacing w:after="120" w:line="240" w:lineRule="auto"/>
        <w:ind w:left="274" w:hanging="274"/>
        <w:outlineLvl w:val="0"/>
        <w:rPr>
          <w:rFonts w:ascii="Gill Sans MT" w:eastAsiaTheme="majorEastAsia" w:hAnsi="Gill Sans MT" w:cs="Segoe UI"/>
          <w:b/>
          <w:color w:val="00B0F0"/>
          <w:sz w:val="24"/>
          <w:szCs w:val="24"/>
        </w:rPr>
      </w:pPr>
      <w:bookmarkStart w:id="65" w:name="_Toc80791928"/>
      <w:r w:rsidRPr="00470916">
        <w:rPr>
          <w:rFonts w:ascii="Gill Sans MT" w:eastAsiaTheme="majorEastAsia" w:hAnsi="Gill Sans MT" w:cs="Segoe UI"/>
          <w:b/>
          <w:color w:val="00B0F0"/>
          <w:sz w:val="24"/>
          <w:szCs w:val="24"/>
        </w:rPr>
        <w:lastRenderedPageBreak/>
        <w:t>ROLET DHE PËRGJEGJËSITË</w:t>
      </w:r>
      <w:bookmarkEnd w:id="65"/>
    </w:p>
    <w:p w14:paraId="4C649709" w14:textId="578E4806" w:rsidR="00470916" w:rsidRDefault="00470916" w:rsidP="00A05CE8">
      <w:pPr>
        <w:rPr>
          <w:rFonts w:ascii="Gill Sans MT" w:hAnsi="Gill Sans MT"/>
        </w:rPr>
      </w:pPr>
    </w:p>
    <w:p w14:paraId="6D090126" w14:textId="1703E89B" w:rsidR="00F32342" w:rsidRPr="00014F87" w:rsidRDefault="00F32342" w:rsidP="00F81970">
      <w:pPr>
        <w:spacing w:line="276" w:lineRule="auto"/>
        <w:jc w:val="both"/>
        <w:rPr>
          <w:rFonts w:ascii="Times New Roman" w:eastAsiaTheme="majorEastAsia" w:hAnsi="Times New Roman" w:cs="Times New Roman"/>
          <w:bCs/>
          <w:sz w:val="24"/>
          <w:szCs w:val="24"/>
        </w:rPr>
      </w:pPr>
      <w:r w:rsidRPr="00014F87">
        <w:rPr>
          <w:rFonts w:ascii="Times New Roman" w:eastAsiaTheme="majorEastAsia" w:hAnsi="Times New Roman" w:cs="Times New Roman"/>
          <w:bCs/>
          <w:sz w:val="24"/>
          <w:szCs w:val="24"/>
        </w:rPr>
        <w:t>Për arritjen e objektivave kryesorë të përcak</w:t>
      </w:r>
      <w:r w:rsidR="00793CA3">
        <w:rPr>
          <w:rFonts w:ascii="Times New Roman" w:eastAsiaTheme="majorEastAsia" w:hAnsi="Times New Roman" w:cs="Times New Roman"/>
          <w:bCs/>
          <w:sz w:val="24"/>
          <w:szCs w:val="24"/>
        </w:rPr>
        <w:t>tuar nga K</w:t>
      </w:r>
      <w:r w:rsidRPr="00014F87">
        <w:rPr>
          <w:rFonts w:ascii="Times New Roman" w:eastAsiaTheme="majorEastAsia" w:hAnsi="Times New Roman" w:cs="Times New Roman"/>
          <w:bCs/>
          <w:sz w:val="24"/>
          <w:szCs w:val="24"/>
        </w:rPr>
        <w:t xml:space="preserve">omuna e Dragashit, parakusht i rezultatit pozitiv është përmirësimi i komunikimit të brendshëm në administratën komunale. Nuk mund të vendoset dhe zhvillohet një komunikim i shëndoshë dhe i konsoliduar me publikun përderisa nuk kemi zhvilluar dhe vendosur në binarë komunikimin e brendshëm institucional. Me këtë nënkuptojmë se administrata komunale duhet ta ketë të qartë se në këtë proces ka një rol kyç dhe secili seksion i komunës apo zyrtar, duhet ta kuptojë se kur </w:t>
      </w:r>
      <w:r>
        <w:rPr>
          <w:rFonts w:ascii="Times New Roman" w:eastAsiaTheme="majorEastAsia" w:hAnsi="Times New Roman" w:cs="Times New Roman"/>
          <w:bCs/>
          <w:sz w:val="24"/>
          <w:szCs w:val="24"/>
        </w:rPr>
        <w:t>është momenti që ai duhet të kyç</w:t>
      </w:r>
      <w:r w:rsidRPr="00014F87">
        <w:rPr>
          <w:rFonts w:ascii="Times New Roman" w:eastAsiaTheme="majorEastAsia" w:hAnsi="Times New Roman" w:cs="Times New Roman"/>
          <w:bCs/>
          <w:sz w:val="24"/>
          <w:szCs w:val="24"/>
        </w:rPr>
        <w:t xml:space="preserve">et në proces. Kur të kuptohet dhe pranohet roli i të gjithë administratës në procesin e komunikimit, atëherë mund të vazhdojmë me hapat tjerë të komunikimit dhe dy parimet e vendosura si objektiva kryesore të kësaj strategjie. </w:t>
      </w:r>
    </w:p>
    <w:p w14:paraId="086DF2E3" w14:textId="77777777" w:rsidR="00F32342" w:rsidRDefault="00F32342" w:rsidP="00A05CE8">
      <w:pPr>
        <w:rPr>
          <w:rFonts w:ascii="Gill Sans MT" w:hAnsi="Gill Sans MT"/>
        </w:rPr>
      </w:pPr>
    </w:p>
    <w:tbl>
      <w:tblPr>
        <w:tblStyle w:val="TableGrid1"/>
        <w:tblW w:w="0" w:type="auto"/>
        <w:tblInd w:w="-5" w:type="dxa"/>
        <w:tblLook w:val="04A0" w:firstRow="1" w:lastRow="0" w:firstColumn="1" w:lastColumn="0" w:noHBand="0" w:noVBand="1"/>
      </w:tblPr>
      <w:tblGrid>
        <w:gridCol w:w="3600"/>
        <w:gridCol w:w="5750"/>
      </w:tblGrid>
      <w:tr w:rsidR="00470916" w:rsidRPr="00470916" w14:paraId="62D73D3B" w14:textId="77777777" w:rsidTr="00D853CF">
        <w:tc>
          <w:tcPr>
            <w:tcW w:w="3600" w:type="dxa"/>
          </w:tcPr>
          <w:p w14:paraId="18DD573A" w14:textId="77777777" w:rsidR="00470916" w:rsidRPr="009764CA" w:rsidRDefault="00470916" w:rsidP="00470916">
            <w:pPr>
              <w:autoSpaceDE w:val="0"/>
              <w:autoSpaceDN w:val="0"/>
              <w:adjustRightInd w:val="0"/>
              <w:rPr>
                <w:rFonts w:ascii="Times New Roman" w:hAnsi="Times New Roman"/>
                <w:b/>
                <w:bCs/>
                <w:i/>
                <w:iCs/>
                <w:color w:val="000000"/>
                <w:sz w:val="24"/>
                <w:szCs w:val="24"/>
                <w:lang w:val="sq-AL"/>
              </w:rPr>
            </w:pPr>
            <w:r w:rsidRPr="009764CA">
              <w:rPr>
                <w:rFonts w:ascii="Times New Roman" w:hAnsi="Times New Roman"/>
                <w:b/>
                <w:bCs/>
                <w:i/>
                <w:iCs/>
                <w:color w:val="000000"/>
                <w:sz w:val="24"/>
                <w:szCs w:val="24"/>
                <w:lang w:val="sq-AL"/>
              </w:rPr>
              <w:t>Kryetari i Komunës</w:t>
            </w:r>
          </w:p>
        </w:tc>
        <w:tc>
          <w:tcPr>
            <w:tcW w:w="5750" w:type="dxa"/>
          </w:tcPr>
          <w:p w14:paraId="34315002" w14:textId="0A1875AB" w:rsidR="00470916" w:rsidRPr="009764CA" w:rsidRDefault="0061689D" w:rsidP="0061689D">
            <w:pPr>
              <w:autoSpaceDE w:val="0"/>
              <w:autoSpaceDN w:val="0"/>
              <w:adjustRightInd w:val="0"/>
              <w:rPr>
                <w:rFonts w:ascii="Times New Roman" w:hAnsi="Times New Roman"/>
                <w:i/>
                <w:sz w:val="24"/>
                <w:szCs w:val="24"/>
                <w:lang w:val="sq-AL"/>
              </w:rPr>
            </w:pPr>
            <w:r w:rsidRPr="009764CA">
              <w:rPr>
                <w:rFonts w:ascii="Times New Roman" w:hAnsi="Times New Roman"/>
                <w:i/>
                <w:sz w:val="24"/>
                <w:szCs w:val="24"/>
                <w:lang w:val="sq-AL"/>
              </w:rPr>
              <w:t>Drejton politik</w:t>
            </w:r>
            <w:r w:rsidR="00543344" w:rsidRPr="009764CA">
              <w:rPr>
                <w:rFonts w:ascii="Times New Roman" w:hAnsi="Times New Roman"/>
                <w:i/>
                <w:sz w:val="24"/>
                <w:szCs w:val="24"/>
                <w:lang w:val="sq-AL"/>
              </w:rPr>
              <w:t>ë</w:t>
            </w:r>
            <w:r w:rsidRPr="009764CA">
              <w:rPr>
                <w:rFonts w:ascii="Times New Roman" w:hAnsi="Times New Roman"/>
                <w:i/>
                <w:sz w:val="24"/>
                <w:szCs w:val="24"/>
                <w:lang w:val="sq-AL"/>
              </w:rPr>
              <w:t>n e komun</w:t>
            </w:r>
            <w:r w:rsidR="00543344" w:rsidRPr="009764CA">
              <w:rPr>
                <w:rFonts w:ascii="Times New Roman" w:hAnsi="Times New Roman"/>
                <w:i/>
                <w:sz w:val="24"/>
                <w:szCs w:val="24"/>
                <w:lang w:val="sq-AL"/>
              </w:rPr>
              <w:t>ë</w:t>
            </w:r>
            <w:r w:rsidR="008033F5" w:rsidRPr="009764CA">
              <w:rPr>
                <w:rFonts w:ascii="Times New Roman" w:hAnsi="Times New Roman"/>
                <w:i/>
                <w:sz w:val="24"/>
                <w:szCs w:val="24"/>
                <w:lang w:val="sq-AL"/>
              </w:rPr>
              <w:t>s</w:t>
            </w:r>
            <w:r w:rsidRPr="009764CA">
              <w:rPr>
                <w:rFonts w:ascii="Times New Roman" w:hAnsi="Times New Roman"/>
                <w:i/>
                <w:sz w:val="24"/>
                <w:szCs w:val="24"/>
                <w:lang w:val="sq-AL"/>
              </w:rPr>
              <w:t xml:space="preserve"> dhe propozon rregullore apo akte tjera p</w:t>
            </w:r>
            <w:r w:rsidR="00543344" w:rsidRPr="009764CA">
              <w:rPr>
                <w:rFonts w:ascii="Times New Roman" w:hAnsi="Times New Roman"/>
                <w:i/>
                <w:sz w:val="24"/>
                <w:szCs w:val="24"/>
                <w:lang w:val="sq-AL"/>
              </w:rPr>
              <w:t>ë</w:t>
            </w:r>
            <w:r w:rsidRPr="009764CA">
              <w:rPr>
                <w:rFonts w:ascii="Times New Roman" w:hAnsi="Times New Roman"/>
                <w:i/>
                <w:sz w:val="24"/>
                <w:szCs w:val="24"/>
                <w:lang w:val="sq-AL"/>
              </w:rPr>
              <w:t>r miratim n</w:t>
            </w:r>
            <w:r w:rsidR="00543344" w:rsidRPr="009764CA">
              <w:rPr>
                <w:rFonts w:ascii="Times New Roman" w:hAnsi="Times New Roman"/>
                <w:i/>
                <w:sz w:val="24"/>
                <w:szCs w:val="24"/>
                <w:lang w:val="sq-AL"/>
              </w:rPr>
              <w:t>ë</w:t>
            </w:r>
            <w:r w:rsidR="00A46295" w:rsidRPr="009764CA">
              <w:rPr>
                <w:rFonts w:ascii="Times New Roman" w:hAnsi="Times New Roman"/>
                <w:i/>
                <w:sz w:val="24"/>
                <w:szCs w:val="24"/>
                <w:lang w:val="sq-AL"/>
              </w:rPr>
              <w:t xml:space="preserve"> Kuvendin e K</w:t>
            </w:r>
            <w:r w:rsidRPr="009764CA">
              <w:rPr>
                <w:rFonts w:ascii="Times New Roman" w:hAnsi="Times New Roman"/>
                <w:i/>
                <w:sz w:val="24"/>
                <w:szCs w:val="24"/>
                <w:lang w:val="sq-AL"/>
              </w:rPr>
              <w:t>omun</w:t>
            </w:r>
            <w:r w:rsidR="00543344" w:rsidRPr="009764CA">
              <w:rPr>
                <w:rFonts w:ascii="Times New Roman" w:hAnsi="Times New Roman"/>
                <w:i/>
                <w:sz w:val="24"/>
                <w:szCs w:val="24"/>
                <w:lang w:val="sq-AL"/>
              </w:rPr>
              <w:t>ë</w:t>
            </w:r>
            <w:r w:rsidRPr="009764CA">
              <w:rPr>
                <w:rFonts w:ascii="Times New Roman" w:hAnsi="Times New Roman"/>
                <w:i/>
                <w:sz w:val="24"/>
                <w:szCs w:val="24"/>
                <w:lang w:val="sq-AL"/>
              </w:rPr>
              <w:t>s</w:t>
            </w:r>
          </w:p>
        </w:tc>
      </w:tr>
      <w:tr w:rsidR="00470916" w:rsidRPr="00470916" w14:paraId="5A540BB2" w14:textId="77777777" w:rsidTr="00D853CF">
        <w:tc>
          <w:tcPr>
            <w:tcW w:w="3600" w:type="dxa"/>
          </w:tcPr>
          <w:p w14:paraId="7654FED6" w14:textId="2F0D3307" w:rsidR="00470916" w:rsidRPr="009764CA" w:rsidRDefault="00470916" w:rsidP="00470916">
            <w:pPr>
              <w:autoSpaceDE w:val="0"/>
              <w:autoSpaceDN w:val="0"/>
              <w:adjustRightInd w:val="0"/>
              <w:rPr>
                <w:rFonts w:ascii="Times New Roman" w:hAnsi="Times New Roman"/>
                <w:b/>
                <w:bCs/>
                <w:i/>
                <w:iCs/>
                <w:color w:val="000000"/>
                <w:sz w:val="24"/>
                <w:szCs w:val="24"/>
                <w:lang w:val="sq-AL"/>
              </w:rPr>
            </w:pPr>
            <w:r w:rsidRPr="009764CA">
              <w:rPr>
                <w:rFonts w:ascii="Times New Roman" w:hAnsi="Times New Roman"/>
                <w:b/>
                <w:bCs/>
                <w:i/>
                <w:iCs/>
                <w:color w:val="000000"/>
                <w:sz w:val="24"/>
                <w:szCs w:val="24"/>
                <w:lang w:val="sq-AL"/>
              </w:rPr>
              <w:t xml:space="preserve">Zyrtari </w:t>
            </w:r>
            <w:r w:rsidR="005B39EA" w:rsidRPr="009764CA">
              <w:rPr>
                <w:rFonts w:ascii="Times New Roman" w:hAnsi="Times New Roman"/>
                <w:b/>
                <w:bCs/>
                <w:i/>
                <w:iCs/>
                <w:color w:val="000000"/>
                <w:sz w:val="24"/>
                <w:szCs w:val="24"/>
                <w:lang w:val="sq-AL"/>
              </w:rPr>
              <w:t xml:space="preserve">Komunal </w:t>
            </w:r>
            <w:r w:rsidRPr="009764CA">
              <w:rPr>
                <w:rFonts w:ascii="Times New Roman" w:hAnsi="Times New Roman"/>
                <w:b/>
                <w:bCs/>
                <w:i/>
                <w:iCs/>
                <w:color w:val="000000"/>
                <w:sz w:val="24"/>
                <w:szCs w:val="24"/>
                <w:lang w:val="sq-AL"/>
              </w:rPr>
              <w:t xml:space="preserve">për </w:t>
            </w:r>
            <w:r w:rsidR="005B39EA" w:rsidRPr="009764CA">
              <w:rPr>
                <w:rFonts w:ascii="Times New Roman" w:hAnsi="Times New Roman"/>
                <w:b/>
                <w:bCs/>
                <w:i/>
                <w:iCs/>
                <w:color w:val="000000"/>
                <w:sz w:val="24"/>
                <w:szCs w:val="24"/>
                <w:lang w:val="sq-AL"/>
              </w:rPr>
              <w:t xml:space="preserve">Informim </w:t>
            </w:r>
          </w:p>
        </w:tc>
        <w:tc>
          <w:tcPr>
            <w:tcW w:w="5750" w:type="dxa"/>
          </w:tcPr>
          <w:p w14:paraId="520D76A1" w14:textId="02D5280A" w:rsidR="00470916" w:rsidRPr="009764CA" w:rsidRDefault="005B39EA" w:rsidP="00470916">
            <w:pPr>
              <w:autoSpaceDE w:val="0"/>
              <w:autoSpaceDN w:val="0"/>
              <w:adjustRightInd w:val="0"/>
              <w:rPr>
                <w:rFonts w:ascii="Times New Roman" w:hAnsi="Times New Roman"/>
                <w:i/>
                <w:sz w:val="24"/>
                <w:szCs w:val="24"/>
                <w:lang w:val="sq-AL"/>
              </w:rPr>
            </w:pPr>
            <w:r w:rsidRPr="009764CA">
              <w:rPr>
                <w:rFonts w:ascii="Times New Roman" w:hAnsi="Times New Roman"/>
                <w:i/>
                <w:sz w:val="24"/>
                <w:szCs w:val="24"/>
                <w:lang w:val="sq-AL"/>
              </w:rPr>
              <w:t>Leht</w:t>
            </w:r>
            <w:r w:rsidR="00543344" w:rsidRPr="009764CA">
              <w:rPr>
                <w:rFonts w:ascii="Times New Roman" w:hAnsi="Times New Roman"/>
                <w:i/>
                <w:sz w:val="24"/>
                <w:szCs w:val="24"/>
                <w:lang w:val="sq-AL"/>
              </w:rPr>
              <w:t>ë</w:t>
            </w:r>
            <w:r w:rsidRPr="009764CA">
              <w:rPr>
                <w:rFonts w:ascii="Times New Roman" w:hAnsi="Times New Roman"/>
                <w:i/>
                <w:sz w:val="24"/>
                <w:szCs w:val="24"/>
                <w:lang w:val="sq-AL"/>
              </w:rPr>
              <w:t>son procesin administrativ t</w:t>
            </w:r>
            <w:r w:rsidR="00543344" w:rsidRPr="009764CA">
              <w:rPr>
                <w:rFonts w:ascii="Times New Roman" w:hAnsi="Times New Roman"/>
                <w:i/>
                <w:sz w:val="24"/>
                <w:szCs w:val="24"/>
                <w:lang w:val="sq-AL"/>
              </w:rPr>
              <w:t>ë</w:t>
            </w:r>
            <w:r w:rsidRPr="009764CA">
              <w:rPr>
                <w:rFonts w:ascii="Times New Roman" w:hAnsi="Times New Roman"/>
                <w:i/>
                <w:sz w:val="24"/>
                <w:szCs w:val="24"/>
                <w:lang w:val="sq-AL"/>
              </w:rPr>
              <w:t xml:space="preserve"> </w:t>
            </w:r>
            <w:r w:rsidR="000D517E" w:rsidRPr="009764CA">
              <w:rPr>
                <w:rFonts w:ascii="Times New Roman" w:hAnsi="Times New Roman"/>
                <w:i/>
                <w:sz w:val="24"/>
                <w:szCs w:val="24"/>
                <w:lang w:val="sq-AL"/>
              </w:rPr>
              <w:t xml:space="preserve">komunikimit dhe </w:t>
            </w:r>
            <w:r w:rsidR="008033F5" w:rsidRPr="009764CA">
              <w:rPr>
                <w:rFonts w:ascii="Times New Roman" w:hAnsi="Times New Roman"/>
                <w:i/>
                <w:sz w:val="24"/>
                <w:szCs w:val="24"/>
                <w:lang w:val="sq-AL"/>
              </w:rPr>
              <w:t>në r</w:t>
            </w:r>
            <w:r w:rsidR="004271C2" w:rsidRPr="009764CA">
              <w:rPr>
                <w:rFonts w:ascii="Times New Roman" w:hAnsi="Times New Roman"/>
                <w:i/>
                <w:sz w:val="24"/>
                <w:szCs w:val="24"/>
                <w:lang w:val="sq-AL"/>
              </w:rPr>
              <w:t>a</w:t>
            </w:r>
            <w:r w:rsidR="008033F5" w:rsidRPr="009764CA">
              <w:rPr>
                <w:rFonts w:ascii="Times New Roman" w:hAnsi="Times New Roman"/>
                <w:i/>
                <w:sz w:val="24"/>
                <w:szCs w:val="24"/>
                <w:lang w:val="sq-AL"/>
              </w:rPr>
              <w:t xml:space="preserve">ste të </w:t>
            </w:r>
            <w:r w:rsidRPr="009764CA">
              <w:rPr>
                <w:rFonts w:ascii="Times New Roman" w:hAnsi="Times New Roman"/>
                <w:i/>
                <w:sz w:val="24"/>
                <w:szCs w:val="24"/>
                <w:lang w:val="sq-AL"/>
              </w:rPr>
              <w:t xml:space="preserve">konsultimit publik </w:t>
            </w:r>
          </w:p>
          <w:p w14:paraId="698CD1A8" w14:textId="77777777" w:rsidR="00470916" w:rsidRPr="009764CA" w:rsidRDefault="00470916" w:rsidP="00470916">
            <w:pPr>
              <w:autoSpaceDE w:val="0"/>
              <w:autoSpaceDN w:val="0"/>
              <w:adjustRightInd w:val="0"/>
              <w:rPr>
                <w:rFonts w:ascii="Times New Roman" w:hAnsi="Times New Roman"/>
                <w:i/>
                <w:sz w:val="24"/>
                <w:szCs w:val="24"/>
                <w:lang w:val="sq-AL"/>
              </w:rPr>
            </w:pPr>
            <w:r w:rsidRPr="009764CA">
              <w:rPr>
                <w:rFonts w:ascii="Times New Roman" w:hAnsi="Times New Roman"/>
                <w:i/>
                <w:sz w:val="24"/>
                <w:szCs w:val="24"/>
                <w:lang w:val="sq-AL"/>
              </w:rPr>
              <w:t xml:space="preserve">  </w:t>
            </w:r>
          </w:p>
        </w:tc>
      </w:tr>
      <w:tr w:rsidR="00470916" w:rsidRPr="00470916" w14:paraId="1F8A9F54" w14:textId="77777777" w:rsidTr="00D853CF">
        <w:tc>
          <w:tcPr>
            <w:tcW w:w="3600" w:type="dxa"/>
          </w:tcPr>
          <w:p w14:paraId="65519A8E" w14:textId="77777777" w:rsidR="00470916" w:rsidRPr="009764CA" w:rsidRDefault="00470916" w:rsidP="00470916">
            <w:pPr>
              <w:autoSpaceDE w:val="0"/>
              <w:autoSpaceDN w:val="0"/>
              <w:adjustRightInd w:val="0"/>
              <w:rPr>
                <w:rFonts w:ascii="Times New Roman" w:hAnsi="Times New Roman"/>
                <w:b/>
                <w:bCs/>
                <w:i/>
                <w:iCs/>
                <w:color w:val="000000"/>
                <w:sz w:val="24"/>
                <w:szCs w:val="24"/>
                <w:lang w:val="sq-AL"/>
              </w:rPr>
            </w:pPr>
            <w:r w:rsidRPr="009764CA">
              <w:rPr>
                <w:rFonts w:ascii="Times New Roman" w:hAnsi="Times New Roman"/>
                <w:b/>
                <w:bCs/>
                <w:i/>
                <w:iCs/>
                <w:color w:val="000000"/>
                <w:sz w:val="24"/>
                <w:szCs w:val="24"/>
                <w:lang w:val="sq-AL"/>
              </w:rPr>
              <w:t xml:space="preserve">Drejtorët e drejtorive </w:t>
            </w:r>
          </w:p>
          <w:p w14:paraId="06A33333" w14:textId="77777777" w:rsidR="00470916" w:rsidRPr="009764CA" w:rsidRDefault="00470916" w:rsidP="00470916">
            <w:pPr>
              <w:autoSpaceDE w:val="0"/>
              <w:autoSpaceDN w:val="0"/>
              <w:adjustRightInd w:val="0"/>
              <w:rPr>
                <w:rFonts w:ascii="Times New Roman" w:hAnsi="Times New Roman"/>
                <w:b/>
                <w:bCs/>
                <w:i/>
                <w:iCs/>
                <w:color w:val="000000"/>
                <w:sz w:val="24"/>
                <w:szCs w:val="24"/>
                <w:lang w:val="sq-AL"/>
              </w:rPr>
            </w:pPr>
            <w:r w:rsidRPr="009764CA">
              <w:rPr>
                <w:rFonts w:ascii="Times New Roman" w:hAnsi="Times New Roman"/>
                <w:b/>
                <w:bCs/>
                <w:i/>
                <w:iCs/>
                <w:color w:val="000000"/>
                <w:sz w:val="24"/>
                <w:szCs w:val="24"/>
                <w:lang w:val="sq-AL"/>
              </w:rPr>
              <w:t>komunale</w:t>
            </w:r>
          </w:p>
        </w:tc>
        <w:tc>
          <w:tcPr>
            <w:tcW w:w="5750" w:type="dxa"/>
          </w:tcPr>
          <w:p w14:paraId="313E4660" w14:textId="20CB4C68" w:rsidR="005939F0" w:rsidRPr="009764CA" w:rsidRDefault="005939F0" w:rsidP="00470916">
            <w:pPr>
              <w:autoSpaceDE w:val="0"/>
              <w:autoSpaceDN w:val="0"/>
              <w:adjustRightInd w:val="0"/>
              <w:rPr>
                <w:rFonts w:ascii="Times New Roman" w:hAnsi="Times New Roman"/>
                <w:i/>
                <w:sz w:val="24"/>
                <w:szCs w:val="24"/>
                <w:lang w:val="sq-AL"/>
              </w:rPr>
            </w:pPr>
            <w:r w:rsidRPr="009764CA">
              <w:rPr>
                <w:rFonts w:ascii="Times New Roman" w:hAnsi="Times New Roman"/>
                <w:i/>
                <w:sz w:val="24"/>
                <w:szCs w:val="24"/>
                <w:lang w:val="sq-AL"/>
              </w:rPr>
              <w:t>Kontribuojn</w:t>
            </w:r>
            <w:r w:rsidR="005773C5" w:rsidRPr="009764CA">
              <w:rPr>
                <w:rFonts w:ascii="Times New Roman" w:hAnsi="Times New Roman"/>
                <w:i/>
                <w:sz w:val="24"/>
                <w:szCs w:val="24"/>
                <w:lang w:val="sq-AL"/>
              </w:rPr>
              <w:t>ë</w:t>
            </w:r>
            <w:r w:rsidRPr="009764CA">
              <w:rPr>
                <w:rFonts w:ascii="Times New Roman" w:hAnsi="Times New Roman"/>
                <w:i/>
                <w:sz w:val="24"/>
                <w:szCs w:val="24"/>
                <w:lang w:val="sq-AL"/>
              </w:rPr>
              <w:t xml:space="preserve"> n</w:t>
            </w:r>
            <w:r w:rsidR="005773C5" w:rsidRPr="009764CA">
              <w:rPr>
                <w:rFonts w:ascii="Times New Roman" w:hAnsi="Times New Roman"/>
                <w:i/>
                <w:sz w:val="24"/>
                <w:szCs w:val="24"/>
                <w:lang w:val="sq-AL"/>
              </w:rPr>
              <w:t>ë</w:t>
            </w:r>
            <w:r w:rsidRPr="009764CA">
              <w:rPr>
                <w:rFonts w:ascii="Times New Roman" w:hAnsi="Times New Roman"/>
                <w:i/>
                <w:sz w:val="24"/>
                <w:szCs w:val="24"/>
                <w:lang w:val="sq-AL"/>
              </w:rPr>
              <w:t xml:space="preserve"> p</w:t>
            </w:r>
            <w:r w:rsidR="005773C5" w:rsidRPr="009764CA">
              <w:rPr>
                <w:rFonts w:ascii="Times New Roman" w:hAnsi="Times New Roman"/>
                <w:i/>
                <w:sz w:val="24"/>
                <w:szCs w:val="24"/>
                <w:lang w:val="sq-AL"/>
              </w:rPr>
              <w:t>ë</w:t>
            </w:r>
            <w:r w:rsidRPr="009764CA">
              <w:rPr>
                <w:rFonts w:ascii="Times New Roman" w:hAnsi="Times New Roman"/>
                <w:i/>
                <w:sz w:val="24"/>
                <w:szCs w:val="24"/>
                <w:lang w:val="sq-AL"/>
              </w:rPr>
              <w:t>rgatitjen e shkresave dhe njoftimeve p</w:t>
            </w:r>
            <w:r w:rsidR="005773C5" w:rsidRPr="009764CA">
              <w:rPr>
                <w:rFonts w:ascii="Times New Roman" w:hAnsi="Times New Roman"/>
                <w:i/>
                <w:sz w:val="24"/>
                <w:szCs w:val="24"/>
                <w:lang w:val="sq-AL"/>
              </w:rPr>
              <w:t>ë</w:t>
            </w:r>
            <w:r w:rsidRPr="009764CA">
              <w:rPr>
                <w:rFonts w:ascii="Times New Roman" w:hAnsi="Times New Roman"/>
                <w:i/>
                <w:sz w:val="24"/>
                <w:szCs w:val="24"/>
                <w:lang w:val="sq-AL"/>
              </w:rPr>
              <w:t>r aktivitetet e drejtorive p</w:t>
            </w:r>
            <w:r w:rsidR="005773C5" w:rsidRPr="009764CA">
              <w:rPr>
                <w:rFonts w:ascii="Times New Roman" w:hAnsi="Times New Roman"/>
                <w:i/>
                <w:sz w:val="24"/>
                <w:szCs w:val="24"/>
                <w:lang w:val="sq-AL"/>
              </w:rPr>
              <w:t>ë</w:t>
            </w:r>
            <w:r w:rsidRPr="009764CA">
              <w:rPr>
                <w:rFonts w:ascii="Times New Roman" w:hAnsi="Times New Roman"/>
                <w:i/>
                <w:sz w:val="24"/>
                <w:szCs w:val="24"/>
                <w:lang w:val="sq-AL"/>
              </w:rPr>
              <w:t>rkat</w:t>
            </w:r>
            <w:r w:rsidR="005773C5" w:rsidRPr="009764CA">
              <w:rPr>
                <w:rFonts w:ascii="Times New Roman" w:hAnsi="Times New Roman"/>
                <w:i/>
                <w:sz w:val="24"/>
                <w:szCs w:val="24"/>
                <w:lang w:val="sq-AL"/>
              </w:rPr>
              <w:t>ë</w:t>
            </w:r>
            <w:r w:rsidRPr="009764CA">
              <w:rPr>
                <w:rFonts w:ascii="Times New Roman" w:hAnsi="Times New Roman"/>
                <w:i/>
                <w:sz w:val="24"/>
                <w:szCs w:val="24"/>
                <w:lang w:val="sq-AL"/>
              </w:rPr>
              <w:t>se</w:t>
            </w:r>
          </w:p>
          <w:p w14:paraId="13E55439" w14:textId="77777777" w:rsidR="005939F0" w:rsidRPr="009764CA" w:rsidRDefault="005939F0" w:rsidP="00470916">
            <w:pPr>
              <w:autoSpaceDE w:val="0"/>
              <w:autoSpaceDN w:val="0"/>
              <w:adjustRightInd w:val="0"/>
              <w:rPr>
                <w:rFonts w:ascii="Times New Roman" w:hAnsi="Times New Roman"/>
                <w:i/>
                <w:sz w:val="24"/>
                <w:szCs w:val="24"/>
                <w:lang w:val="sq-AL"/>
              </w:rPr>
            </w:pPr>
          </w:p>
          <w:p w14:paraId="7ECCBA23" w14:textId="771DD7A6" w:rsidR="00470916" w:rsidRPr="009764CA" w:rsidRDefault="002841B6" w:rsidP="00470916">
            <w:pPr>
              <w:autoSpaceDE w:val="0"/>
              <w:autoSpaceDN w:val="0"/>
              <w:adjustRightInd w:val="0"/>
              <w:rPr>
                <w:rFonts w:ascii="Times New Roman" w:hAnsi="Times New Roman"/>
                <w:i/>
                <w:sz w:val="24"/>
                <w:szCs w:val="24"/>
                <w:lang w:val="sq-AL"/>
              </w:rPr>
            </w:pPr>
            <w:r w:rsidRPr="009764CA">
              <w:rPr>
                <w:rFonts w:ascii="Times New Roman" w:hAnsi="Times New Roman"/>
                <w:i/>
                <w:sz w:val="24"/>
                <w:szCs w:val="24"/>
                <w:lang w:val="sq-AL"/>
              </w:rPr>
              <w:t>Marrin pjes</w:t>
            </w:r>
            <w:r w:rsidR="00543344" w:rsidRPr="009764CA">
              <w:rPr>
                <w:rFonts w:ascii="Times New Roman" w:hAnsi="Times New Roman"/>
                <w:i/>
                <w:sz w:val="24"/>
                <w:szCs w:val="24"/>
                <w:lang w:val="sq-AL"/>
              </w:rPr>
              <w:t>ë</w:t>
            </w:r>
            <w:r w:rsidRPr="009764CA">
              <w:rPr>
                <w:rFonts w:ascii="Times New Roman" w:hAnsi="Times New Roman"/>
                <w:i/>
                <w:sz w:val="24"/>
                <w:szCs w:val="24"/>
                <w:lang w:val="sq-AL"/>
              </w:rPr>
              <w:t xml:space="preserve"> n</w:t>
            </w:r>
            <w:r w:rsidR="00543344" w:rsidRPr="009764CA">
              <w:rPr>
                <w:rFonts w:ascii="Times New Roman" w:hAnsi="Times New Roman"/>
                <w:i/>
                <w:sz w:val="24"/>
                <w:szCs w:val="24"/>
                <w:lang w:val="sq-AL"/>
              </w:rPr>
              <w:t>ë</w:t>
            </w:r>
            <w:r w:rsidR="001B2F6F" w:rsidRPr="009764CA">
              <w:rPr>
                <w:rFonts w:ascii="Times New Roman" w:hAnsi="Times New Roman"/>
                <w:i/>
                <w:sz w:val="24"/>
                <w:szCs w:val="24"/>
                <w:lang w:val="sq-AL"/>
              </w:rPr>
              <w:t xml:space="preserve"> takime</w:t>
            </w:r>
            <w:r w:rsidRPr="009764CA">
              <w:rPr>
                <w:rFonts w:ascii="Times New Roman" w:hAnsi="Times New Roman"/>
                <w:i/>
                <w:sz w:val="24"/>
                <w:szCs w:val="24"/>
                <w:lang w:val="sq-AL"/>
              </w:rPr>
              <w:t xml:space="preserve"> publik</w:t>
            </w:r>
            <w:r w:rsidR="001B2F6F" w:rsidRPr="009764CA">
              <w:rPr>
                <w:rFonts w:ascii="Times New Roman" w:hAnsi="Times New Roman"/>
                <w:i/>
                <w:sz w:val="24"/>
                <w:szCs w:val="24"/>
                <w:lang w:val="sq-AL"/>
              </w:rPr>
              <w:t>e</w:t>
            </w:r>
            <w:r w:rsidRPr="009764CA">
              <w:rPr>
                <w:rFonts w:ascii="Times New Roman" w:hAnsi="Times New Roman"/>
                <w:i/>
                <w:sz w:val="24"/>
                <w:szCs w:val="24"/>
                <w:lang w:val="sq-AL"/>
              </w:rPr>
              <w:t xml:space="preserve"> s</w:t>
            </w:r>
            <w:r w:rsidR="00543344" w:rsidRPr="009764CA">
              <w:rPr>
                <w:rFonts w:ascii="Times New Roman" w:hAnsi="Times New Roman"/>
                <w:i/>
                <w:sz w:val="24"/>
                <w:szCs w:val="24"/>
                <w:lang w:val="sq-AL"/>
              </w:rPr>
              <w:t>ë</w:t>
            </w:r>
            <w:r w:rsidRPr="009764CA">
              <w:rPr>
                <w:rFonts w:ascii="Times New Roman" w:hAnsi="Times New Roman"/>
                <w:i/>
                <w:sz w:val="24"/>
                <w:szCs w:val="24"/>
                <w:lang w:val="sq-AL"/>
              </w:rPr>
              <w:t xml:space="preserve"> bashku me zyrtarin apo grupin punues p</w:t>
            </w:r>
            <w:r w:rsidR="00543344" w:rsidRPr="009764CA">
              <w:rPr>
                <w:rFonts w:ascii="Times New Roman" w:hAnsi="Times New Roman"/>
                <w:i/>
                <w:sz w:val="24"/>
                <w:szCs w:val="24"/>
                <w:lang w:val="sq-AL"/>
              </w:rPr>
              <w:t>ë</w:t>
            </w:r>
            <w:r w:rsidRPr="009764CA">
              <w:rPr>
                <w:rFonts w:ascii="Times New Roman" w:hAnsi="Times New Roman"/>
                <w:i/>
                <w:sz w:val="24"/>
                <w:szCs w:val="24"/>
                <w:lang w:val="sq-AL"/>
              </w:rPr>
              <w:t>rgjegj</w:t>
            </w:r>
            <w:r w:rsidR="00543344" w:rsidRPr="009764CA">
              <w:rPr>
                <w:rFonts w:ascii="Times New Roman" w:hAnsi="Times New Roman"/>
                <w:i/>
                <w:sz w:val="24"/>
                <w:szCs w:val="24"/>
                <w:lang w:val="sq-AL"/>
              </w:rPr>
              <w:t>ë</w:t>
            </w:r>
            <w:r w:rsidRPr="009764CA">
              <w:rPr>
                <w:rFonts w:ascii="Times New Roman" w:hAnsi="Times New Roman"/>
                <w:i/>
                <w:sz w:val="24"/>
                <w:szCs w:val="24"/>
                <w:lang w:val="sq-AL"/>
              </w:rPr>
              <w:t>s p</w:t>
            </w:r>
            <w:r w:rsidR="00543344" w:rsidRPr="009764CA">
              <w:rPr>
                <w:rFonts w:ascii="Times New Roman" w:hAnsi="Times New Roman"/>
                <w:i/>
                <w:sz w:val="24"/>
                <w:szCs w:val="24"/>
                <w:lang w:val="sq-AL"/>
              </w:rPr>
              <w:t>ë</w:t>
            </w:r>
            <w:r w:rsidR="001B2F6F" w:rsidRPr="009764CA">
              <w:rPr>
                <w:rFonts w:ascii="Times New Roman" w:hAnsi="Times New Roman"/>
                <w:i/>
                <w:sz w:val="24"/>
                <w:szCs w:val="24"/>
                <w:lang w:val="sq-AL"/>
              </w:rPr>
              <w:t xml:space="preserve">r hartimin e </w:t>
            </w:r>
            <w:proofErr w:type="spellStart"/>
            <w:r w:rsidR="001B2F6F" w:rsidRPr="009764CA">
              <w:rPr>
                <w:rFonts w:ascii="Times New Roman" w:hAnsi="Times New Roman"/>
                <w:i/>
                <w:sz w:val="24"/>
                <w:szCs w:val="24"/>
                <w:lang w:val="sq-AL"/>
              </w:rPr>
              <w:t>projekt</w:t>
            </w:r>
            <w:r w:rsidRPr="009764CA">
              <w:rPr>
                <w:rFonts w:ascii="Times New Roman" w:hAnsi="Times New Roman"/>
                <w:i/>
                <w:sz w:val="24"/>
                <w:szCs w:val="24"/>
                <w:lang w:val="sq-AL"/>
              </w:rPr>
              <w:t>propozimit</w:t>
            </w:r>
            <w:proofErr w:type="spellEnd"/>
            <w:r w:rsidR="001B2F6F" w:rsidRPr="009764CA">
              <w:rPr>
                <w:rFonts w:ascii="Times New Roman" w:hAnsi="Times New Roman"/>
                <w:i/>
                <w:sz w:val="24"/>
                <w:szCs w:val="24"/>
                <w:lang w:val="sq-AL"/>
              </w:rPr>
              <w:t>;</w:t>
            </w:r>
            <w:r w:rsidR="00FB6F3E" w:rsidRPr="009764CA">
              <w:rPr>
                <w:rFonts w:ascii="Times New Roman" w:hAnsi="Times New Roman"/>
                <w:i/>
                <w:sz w:val="24"/>
                <w:szCs w:val="24"/>
                <w:lang w:val="sq-AL"/>
              </w:rPr>
              <w:t xml:space="preserve"> </w:t>
            </w:r>
            <w:r w:rsidR="001B2F6F" w:rsidRPr="009764CA">
              <w:rPr>
                <w:rFonts w:ascii="Times New Roman" w:hAnsi="Times New Roman"/>
                <w:i/>
                <w:sz w:val="24"/>
                <w:szCs w:val="24"/>
                <w:lang w:val="sq-AL"/>
              </w:rPr>
              <w:t>jan</w:t>
            </w:r>
            <w:r w:rsidR="00FA5154" w:rsidRPr="009764CA">
              <w:rPr>
                <w:rFonts w:ascii="Times New Roman" w:hAnsi="Times New Roman"/>
                <w:i/>
                <w:sz w:val="24"/>
                <w:szCs w:val="24"/>
                <w:lang w:val="sq-AL"/>
              </w:rPr>
              <w:t>ë</w:t>
            </w:r>
            <w:r w:rsidR="00FB6F3E" w:rsidRPr="009764CA">
              <w:rPr>
                <w:rFonts w:ascii="Times New Roman" w:hAnsi="Times New Roman"/>
                <w:i/>
                <w:sz w:val="24"/>
                <w:szCs w:val="24"/>
                <w:lang w:val="sq-AL"/>
              </w:rPr>
              <w:t xml:space="preserve"> p</w:t>
            </w:r>
            <w:r w:rsidR="00FA5154" w:rsidRPr="009764CA">
              <w:rPr>
                <w:rFonts w:ascii="Times New Roman" w:hAnsi="Times New Roman"/>
                <w:i/>
                <w:sz w:val="24"/>
                <w:szCs w:val="24"/>
                <w:lang w:val="sq-AL"/>
              </w:rPr>
              <w:t>ë</w:t>
            </w:r>
            <w:r w:rsidR="00FB6F3E" w:rsidRPr="009764CA">
              <w:rPr>
                <w:rFonts w:ascii="Times New Roman" w:hAnsi="Times New Roman"/>
                <w:i/>
                <w:sz w:val="24"/>
                <w:szCs w:val="24"/>
                <w:lang w:val="sq-AL"/>
              </w:rPr>
              <w:t>rgjegj</w:t>
            </w:r>
            <w:r w:rsidR="00FA5154" w:rsidRPr="009764CA">
              <w:rPr>
                <w:rFonts w:ascii="Times New Roman" w:hAnsi="Times New Roman"/>
                <w:i/>
                <w:sz w:val="24"/>
                <w:szCs w:val="24"/>
                <w:lang w:val="sq-AL"/>
              </w:rPr>
              <w:t>ë</w:t>
            </w:r>
            <w:r w:rsidR="00FB6F3E" w:rsidRPr="009764CA">
              <w:rPr>
                <w:rFonts w:ascii="Times New Roman" w:hAnsi="Times New Roman"/>
                <w:i/>
                <w:sz w:val="24"/>
                <w:szCs w:val="24"/>
                <w:lang w:val="sq-AL"/>
              </w:rPr>
              <w:t>s p</w:t>
            </w:r>
            <w:r w:rsidR="00FA5154" w:rsidRPr="009764CA">
              <w:rPr>
                <w:rFonts w:ascii="Times New Roman" w:hAnsi="Times New Roman"/>
                <w:i/>
                <w:sz w:val="24"/>
                <w:szCs w:val="24"/>
                <w:lang w:val="sq-AL"/>
              </w:rPr>
              <w:t>ë</w:t>
            </w:r>
            <w:r w:rsidR="00FB6F3E" w:rsidRPr="009764CA">
              <w:rPr>
                <w:rFonts w:ascii="Times New Roman" w:hAnsi="Times New Roman"/>
                <w:i/>
                <w:sz w:val="24"/>
                <w:szCs w:val="24"/>
                <w:lang w:val="sq-AL"/>
              </w:rPr>
              <w:t>r zhvillimin e konsultimit publik</w:t>
            </w:r>
          </w:p>
          <w:p w14:paraId="0F0DCD53" w14:textId="77777777" w:rsidR="00470916" w:rsidRPr="009764CA" w:rsidRDefault="00470916" w:rsidP="00470916">
            <w:pPr>
              <w:autoSpaceDE w:val="0"/>
              <w:autoSpaceDN w:val="0"/>
              <w:adjustRightInd w:val="0"/>
              <w:rPr>
                <w:rFonts w:ascii="Times New Roman" w:hAnsi="Times New Roman"/>
                <w:i/>
                <w:sz w:val="24"/>
                <w:szCs w:val="24"/>
                <w:lang w:val="sq-AL"/>
              </w:rPr>
            </w:pPr>
            <w:r w:rsidRPr="009764CA">
              <w:rPr>
                <w:rFonts w:ascii="Times New Roman" w:hAnsi="Times New Roman"/>
                <w:i/>
                <w:sz w:val="24"/>
                <w:szCs w:val="24"/>
                <w:lang w:val="sq-AL"/>
              </w:rPr>
              <w:t xml:space="preserve"> </w:t>
            </w:r>
          </w:p>
        </w:tc>
      </w:tr>
      <w:tr w:rsidR="00470916" w:rsidRPr="00470916" w14:paraId="334433CD" w14:textId="77777777" w:rsidTr="00D853CF">
        <w:tc>
          <w:tcPr>
            <w:tcW w:w="3600" w:type="dxa"/>
          </w:tcPr>
          <w:p w14:paraId="79602867" w14:textId="77777777" w:rsidR="00470916" w:rsidRPr="009764CA" w:rsidRDefault="00470916" w:rsidP="00470916">
            <w:pPr>
              <w:autoSpaceDE w:val="0"/>
              <w:autoSpaceDN w:val="0"/>
              <w:adjustRightInd w:val="0"/>
              <w:rPr>
                <w:rFonts w:ascii="Times New Roman" w:hAnsi="Times New Roman"/>
                <w:b/>
                <w:bCs/>
                <w:i/>
                <w:iCs/>
                <w:color w:val="000000"/>
                <w:sz w:val="24"/>
                <w:szCs w:val="24"/>
                <w:lang w:val="sq-AL"/>
              </w:rPr>
            </w:pPr>
            <w:r w:rsidRPr="009764CA">
              <w:rPr>
                <w:rFonts w:ascii="Times New Roman" w:hAnsi="Times New Roman"/>
                <w:b/>
                <w:bCs/>
                <w:i/>
                <w:iCs/>
                <w:color w:val="000000"/>
                <w:sz w:val="24"/>
                <w:szCs w:val="24"/>
                <w:lang w:val="sq-AL"/>
              </w:rPr>
              <w:t xml:space="preserve">Të punësuarit në administratën komunale </w:t>
            </w:r>
          </w:p>
        </w:tc>
        <w:tc>
          <w:tcPr>
            <w:tcW w:w="5750" w:type="dxa"/>
          </w:tcPr>
          <w:p w14:paraId="33F759FE" w14:textId="2CBFE9EE" w:rsidR="00470916" w:rsidRPr="009764CA" w:rsidRDefault="001D2819" w:rsidP="00D853CF">
            <w:pPr>
              <w:autoSpaceDE w:val="0"/>
              <w:autoSpaceDN w:val="0"/>
              <w:adjustRightInd w:val="0"/>
              <w:rPr>
                <w:rFonts w:ascii="Times New Roman" w:hAnsi="Times New Roman"/>
                <w:i/>
                <w:sz w:val="24"/>
                <w:szCs w:val="24"/>
                <w:lang w:val="sq-AL"/>
              </w:rPr>
            </w:pPr>
            <w:r w:rsidRPr="009764CA">
              <w:rPr>
                <w:rFonts w:ascii="Times New Roman" w:hAnsi="Times New Roman"/>
                <w:i/>
                <w:sz w:val="24"/>
                <w:szCs w:val="24"/>
                <w:lang w:val="sq-AL"/>
              </w:rPr>
              <w:t>Ndihmo</w:t>
            </w:r>
            <w:r w:rsidR="004C1B0E" w:rsidRPr="009764CA">
              <w:rPr>
                <w:rFonts w:ascii="Times New Roman" w:hAnsi="Times New Roman"/>
                <w:i/>
                <w:sz w:val="24"/>
                <w:szCs w:val="24"/>
                <w:lang w:val="sq-AL"/>
              </w:rPr>
              <w:t>j</w:t>
            </w:r>
            <w:r w:rsidRPr="009764CA">
              <w:rPr>
                <w:rFonts w:ascii="Times New Roman" w:hAnsi="Times New Roman"/>
                <w:i/>
                <w:sz w:val="24"/>
                <w:szCs w:val="24"/>
                <w:lang w:val="sq-AL"/>
              </w:rPr>
              <w:t>n</w:t>
            </w:r>
            <w:r w:rsidR="004C1B0E" w:rsidRPr="009764CA">
              <w:rPr>
                <w:rFonts w:ascii="Times New Roman" w:hAnsi="Times New Roman"/>
                <w:i/>
                <w:sz w:val="24"/>
                <w:szCs w:val="24"/>
                <w:lang w:val="sq-AL"/>
              </w:rPr>
              <w:t>ë</w:t>
            </w:r>
            <w:r w:rsidRPr="009764CA">
              <w:rPr>
                <w:rFonts w:ascii="Times New Roman" w:hAnsi="Times New Roman"/>
                <w:i/>
                <w:sz w:val="24"/>
                <w:szCs w:val="24"/>
                <w:lang w:val="sq-AL"/>
              </w:rPr>
              <w:t xml:space="preserve"> dhe kontribuo</w:t>
            </w:r>
            <w:r w:rsidR="004C1B0E" w:rsidRPr="009764CA">
              <w:rPr>
                <w:rFonts w:ascii="Times New Roman" w:hAnsi="Times New Roman"/>
                <w:i/>
                <w:sz w:val="24"/>
                <w:szCs w:val="24"/>
                <w:lang w:val="sq-AL"/>
              </w:rPr>
              <w:t>j</w:t>
            </w:r>
            <w:r w:rsidRPr="009764CA">
              <w:rPr>
                <w:rFonts w:ascii="Times New Roman" w:hAnsi="Times New Roman"/>
                <w:i/>
                <w:sz w:val="24"/>
                <w:szCs w:val="24"/>
                <w:lang w:val="sq-AL"/>
              </w:rPr>
              <w:t>n</w:t>
            </w:r>
            <w:r w:rsidR="004C1B0E" w:rsidRPr="009764CA">
              <w:rPr>
                <w:rFonts w:ascii="Times New Roman" w:hAnsi="Times New Roman"/>
                <w:i/>
                <w:sz w:val="24"/>
                <w:szCs w:val="24"/>
                <w:lang w:val="sq-AL"/>
              </w:rPr>
              <w:t>ë</w:t>
            </w:r>
            <w:r w:rsidRPr="009764CA">
              <w:rPr>
                <w:rFonts w:ascii="Times New Roman" w:hAnsi="Times New Roman"/>
                <w:i/>
                <w:sz w:val="24"/>
                <w:szCs w:val="24"/>
                <w:lang w:val="sq-AL"/>
              </w:rPr>
              <w:t xml:space="preserve"> n</w:t>
            </w:r>
            <w:r w:rsidR="00543344" w:rsidRPr="009764CA">
              <w:rPr>
                <w:rFonts w:ascii="Times New Roman" w:hAnsi="Times New Roman"/>
                <w:i/>
                <w:sz w:val="24"/>
                <w:szCs w:val="24"/>
                <w:lang w:val="sq-AL"/>
              </w:rPr>
              <w:t>ë</w:t>
            </w:r>
            <w:r w:rsidRPr="009764CA">
              <w:rPr>
                <w:rFonts w:ascii="Times New Roman" w:hAnsi="Times New Roman"/>
                <w:i/>
                <w:sz w:val="24"/>
                <w:szCs w:val="24"/>
                <w:lang w:val="sq-AL"/>
              </w:rPr>
              <w:t xml:space="preserve"> procesin e </w:t>
            </w:r>
            <w:r w:rsidR="00956174" w:rsidRPr="009764CA">
              <w:rPr>
                <w:rFonts w:ascii="Times New Roman" w:hAnsi="Times New Roman"/>
                <w:i/>
                <w:sz w:val="24"/>
                <w:szCs w:val="24"/>
                <w:lang w:val="sq-AL"/>
              </w:rPr>
              <w:t>përgatitjes</w:t>
            </w:r>
            <w:r w:rsidR="005939F0" w:rsidRPr="009764CA">
              <w:rPr>
                <w:rFonts w:ascii="Times New Roman" w:hAnsi="Times New Roman"/>
                <w:i/>
                <w:sz w:val="24"/>
                <w:szCs w:val="24"/>
                <w:lang w:val="sq-AL"/>
              </w:rPr>
              <w:t xml:space="preserve"> së</w:t>
            </w:r>
            <w:r w:rsidRPr="009764CA">
              <w:rPr>
                <w:rFonts w:ascii="Times New Roman" w:hAnsi="Times New Roman"/>
                <w:i/>
                <w:sz w:val="24"/>
                <w:szCs w:val="24"/>
                <w:lang w:val="sq-AL"/>
              </w:rPr>
              <w:t xml:space="preserve"> aktit, si grup punues apo t</w:t>
            </w:r>
            <w:r w:rsidR="00543344" w:rsidRPr="009764CA">
              <w:rPr>
                <w:rFonts w:ascii="Times New Roman" w:hAnsi="Times New Roman"/>
                <w:i/>
                <w:sz w:val="24"/>
                <w:szCs w:val="24"/>
                <w:lang w:val="sq-AL"/>
              </w:rPr>
              <w:t>ë</w:t>
            </w:r>
            <w:r w:rsidRPr="009764CA">
              <w:rPr>
                <w:rFonts w:ascii="Times New Roman" w:hAnsi="Times New Roman"/>
                <w:i/>
                <w:sz w:val="24"/>
                <w:szCs w:val="24"/>
                <w:lang w:val="sq-AL"/>
              </w:rPr>
              <w:t xml:space="preserve"> em</w:t>
            </w:r>
            <w:r w:rsidR="00543344" w:rsidRPr="009764CA">
              <w:rPr>
                <w:rFonts w:ascii="Times New Roman" w:hAnsi="Times New Roman"/>
                <w:i/>
                <w:sz w:val="24"/>
                <w:szCs w:val="24"/>
                <w:lang w:val="sq-AL"/>
              </w:rPr>
              <w:t>ë</w:t>
            </w:r>
            <w:r w:rsidRPr="009764CA">
              <w:rPr>
                <w:rFonts w:ascii="Times New Roman" w:hAnsi="Times New Roman"/>
                <w:i/>
                <w:sz w:val="24"/>
                <w:szCs w:val="24"/>
                <w:lang w:val="sq-AL"/>
              </w:rPr>
              <w:t>ruar</w:t>
            </w:r>
          </w:p>
        </w:tc>
      </w:tr>
    </w:tbl>
    <w:p w14:paraId="6FA172B4" w14:textId="17CCBF7C" w:rsidR="00774E80" w:rsidRDefault="00774E80" w:rsidP="00306EEE">
      <w:pPr>
        <w:pStyle w:val="Heading3"/>
        <w:rPr>
          <w:rFonts w:ascii="Gill Sans MT" w:hAnsi="Gill Sans MT"/>
          <w:b/>
          <w:bCs/>
          <w:color w:val="00B0F0"/>
        </w:rPr>
      </w:pPr>
      <w:bookmarkStart w:id="66" w:name="_Toc80791929"/>
    </w:p>
    <w:p w14:paraId="259077A3" w14:textId="16827B29" w:rsidR="008040CB" w:rsidRPr="00CE64A5" w:rsidRDefault="008040CB" w:rsidP="00CE64A5">
      <w:pPr>
        <w:spacing w:line="276" w:lineRule="auto"/>
        <w:jc w:val="both"/>
        <w:rPr>
          <w:rFonts w:ascii="Gill Sans MT" w:eastAsiaTheme="majorEastAsia" w:hAnsi="Gill Sans MT" w:cs="Segoe UI"/>
          <w:b/>
          <w:sz w:val="24"/>
          <w:szCs w:val="24"/>
        </w:rPr>
      </w:pPr>
      <w:r w:rsidRPr="00CE64A5">
        <w:rPr>
          <w:rFonts w:ascii="Times New Roman" w:eastAsiaTheme="majorEastAsia" w:hAnsi="Times New Roman" w:cs="Times New Roman"/>
          <w:bCs/>
          <w:sz w:val="24"/>
          <w:szCs w:val="24"/>
        </w:rPr>
        <w:t>Vetëdijesimi i administratës komunale për marrjen e përgjegjësive dhe roleve në implementimin e strategjisë së komunikimit është i rëndësishëm dhe parashihet të bëhet përmes këtyre ak</w:t>
      </w:r>
      <w:r w:rsidR="00873A83">
        <w:rPr>
          <w:rFonts w:ascii="Times New Roman" w:eastAsiaTheme="majorEastAsia" w:hAnsi="Times New Roman" w:cs="Times New Roman"/>
          <w:bCs/>
          <w:sz w:val="24"/>
          <w:szCs w:val="24"/>
        </w:rPr>
        <w:t>tiviteteve të listuar më poshtë:</w:t>
      </w:r>
    </w:p>
    <w:p w14:paraId="324A5F4A" w14:textId="7A832289" w:rsidR="008040CB" w:rsidRPr="00CE64A5" w:rsidRDefault="008040CB" w:rsidP="00CE64A5">
      <w:pPr>
        <w:pStyle w:val="ListParagraph"/>
        <w:numPr>
          <w:ilvl w:val="0"/>
          <w:numId w:val="27"/>
        </w:numPr>
        <w:autoSpaceDE w:val="0"/>
        <w:autoSpaceDN w:val="0"/>
        <w:adjustRightInd w:val="0"/>
        <w:spacing w:line="276" w:lineRule="auto"/>
        <w:jc w:val="both"/>
        <w:rPr>
          <w:rFonts w:ascii="Times New Roman" w:hAnsi="Times New Roman" w:cs="Times New Roman"/>
          <w:sz w:val="24"/>
          <w:szCs w:val="24"/>
        </w:rPr>
      </w:pPr>
      <w:r w:rsidRPr="00CE64A5">
        <w:rPr>
          <w:rFonts w:ascii="Times New Roman" w:hAnsi="Times New Roman" w:cs="Times New Roman"/>
          <w:sz w:val="24"/>
          <w:szCs w:val="24"/>
        </w:rPr>
        <w:t>Krijimi i listave të grupuara të kontakteve me audiencat për k</w:t>
      </w:r>
      <w:r w:rsidR="003F2880">
        <w:rPr>
          <w:rFonts w:ascii="Times New Roman" w:hAnsi="Times New Roman" w:cs="Times New Roman"/>
          <w:sz w:val="24"/>
          <w:szCs w:val="24"/>
        </w:rPr>
        <w:t>omunikim të brendshëm (Shefi i Kabinetit të K</w:t>
      </w:r>
      <w:r w:rsidRPr="00CE64A5">
        <w:rPr>
          <w:rFonts w:ascii="Times New Roman" w:hAnsi="Times New Roman" w:cs="Times New Roman"/>
          <w:sz w:val="24"/>
          <w:szCs w:val="24"/>
        </w:rPr>
        <w:t>ryetarit dhe ZKI)</w:t>
      </w:r>
      <w:r w:rsidR="00B1617B" w:rsidRPr="00CE64A5">
        <w:rPr>
          <w:rFonts w:ascii="Times New Roman" w:hAnsi="Times New Roman" w:cs="Times New Roman"/>
          <w:sz w:val="24"/>
          <w:szCs w:val="24"/>
        </w:rPr>
        <w:t>;</w:t>
      </w:r>
    </w:p>
    <w:p w14:paraId="6A3660C3" w14:textId="0D46F74B" w:rsidR="008040CB" w:rsidRPr="00CE64A5" w:rsidRDefault="008040CB" w:rsidP="00CE64A5">
      <w:pPr>
        <w:pStyle w:val="ListParagraph"/>
        <w:numPr>
          <w:ilvl w:val="0"/>
          <w:numId w:val="27"/>
        </w:numPr>
        <w:autoSpaceDE w:val="0"/>
        <w:autoSpaceDN w:val="0"/>
        <w:adjustRightInd w:val="0"/>
        <w:spacing w:line="276" w:lineRule="auto"/>
        <w:jc w:val="both"/>
        <w:rPr>
          <w:rFonts w:ascii="Times New Roman" w:hAnsi="Times New Roman" w:cs="Times New Roman"/>
          <w:sz w:val="24"/>
          <w:szCs w:val="24"/>
        </w:rPr>
      </w:pPr>
      <w:r w:rsidRPr="00CE64A5">
        <w:rPr>
          <w:rFonts w:ascii="Times New Roman" w:hAnsi="Times New Roman" w:cs="Times New Roman"/>
          <w:sz w:val="24"/>
          <w:szCs w:val="24"/>
        </w:rPr>
        <w:t xml:space="preserve">Hartimi i Udhëzuesit për komunikim me </w:t>
      </w:r>
      <w:proofErr w:type="spellStart"/>
      <w:r w:rsidRPr="00CE64A5">
        <w:rPr>
          <w:rFonts w:ascii="Times New Roman" w:hAnsi="Times New Roman" w:cs="Times New Roman"/>
          <w:sz w:val="24"/>
          <w:szCs w:val="24"/>
        </w:rPr>
        <w:t>email</w:t>
      </w:r>
      <w:proofErr w:type="spellEnd"/>
      <w:r w:rsidRPr="00CE64A5">
        <w:rPr>
          <w:rFonts w:ascii="Times New Roman" w:hAnsi="Times New Roman" w:cs="Times New Roman"/>
          <w:sz w:val="24"/>
          <w:szCs w:val="24"/>
        </w:rPr>
        <w:t xml:space="preserve"> zyrtar</w:t>
      </w:r>
      <w:r w:rsidR="003F2880">
        <w:rPr>
          <w:rFonts w:ascii="Times New Roman" w:hAnsi="Times New Roman" w:cs="Times New Roman"/>
          <w:sz w:val="24"/>
          <w:szCs w:val="24"/>
        </w:rPr>
        <w:t>,</w:t>
      </w:r>
      <w:r w:rsidRPr="00CE64A5">
        <w:rPr>
          <w:rFonts w:ascii="Times New Roman" w:hAnsi="Times New Roman" w:cs="Times New Roman"/>
          <w:sz w:val="24"/>
          <w:szCs w:val="24"/>
        </w:rPr>
        <w:t xml:space="preserve"> duke krijuar një grup me zyrtar</w:t>
      </w:r>
      <w:r w:rsidR="003F2880">
        <w:rPr>
          <w:rFonts w:ascii="Times New Roman" w:hAnsi="Times New Roman" w:cs="Times New Roman"/>
          <w:sz w:val="24"/>
          <w:szCs w:val="24"/>
        </w:rPr>
        <w:t>ë nga secila drejtori (Shefi i Kabinetit të K</w:t>
      </w:r>
      <w:r w:rsidRPr="00CE64A5">
        <w:rPr>
          <w:rFonts w:ascii="Times New Roman" w:hAnsi="Times New Roman" w:cs="Times New Roman"/>
          <w:sz w:val="24"/>
          <w:szCs w:val="24"/>
        </w:rPr>
        <w:t xml:space="preserve">ryetarit </w:t>
      </w:r>
      <w:r w:rsidR="003F2880">
        <w:rPr>
          <w:rFonts w:ascii="Times New Roman" w:hAnsi="Times New Roman" w:cs="Times New Roman"/>
          <w:sz w:val="24"/>
          <w:szCs w:val="24"/>
        </w:rPr>
        <w:t xml:space="preserve">dhe </w:t>
      </w:r>
      <w:r w:rsidRPr="00CE64A5">
        <w:rPr>
          <w:rFonts w:ascii="Times New Roman" w:hAnsi="Times New Roman" w:cs="Times New Roman"/>
          <w:sz w:val="24"/>
          <w:szCs w:val="24"/>
        </w:rPr>
        <w:t>ZKI)</w:t>
      </w:r>
      <w:r w:rsidR="00B1617B" w:rsidRPr="00CE64A5">
        <w:rPr>
          <w:rFonts w:ascii="Times New Roman" w:hAnsi="Times New Roman" w:cs="Times New Roman"/>
          <w:sz w:val="24"/>
          <w:szCs w:val="24"/>
        </w:rPr>
        <w:t>;</w:t>
      </w:r>
    </w:p>
    <w:p w14:paraId="432B1299" w14:textId="5D0BE2E0" w:rsidR="008040CB" w:rsidRPr="00CE64A5" w:rsidRDefault="00B1617B" w:rsidP="00CE64A5">
      <w:pPr>
        <w:pStyle w:val="ListParagraph"/>
        <w:numPr>
          <w:ilvl w:val="0"/>
          <w:numId w:val="27"/>
        </w:numPr>
        <w:autoSpaceDE w:val="0"/>
        <w:autoSpaceDN w:val="0"/>
        <w:adjustRightInd w:val="0"/>
        <w:spacing w:line="276" w:lineRule="auto"/>
        <w:jc w:val="both"/>
        <w:rPr>
          <w:rFonts w:ascii="Times New Roman" w:hAnsi="Times New Roman" w:cs="Times New Roman"/>
          <w:sz w:val="24"/>
          <w:szCs w:val="24"/>
        </w:rPr>
      </w:pPr>
      <w:r w:rsidRPr="00CE64A5">
        <w:rPr>
          <w:rFonts w:ascii="Times New Roman" w:hAnsi="Times New Roman" w:cs="Times New Roman"/>
          <w:sz w:val="24"/>
          <w:szCs w:val="24"/>
        </w:rPr>
        <w:t>Azhurnimi i Programit</w:t>
      </w:r>
      <w:r w:rsidR="008040CB" w:rsidRPr="00CE64A5">
        <w:rPr>
          <w:rFonts w:ascii="Times New Roman" w:hAnsi="Times New Roman" w:cs="Times New Roman"/>
          <w:sz w:val="24"/>
          <w:szCs w:val="24"/>
        </w:rPr>
        <w:t xml:space="preserve"> për Trajnime dhe</w:t>
      </w:r>
      <w:r w:rsidR="003F2880">
        <w:rPr>
          <w:rFonts w:ascii="Times New Roman" w:hAnsi="Times New Roman" w:cs="Times New Roman"/>
          <w:sz w:val="24"/>
          <w:szCs w:val="24"/>
        </w:rPr>
        <w:t xml:space="preserve"> ngritje profesionale (Shefi i Kabinetit të K</w:t>
      </w:r>
      <w:r w:rsidR="008040CB" w:rsidRPr="00CE64A5">
        <w:rPr>
          <w:rFonts w:ascii="Times New Roman" w:hAnsi="Times New Roman" w:cs="Times New Roman"/>
          <w:sz w:val="24"/>
          <w:szCs w:val="24"/>
        </w:rPr>
        <w:t>ryetarit</w:t>
      </w:r>
      <w:r w:rsidR="003F2880">
        <w:rPr>
          <w:rFonts w:ascii="Times New Roman" w:hAnsi="Times New Roman" w:cs="Times New Roman"/>
          <w:sz w:val="24"/>
          <w:szCs w:val="24"/>
        </w:rPr>
        <w:t xml:space="preserve"> dhe </w:t>
      </w:r>
      <w:r w:rsidR="008040CB" w:rsidRPr="00CE64A5">
        <w:rPr>
          <w:rFonts w:ascii="Times New Roman" w:hAnsi="Times New Roman" w:cs="Times New Roman"/>
          <w:sz w:val="24"/>
          <w:szCs w:val="24"/>
        </w:rPr>
        <w:t>Njësia e Personelit)</w:t>
      </w:r>
      <w:r w:rsidRPr="00CE64A5">
        <w:rPr>
          <w:rFonts w:ascii="Times New Roman" w:hAnsi="Times New Roman" w:cs="Times New Roman"/>
          <w:sz w:val="24"/>
          <w:szCs w:val="24"/>
        </w:rPr>
        <w:t>;</w:t>
      </w:r>
    </w:p>
    <w:p w14:paraId="7F83EF1D" w14:textId="3C8CA965" w:rsidR="00AF2DD3" w:rsidRDefault="008040CB" w:rsidP="00CE64A5">
      <w:pPr>
        <w:pStyle w:val="ListParagraph"/>
        <w:numPr>
          <w:ilvl w:val="0"/>
          <w:numId w:val="27"/>
        </w:numPr>
        <w:autoSpaceDE w:val="0"/>
        <w:autoSpaceDN w:val="0"/>
        <w:adjustRightInd w:val="0"/>
        <w:spacing w:line="276" w:lineRule="auto"/>
        <w:jc w:val="both"/>
        <w:rPr>
          <w:rFonts w:ascii="Times New Roman" w:hAnsi="Times New Roman" w:cs="Times New Roman"/>
          <w:sz w:val="24"/>
          <w:szCs w:val="24"/>
        </w:rPr>
      </w:pPr>
      <w:r w:rsidRPr="00CE64A5">
        <w:rPr>
          <w:rFonts w:ascii="Times New Roman" w:hAnsi="Times New Roman" w:cs="Times New Roman"/>
          <w:sz w:val="24"/>
          <w:szCs w:val="24"/>
        </w:rPr>
        <w:t>Takimi i Përgjithshëm (1) me stafi</w:t>
      </w:r>
      <w:r w:rsidR="004D6FE4">
        <w:rPr>
          <w:rFonts w:ascii="Times New Roman" w:hAnsi="Times New Roman" w:cs="Times New Roman"/>
          <w:sz w:val="24"/>
          <w:szCs w:val="24"/>
        </w:rPr>
        <w:t>n e administratës (Kryetari i K</w:t>
      </w:r>
      <w:r w:rsidRPr="00CE64A5">
        <w:rPr>
          <w:rFonts w:ascii="Times New Roman" w:hAnsi="Times New Roman" w:cs="Times New Roman"/>
          <w:sz w:val="24"/>
          <w:szCs w:val="24"/>
        </w:rPr>
        <w:t>omunës</w:t>
      </w:r>
      <w:r w:rsidR="00216415" w:rsidRPr="00CE64A5">
        <w:rPr>
          <w:rFonts w:ascii="Times New Roman" w:hAnsi="Times New Roman" w:cs="Times New Roman"/>
          <w:sz w:val="24"/>
          <w:szCs w:val="24"/>
        </w:rPr>
        <w:t>,</w:t>
      </w:r>
      <w:r w:rsidR="004D6FE4">
        <w:rPr>
          <w:rFonts w:ascii="Times New Roman" w:hAnsi="Times New Roman" w:cs="Times New Roman"/>
          <w:sz w:val="24"/>
          <w:szCs w:val="24"/>
        </w:rPr>
        <w:t xml:space="preserve"> Shefi i Kabinetit të Kryetarit dhe</w:t>
      </w:r>
      <w:r w:rsidRPr="00CE64A5">
        <w:rPr>
          <w:rFonts w:ascii="Times New Roman" w:hAnsi="Times New Roman" w:cs="Times New Roman"/>
          <w:sz w:val="24"/>
          <w:szCs w:val="24"/>
        </w:rPr>
        <w:t xml:space="preserve"> </w:t>
      </w:r>
      <w:r w:rsidR="00CE64A5" w:rsidRPr="00CE64A5">
        <w:rPr>
          <w:rFonts w:ascii="Times New Roman" w:hAnsi="Times New Roman" w:cs="Times New Roman"/>
          <w:sz w:val="24"/>
          <w:szCs w:val="24"/>
        </w:rPr>
        <w:t>Njësia e Personelit).</w:t>
      </w:r>
    </w:p>
    <w:p w14:paraId="2D32DC64" w14:textId="32B424F1" w:rsidR="00FD0912" w:rsidRDefault="00FD0912" w:rsidP="00CA76B3">
      <w:pPr>
        <w:autoSpaceDE w:val="0"/>
        <w:autoSpaceDN w:val="0"/>
        <w:adjustRightInd w:val="0"/>
        <w:spacing w:line="276" w:lineRule="auto"/>
        <w:jc w:val="both"/>
        <w:rPr>
          <w:rFonts w:ascii="Times New Roman" w:hAnsi="Times New Roman" w:cs="Times New Roman"/>
          <w:sz w:val="24"/>
          <w:szCs w:val="24"/>
        </w:rPr>
      </w:pPr>
    </w:p>
    <w:p w14:paraId="469E1E09" w14:textId="00648F2C" w:rsidR="00976E86" w:rsidRPr="00976E86" w:rsidRDefault="00976E86" w:rsidP="00976E86">
      <w:pPr>
        <w:keepNext/>
        <w:keepLines/>
        <w:numPr>
          <w:ilvl w:val="0"/>
          <w:numId w:val="1"/>
        </w:numPr>
        <w:spacing w:after="120" w:line="240" w:lineRule="auto"/>
        <w:ind w:left="274" w:hanging="274"/>
        <w:outlineLvl w:val="0"/>
        <w:rPr>
          <w:rFonts w:ascii="Gill Sans MT" w:eastAsiaTheme="majorEastAsia" w:hAnsi="Gill Sans MT" w:cs="Segoe UI"/>
          <w:b/>
          <w:color w:val="00B0F0"/>
          <w:sz w:val="24"/>
          <w:szCs w:val="24"/>
        </w:rPr>
      </w:pPr>
      <w:r>
        <w:rPr>
          <w:rFonts w:ascii="Gill Sans MT" w:eastAsiaTheme="majorEastAsia" w:hAnsi="Gill Sans MT" w:cs="Segoe UI"/>
          <w:b/>
          <w:color w:val="00B0F0"/>
          <w:sz w:val="24"/>
          <w:szCs w:val="24"/>
        </w:rPr>
        <w:lastRenderedPageBreak/>
        <w:t>MONITORIMI DHE VLERËSIMI</w:t>
      </w:r>
    </w:p>
    <w:p w14:paraId="55F4FE3E" w14:textId="77777777" w:rsidR="00E0627E" w:rsidRDefault="00E0627E" w:rsidP="00C41AE7">
      <w:pPr>
        <w:pStyle w:val="NormalWeb"/>
        <w:spacing w:line="276" w:lineRule="auto"/>
        <w:jc w:val="both"/>
      </w:pPr>
      <w:proofErr w:type="spellStart"/>
      <w:r>
        <w:t>Monitorimi</w:t>
      </w:r>
      <w:proofErr w:type="spellEnd"/>
      <w:r>
        <w:t xml:space="preserve"> </w:t>
      </w:r>
      <w:proofErr w:type="spellStart"/>
      <w:r>
        <w:t>dhe</w:t>
      </w:r>
      <w:proofErr w:type="spellEnd"/>
      <w:r>
        <w:t xml:space="preserve"> </w:t>
      </w:r>
      <w:proofErr w:type="spellStart"/>
      <w:r>
        <w:t>vlerësimi</w:t>
      </w:r>
      <w:proofErr w:type="spellEnd"/>
      <w:r>
        <w:t xml:space="preserve"> i </w:t>
      </w:r>
      <w:proofErr w:type="spellStart"/>
      <w:r>
        <w:t>Strategjisë</w:t>
      </w:r>
      <w:proofErr w:type="spellEnd"/>
      <w:r>
        <w:t xml:space="preserve"> </w:t>
      </w:r>
      <w:proofErr w:type="spellStart"/>
      <w:r>
        <w:t>për</w:t>
      </w:r>
      <w:proofErr w:type="spellEnd"/>
      <w:r>
        <w:t xml:space="preserve"> </w:t>
      </w:r>
      <w:proofErr w:type="spellStart"/>
      <w:r>
        <w:t>Komunikim</w:t>
      </w:r>
      <w:proofErr w:type="spellEnd"/>
      <w:r>
        <w:t xml:space="preserve"> </w:t>
      </w:r>
      <w:proofErr w:type="spellStart"/>
      <w:r>
        <w:t>dhe</w:t>
      </w:r>
      <w:proofErr w:type="spellEnd"/>
      <w:r>
        <w:t xml:space="preserve"> </w:t>
      </w:r>
      <w:proofErr w:type="spellStart"/>
      <w:r>
        <w:t>Marrëdhënie</w:t>
      </w:r>
      <w:proofErr w:type="spellEnd"/>
      <w:r>
        <w:t xml:space="preserve"> me </w:t>
      </w:r>
      <w:proofErr w:type="spellStart"/>
      <w:r>
        <w:t>Publikun</w:t>
      </w:r>
      <w:proofErr w:type="spellEnd"/>
      <w:r>
        <w:t xml:space="preserve"> 2026–2030 do </w:t>
      </w:r>
      <w:proofErr w:type="spellStart"/>
      <w:r>
        <w:t>të</w:t>
      </w:r>
      <w:proofErr w:type="spellEnd"/>
      <w:r>
        <w:t xml:space="preserve"> </w:t>
      </w:r>
      <w:proofErr w:type="spellStart"/>
      <w:r>
        <w:t>sigurojë</w:t>
      </w:r>
      <w:proofErr w:type="spellEnd"/>
      <w:r>
        <w:t xml:space="preserve"> </w:t>
      </w:r>
      <w:proofErr w:type="spellStart"/>
      <w:r>
        <w:t>që</w:t>
      </w:r>
      <w:proofErr w:type="spellEnd"/>
      <w:r>
        <w:t xml:space="preserve"> </w:t>
      </w:r>
      <w:proofErr w:type="spellStart"/>
      <w:r>
        <w:t>aktivitetet</w:t>
      </w:r>
      <w:proofErr w:type="spellEnd"/>
      <w:r>
        <w:t xml:space="preserve"> </w:t>
      </w:r>
      <w:proofErr w:type="spellStart"/>
      <w:r>
        <w:t>dhe</w:t>
      </w:r>
      <w:proofErr w:type="spellEnd"/>
      <w:r>
        <w:t xml:space="preserve"> </w:t>
      </w:r>
      <w:proofErr w:type="spellStart"/>
      <w:r>
        <w:t>masat</w:t>
      </w:r>
      <w:proofErr w:type="spellEnd"/>
      <w:r>
        <w:t xml:space="preserve"> e </w:t>
      </w:r>
      <w:proofErr w:type="spellStart"/>
      <w:r>
        <w:t>parashikuara</w:t>
      </w:r>
      <w:proofErr w:type="spellEnd"/>
      <w:r>
        <w:t xml:space="preserve"> </w:t>
      </w:r>
      <w:proofErr w:type="spellStart"/>
      <w:r>
        <w:t>të</w:t>
      </w:r>
      <w:proofErr w:type="spellEnd"/>
      <w:r>
        <w:t xml:space="preserve"> </w:t>
      </w:r>
      <w:proofErr w:type="spellStart"/>
      <w:r>
        <w:t>zbatohen</w:t>
      </w:r>
      <w:proofErr w:type="spellEnd"/>
      <w:r>
        <w:t xml:space="preserve"> </w:t>
      </w:r>
      <w:proofErr w:type="spellStart"/>
      <w:r>
        <w:t>në</w:t>
      </w:r>
      <w:proofErr w:type="spellEnd"/>
      <w:r>
        <w:t xml:space="preserve"> </w:t>
      </w:r>
      <w:proofErr w:type="spellStart"/>
      <w:r>
        <w:t>mënyrë</w:t>
      </w:r>
      <w:proofErr w:type="spellEnd"/>
      <w:r>
        <w:t xml:space="preserve"> </w:t>
      </w:r>
      <w:proofErr w:type="spellStart"/>
      <w:r>
        <w:t>efektive</w:t>
      </w:r>
      <w:proofErr w:type="spellEnd"/>
      <w:r>
        <w:t xml:space="preserve"> </w:t>
      </w:r>
      <w:proofErr w:type="spellStart"/>
      <w:r>
        <w:t>dhe</w:t>
      </w:r>
      <w:proofErr w:type="spellEnd"/>
      <w:r>
        <w:t xml:space="preserve"> </w:t>
      </w:r>
      <w:proofErr w:type="spellStart"/>
      <w:r>
        <w:t>në</w:t>
      </w:r>
      <w:proofErr w:type="spellEnd"/>
      <w:r>
        <w:t xml:space="preserve"> </w:t>
      </w:r>
      <w:proofErr w:type="spellStart"/>
      <w:r>
        <w:t>përputhje</w:t>
      </w:r>
      <w:proofErr w:type="spellEnd"/>
      <w:r>
        <w:t xml:space="preserve"> me </w:t>
      </w:r>
      <w:proofErr w:type="spellStart"/>
      <w:r>
        <w:t>objektivat</w:t>
      </w:r>
      <w:proofErr w:type="spellEnd"/>
      <w:r>
        <w:t xml:space="preserve"> </w:t>
      </w:r>
      <w:proofErr w:type="spellStart"/>
      <w:r>
        <w:t>strategjike</w:t>
      </w:r>
      <w:proofErr w:type="spellEnd"/>
      <w:r>
        <w:t xml:space="preserve"> </w:t>
      </w:r>
      <w:proofErr w:type="spellStart"/>
      <w:r>
        <w:t>të</w:t>
      </w:r>
      <w:proofErr w:type="spellEnd"/>
      <w:r>
        <w:t xml:space="preserve"> </w:t>
      </w:r>
      <w:proofErr w:type="spellStart"/>
      <w:r>
        <w:t>komunës</w:t>
      </w:r>
      <w:proofErr w:type="spellEnd"/>
      <w:r>
        <w:t>.</w:t>
      </w:r>
    </w:p>
    <w:p w14:paraId="32CA6113" w14:textId="77777777" w:rsidR="00E0627E" w:rsidRDefault="00E0627E" w:rsidP="00C41AE7">
      <w:pPr>
        <w:pStyle w:val="NormalWeb"/>
        <w:spacing w:line="276" w:lineRule="auto"/>
        <w:jc w:val="both"/>
      </w:pPr>
      <w:proofErr w:type="spellStart"/>
      <w:r>
        <w:t>Procesi</w:t>
      </w:r>
      <w:proofErr w:type="spellEnd"/>
      <w:r>
        <w:t xml:space="preserve"> i </w:t>
      </w:r>
      <w:proofErr w:type="spellStart"/>
      <w:r>
        <w:t>monitorimit</w:t>
      </w:r>
      <w:proofErr w:type="spellEnd"/>
      <w:r>
        <w:t xml:space="preserve"> do </w:t>
      </w:r>
      <w:proofErr w:type="spellStart"/>
      <w:r>
        <w:t>të</w:t>
      </w:r>
      <w:proofErr w:type="spellEnd"/>
      <w:r>
        <w:t xml:space="preserve"> </w:t>
      </w:r>
      <w:proofErr w:type="spellStart"/>
      <w:r>
        <w:t>synojë</w:t>
      </w:r>
      <w:proofErr w:type="spellEnd"/>
      <w:r>
        <w:t xml:space="preserve"> </w:t>
      </w:r>
      <w:proofErr w:type="spellStart"/>
      <w:r>
        <w:t>të</w:t>
      </w:r>
      <w:proofErr w:type="spellEnd"/>
      <w:r>
        <w:t>:</w:t>
      </w:r>
    </w:p>
    <w:p w14:paraId="18FAD37F" w14:textId="77777777" w:rsidR="00E0627E" w:rsidRDefault="00E0627E" w:rsidP="00C41AE7">
      <w:pPr>
        <w:pStyle w:val="NormalWeb"/>
        <w:numPr>
          <w:ilvl w:val="0"/>
          <w:numId w:val="33"/>
        </w:numPr>
        <w:spacing w:line="276" w:lineRule="auto"/>
        <w:jc w:val="both"/>
      </w:pPr>
      <w:proofErr w:type="spellStart"/>
      <w:r>
        <w:t>përcjellë</w:t>
      </w:r>
      <w:proofErr w:type="spellEnd"/>
      <w:r>
        <w:t xml:space="preserve"> </w:t>
      </w:r>
      <w:proofErr w:type="spellStart"/>
      <w:r>
        <w:t>progresin</w:t>
      </w:r>
      <w:proofErr w:type="spellEnd"/>
      <w:r>
        <w:t xml:space="preserve"> e </w:t>
      </w:r>
      <w:proofErr w:type="spellStart"/>
      <w:r>
        <w:t>zbatimit</w:t>
      </w:r>
      <w:proofErr w:type="spellEnd"/>
      <w:r>
        <w:t xml:space="preserve"> </w:t>
      </w:r>
      <w:proofErr w:type="spellStart"/>
      <w:r>
        <w:t>të</w:t>
      </w:r>
      <w:proofErr w:type="spellEnd"/>
      <w:r>
        <w:t xml:space="preserve"> </w:t>
      </w:r>
      <w:proofErr w:type="spellStart"/>
      <w:r>
        <w:t>aktiviteteve</w:t>
      </w:r>
      <w:proofErr w:type="spellEnd"/>
      <w:r>
        <w:t xml:space="preserve"> </w:t>
      </w:r>
      <w:proofErr w:type="spellStart"/>
      <w:r>
        <w:t>të</w:t>
      </w:r>
      <w:proofErr w:type="spellEnd"/>
      <w:r>
        <w:t xml:space="preserve"> </w:t>
      </w:r>
      <w:proofErr w:type="spellStart"/>
      <w:r>
        <w:t>planifikuara</w:t>
      </w:r>
      <w:proofErr w:type="spellEnd"/>
      <w:r>
        <w:t>;</w:t>
      </w:r>
    </w:p>
    <w:p w14:paraId="69906E73" w14:textId="77777777" w:rsidR="00E0627E" w:rsidRDefault="00E0627E" w:rsidP="00C41AE7">
      <w:pPr>
        <w:pStyle w:val="NormalWeb"/>
        <w:numPr>
          <w:ilvl w:val="0"/>
          <w:numId w:val="33"/>
        </w:numPr>
        <w:spacing w:line="276" w:lineRule="auto"/>
        <w:jc w:val="both"/>
      </w:pPr>
      <w:proofErr w:type="spellStart"/>
      <w:r>
        <w:t>vlerësojë</w:t>
      </w:r>
      <w:proofErr w:type="spellEnd"/>
      <w:r>
        <w:t xml:space="preserve"> </w:t>
      </w:r>
      <w:proofErr w:type="spellStart"/>
      <w:r>
        <w:t>efektivitetin</w:t>
      </w:r>
      <w:proofErr w:type="spellEnd"/>
      <w:r>
        <w:t xml:space="preserve"> e </w:t>
      </w:r>
      <w:proofErr w:type="spellStart"/>
      <w:r>
        <w:t>mekanizmave</w:t>
      </w:r>
      <w:proofErr w:type="spellEnd"/>
      <w:r>
        <w:t xml:space="preserve"> </w:t>
      </w:r>
      <w:proofErr w:type="spellStart"/>
      <w:r>
        <w:t>të</w:t>
      </w:r>
      <w:proofErr w:type="spellEnd"/>
      <w:r>
        <w:t xml:space="preserve"> </w:t>
      </w:r>
      <w:proofErr w:type="spellStart"/>
      <w:r>
        <w:t>komunikimit</w:t>
      </w:r>
      <w:proofErr w:type="spellEnd"/>
      <w:r>
        <w:t xml:space="preserve"> </w:t>
      </w:r>
      <w:proofErr w:type="spellStart"/>
      <w:r>
        <w:t>dhe</w:t>
      </w:r>
      <w:proofErr w:type="spellEnd"/>
      <w:r>
        <w:t xml:space="preserve"> </w:t>
      </w:r>
      <w:proofErr w:type="spellStart"/>
      <w:r>
        <w:t>informimit</w:t>
      </w:r>
      <w:proofErr w:type="spellEnd"/>
      <w:r>
        <w:t xml:space="preserve"> </w:t>
      </w:r>
      <w:proofErr w:type="spellStart"/>
      <w:r>
        <w:t>publik</w:t>
      </w:r>
      <w:proofErr w:type="spellEnd"/>
      <w:r>
        <w:t>;</w:t>
      </w:r>
    </w:p>
    <w:p w14:paraId="64EA1E46" w14:textId="77777777" w:rsidR="00E0627E" w:rsidRDefault="00E0627E" w:rsidP="00C41AE7">
      <w:pPr>
        <w:pStyle w:val="NormalWeb"/>
        <w:numPr>
          <w:ilvl w:val="0"/>
          <w:numId w:val="33"/>
        </w:numPr>
        <w:spacing w:line="276" w:lineRule="auto"/>
        <w:jc w:val="both"/>
      </w:pPr>
      <w:proofErr w:type="spellStart"/>
      <w:r>
        <w:t>identifikojë</w:t>
      </w:r>
      <w:proofErr w:type="spellEnd"/>
      <w:r>
        <w:t xml:space="preserve"> </w:t>
      </w:r>
      <w:proofErr w:type="spellStart"/>
      <w:r>
        <w:t>sfidat</w:t>
      </w:r>
      <w:proofErr w:type="spellEnd"/>
      <w:r>
        <w:t xml:space="preserve"> </w:t>
      </w:r>
      <w:proofErr w:type="spellStart"/>
      <w:r>
        <w:t>dhe</w:t>
      </w:r>
      <w:proofErr w:type="spellEnd"/>
      <w:r>
        <w:t xml:space="preserve"> </w:t>
      </w:r>
      <w:proofErr w:type="spellStart"/>
      <w:r>
        <w:t>nevojat</w:t>
      </w:r>
      <w:proofErr w:type="spellEnd"/>
      <w:r>
        <w:t xml:space="preserve"> </w:t>
      </w:r>
      <w:proofErr w:type="spellStart"/>
      <w:r>
        <w:t>për</w:t>
      </w:r>
      <w:proofErr w:type="spellEnd"/>
      <w:r>
        <w:t xml:space="preserve"> </w:t>
      </w:r>
      <w:proofErr w:type="spellStart"/>
      <w:r>
        <w:t>përmirësim</w:t>
      </w:r>
      <w:proofErr w:type="spellEnd"/>
      <w:r>
        <w:t xml:space="preserve"> </w:t>
      </w:r>
      <w:proofErr w:type="spellStart"/>
      <w:r>
        <w:t>gjatë</w:t>
      </w:r>
      <w:proofErr w:type="spellEnd"/>
      <w:r>
        <w:t xml:space="preserve"> </w:t>
      </w:r>
      <w:proofErr w:type="spellStart"/>
      <w:r>
        <w:t>zbatimit</w:t>
      </w:r>
      <w:proofErr w:type="spellEnd"/>
      <w:r>
        <w:t xml:space="preserve"> </w:t>
      </w:r>
      <w:proofErr w:type="spellStart"/>
      <w:r>
        <w:t>të</w:t>
      </w:r>
      <w:proofErr w:type="spellEnd"/>
      <w:r>
        <w:t xml:space="preserve"> </w:t>
      </w:r>
      <w:proofErr w:type="spellStart"/>
      <w:r>
        <w:t>strategjisë</w:t>
      </w:r>
      <w:proofErr w:type="spellEnd"/>
      <w:r>
        <w:t>;</w:t>
      </w:r>
    </w:p>
    <w:p w14:paraId="43F9F297" w14:textId="27E876E7" w:rsidR="00976E86" w:rsidRDefault="00E0627E" w:rsidP="00C41AE7">
      <w:pPr>
        <w:pStyle w:val="NormalWeb"/>
        <w:numPr>
          <w:ilvl w:val="0"/>
          <w:numId w:val="33"/>
        </w:numPr>
        <w:spacing w:line="276" w:lineRule="auto"/>
        <w:jc w:val="both"/>
      </w:pPr>
      <w:proofErr w:type="spellStart"/>
      <w:proofErr w:type="gramStart"/>
      <w:r>
        <w:t>sigurojë</w:t>
      </w:r>
      <w:proofErr w:type="spellEnd"/>
      <w:proofErr w:type="gramEnd"/>
      <w:r>
        <w:t xml:space="preserve"> </w:t>
      </w:r>
      <w:proofErr w:type="spellStart"/>
      <w:r>
        <w:t>transparencë</w:t>
      </w:r>
      <w:proofErr w:type="spellEnd"/>
      <w:r>
        <w:t xml:space="preserve"> </w:t>
      </w:r>
      <w:proofErr w:type="spellStart"/>
      <w:r>
        <w:t>dhe</w:t>
      </w:r>
      <w:proofErr w:type="spellEnd"/>
      <w:r>
        <w:t xml:space="preserve"> </w:t>
      </w:r>
      <w:proofErr w:type="spellStart"/>
      <w:r>
        <w:t>llogaridhënie</w:t>
      </w:r>
      <w:proofErr w:type="spellEnd"/>
      <w:r>
        <w:t xml:space="preserve"> </w:t>
      </w:r>
      <w:proofErr w:type="spellStart"/>
      <w:r>
        <w:t>në</w:t>
      </w:r>
      <w:proofErr w:type="spellEnd"/>
      <w:r>
        <w:t xml:space="preserve"> </w:t>
      </w:r>
      <w:proofErr w:type="spellStart"/>
      <w:r>
        <w:t>raportimin</w:t>
      </w:r>
      <w:proofErr w:type="spellEnd"/>
      <w:r>
        <w:t xml:space="preserve"> e </w:t>
      </w:r>
      <w:proofErr w:type="spellStart"/>
      <w:r>
        <w:t>rezultateve</w:t>
      </w:r>
      <w:proofErr w:type="spellEnd"/>
      <w:r>
        <w:t>.</w:t>
      </w:r>
    </w:p>
    <w:p w14:paraId="1C263398" w14:textId="3A3EE735" w:rsidR="00C41AE7" w:rsidRDefault="00C41AE7" w:rsidP="00C41AE7">
      <w:pPr>
        <w:pStyle w:val="NormalWeb"/>
        <w:spacing w:line="276" w:lineRule="auto"/>
        <w:jc w:val="both"/>
      </w:pPr>
    </w:p>
    <w:p w14:paraId="66D84F5E" w14:textId="77777777" w:rsidR="00C41AE7" w:rsidRPr="00C41AE7" w:rsidRDefault="00C41AE7" w:rsidP="00C41AE7">
      <w:pPr>
        <w:spacing w:before="100" w:beforeAutospacing="1" w:after="100" w:afterAutospacing="1" w:line="276" w:lineRule="auto"/>
        <w:jc w:val="both"/>
        <w:outlineLvl w:val="1"/>
        <w:rPr>
          <w:rFonts w:ascii="Times New Roman" w:eastAsia="Times New Roman" w:hAnsi="Times New Roman" w:cs="Times New Roman"/>
          <w:b/>
          <w:bCs/>
          <w:sz w:val="24"/>
          <w:szCs w:val="24"/>
          <w:lang w:val="en-US"/>
        </w:rPr>
      </w:pPr>
      <w:proofErr w:type="spellStart"/>
      <w:r w:rsidRPr="00C41AE7">
        <w:rPr>
          <w:rFonts w:ascii="Times New Roman" w:eastAsia="Times New Roman" w:hAnsi="Times New Roman" w:cs="Times New Roman"/>
          <w:b/>
          <w:bCs/>
          <w:sz w:val="24"/>
          <w:szCs w:val="24"/>
          <w:lang w:val="en-US"/>
        </w:rPr>
        <w:t>Raportimi</w:t>
      </w:r>
      <w:proofErr w:type="spellEnd"/>
    </w:p>
    <w:p w14:paraId="1369C0F6" w14:textId="77777777" w:rsidR="00C41AE7" w:rsidRPr="00C41AE7" w:rsidRDefault="00C41AE7" w:rsidP="00C41AE7">
      <w:pPr>
        <w:spacing w:before="100" w:beforeAutospacing="1" w:after="100" w:afterAutospacing="1" w:line="276" w:lineRule="auto"/>
        <w:jc w:val="both"/>
        <w:rPr>
          <w:rFonts w:ascii="Times New Roman" w:eastAsia="Times New Roman" w:hAnsi="Times New Roman" w:cs="Times New Roman"/>
          <w:sz w:val="24"/>
          <w:szCs w:val="24"/>
          <w:lang w:val="en-US"/>
        </w:rPr>
      </w:pPr>
      <w:proofErr w:type="spellStart"/>
      <w:r w:rsidRPr="00C41AE7">
        <w:rPr>
          <w:rFonts w:ascii="Times New Roman" w:eastAsia="Times New Roman" w:hAnsi="Times New Roman" w:cs="Times New Roman"/>
          <w:sz w:val="24"/>
          <w:szCs w:val="24"/>
          <w:lang w:val="en-US"/>
        </w:rPr>
        <w:t>Për</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zbatimin</w:t>
      </w:r>
      <w:proofErr w:type="spellEnd"/>
      <w:r w:rsidRPr="00C41AE7">
        <w:rPr>
          <w:rFonts w:ascii="Times New Roman" w:eastAsia="Times New Roman" w:hAnsi="Times New Roman" w:cs="Times New Roman"/>
          <w:sz w:val="24"/>
          <w:szCs w:val="24"/>
          <w:lang w:val="en-US"/>
        </w:rPr>
        <w:t xml:space="preserve"> e </w:t>
      </w:r>
      <w:proofErr w:type="spellStart"/>
      <w:r w:rsidRPr="00C41AE7">
        <w:rPr>
          <w:rFonts w:ascii="Times New Roman" w:eastAsia="Times New Roman" w:hAnsi="Times New Roman" w:cs="Times New Roman"/>
          <w:sz w:val="24"/>
          <w:szCs w:val="24"/>
          <w:lang w:val="en-US"/>
        </w:rPr>
        <w:t>strategjisë</w:t>
      </w:r>
      <w:proofErr w:type="spellEnd"/>
      <w:r w:rsidRPr="00C41AE7">
        <w:rPr>
          <w:rFonts w:ascii="Times New Roman" w:eastAsia="Times New Roman" w:hAnsi="Times New Roman" w:cs="Times New Roman"/>
          <w:sz w:val="24"/>
          <w:szCs w:val="24"/>
          <w:lang w:val="en-US"/>
        </w:rPr>
        <w:t xml:space="preserve"> do </w:t>
      </w:r>
      <w:proofErr w:type="spellStart"/>
      <w:r w:rsidRPr="00C41AE7">
        <w:rPr>
          <w:rFonts w:ascii="Times New Roman" w:eastAsia="Times New Roman" w:hAnsi="Times New Roman" w:cs="Times New Roman"/>
          <w:sz w:val="24"/>
          <w:szCs w:val="24"/>
          <w:lang w:val="en-US"/>
        </w:rPr>
        <w:t>të</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përgatiten</w:t>
      </w:r>
      <w:proofErr w:type="spellEnd"/>
      <w:r w:rsidRPr="00C41AE7">
        <w:rPr>
          <w:rFonts w:ascii="Times New Roman" w:eastAsia="Times New Roman" w:hAnsi="Times New Roman" w:cs="Times New Roman"/>
          <w:sz w:val="24"/>
          <w:szCs w:val="24"/>
          <w:lang w:val="en-US"/>
        </w:rPr>
        <w:t>:</w:t>
      </w:r>
    </w:p>
    <w:p w14:paraId="5B1C61DA" w14:textId="77777777" w:rsidR="00C41AE7" w:rsidRPr="00C41AE7" w:rsidRDefault="00C41AE7" w:rsidP="00C41AE7">
      <w:pPr>
        <w:numPr>
          <w:ilvl w:val="0"/>
          <w:numId w:val="34"/>
        </w:numPr>
        <w:spacing w:before="100" w:beforeAutospacing="1" w:after="100" w:afterAutospacing="1" w:line="276" w:lineRule="auto"/>
        <w:jc w:val="both"/>
        <w:rPr>
          <w:rFonts w:ascii="Times New Roman" w:eastAsia="Times New Roman" w:hAnsi="Times New Roman" w:cs="Times New Roman"/>
          <w:sz w:val="24"/>
          <w:szCs w:val="24"/>
          <w:lang w:val="en-US"/>
        </w:rPr>
      </w:pPr>
      <w:proofErr w:type="spellStart"/>
      <w:r w:rsidRPr="00C41AE7">
        <w:rPr>
          <w:rFonts w:ascii="Times New Roman" w:eastAsia="Times New Roman" w:hAnsi="Times New Roman" w:cs="Times New Roman"/>
          <w:b/>
          <w:bCs/>
          <w:sz w:val="24"/>
          <w:szCs w:val="24"/>
          <w:lang w:val="en-US"/>
        </w:rPr>
        <w:t>raporte</w:t>
      </w:r>
      <w:proofErr w:type="spellEnd"/>
      <w:r w:rsidRPr="00C41AE7">
        <w:rPr>
          <w:rFonts w:ascii="Times New Roman" w:eastAsia="Times New Roman" w:hAnsi="Times New Roman" w:cs="Times New Roman"/>
          <w:b/>
          <w:bCs/>
          <w:sz w:val="24"/>
          <w:szCs w:val="24"/>
          <w:lang w:val="en-US"/>
        </w:rPr>
        <w:t xml:space="preserve"> </w:t>
      </w:r>
      <w:proofErr w:type="spellStart"/>
      <w:r w:rsidRPr="00C41AE7">
        <w:rPr>
          <w:rFonts w:ascii="Times New Roman" w:eastAsia="Times New Roman" w:hAnsi="Times New Roman" w:cs="Times New Roman"/>
          <w:b/>
          <w:bCs/>
          <w:sz w:val="24"/>
          <w:szCs w:val="24"/>
          <w:lang w:val="en-US"/>
        </w:rPr>
        <w:t>vjetore</w:t>
      </w:r>
      <w:proofErr w:type="spellEnd"/>
      <w:r w:rsidRPr="00C41AE7">
        <w:rPr>
          <w:rFonts w:ascii="Times New Roman" w:eastAsia="Times New Roman" w:hAnsi="Times New Roman" w:cs="Times New Roman"/>
          <w:b/>
          <w:bCs/>
          <w:sz w:val="24"/>
          <w:szCs w:val="24"/>
          <w:lang w:val="en-US"/>
        </w:rPr>
        <w:t xml:space="preserve"> </w:t>
      </w:r>
      <w:proofErr w:type="spellStart"/>
      <w:r w:rsidRPr="00C41AE7">
        <w:rPr>
          <w:rFonts w:ascii="Times New Roman" w:eastAsia="Times New Roman" w:hAnsi="Times New Roman" w:cs="Times New Roman"/>
          <w:b/>
          <w:bCs/>
          <w:sz w:val="24"/>
          <w:szCs w:val="24"/>
          <w:lang w:val="en-US"/>
        </w:rPr>
        <w:t>të</w:t>
      </w:r>
      <w:proofErr w:type="spellEnd"/>
      <w:r w:rsidRPr="00C41AE7">
        <w:rPr>
          <w:rFonts w:ascii="Times New Roman" w:eastAsia="Times New Roman" w:hAnsi="Times New Roman" w:cs="Times New Roman"/>
          <w:b/>
          <w:bCs/>
          <w:sz w:val="24"/>
          <w:szCs w:val="24"/>
          <w:lang w:val="en-US"/>
        </w:rPr>
        <w:t xml:space="preserve"> </w:t>
      </w:r>
      <w:proofErr w:type="spellStart"/>
      <w:r w:rsidRPr="00C41AE7">
        <w:rPr>
          <w:rFonts w:ascii="Times New Roman" w:eastAsia="Times New Roman" w:hAnsi="Times New Roman" w:cs="Times New Roman"/>
          <w:b/>
          <w:bCs/>
          <w:sz w:val="24"/>
          <w:szCs w:val="24"/>
          <w:lang w:val="en-US"/>
        </w:rPr>
        <w:t>zbatimit</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të</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cilat</w:t>
      </w:r>
      <w:proofErr w:type="spellEnd"/>
      <w:r w:rsidRPr="00C41AE7">
        <w:rPr>
          <w:rFonts w:ascii="Times New Roman" w:eastAsia="Times New Roman" w:hAnsi="Times New Roman" w:cs="Times New Roman"/>
          <w:sz w:val="24"/>
          <w:szCs w:val="24"/>
          <w:lang w:val="en-US"/>
        </w:rPr>
        <w:t xml:space="preserve"> do </w:t>
      </w:r>
      <w:proofErr w:type="spellStart"/>
      <w:r w:rsidRPr="00C41AE7">
        <w:rPr>
          <w:rFonts w:ascii="Times New Roman" w:eastAsia="Times New Roman" w:hAnsi="Times New Roman" w:cs="Times New Roman"/>
          <w:sz w:val="24"/>
          <w:szCs w:val="24"/>
          <w:lang w:val="en-US"/>
        </w:rPr>
        <w:t>të</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përmbledhin</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progresin</w:t>
      </w:r>
      <w:proofErr w:type="spellEnd"/>
      <w:r w:rsidRPr="00C41AE7">
        <w:rPr>
          <w:rFonts w:ascii="Times New Roman" w:eastAsia="Times New Roman" w:hAnsi="Times New Roman" w:cs="Times New Roman"/>
          <w:sz w:val="24"/>
          <w:szCs w:val="24"/>
          <w:lang w:val="en-US"/>
        </w:rPr>
        <w:t xml:space="preserve"> e </w:t>
      </w:r>
      <w:proofErr w:type="spellStart"/>
      <w:r w:rsidRPr="00C41AE7">
        <w:rPr>
          <w:rFonts w:ascii="Times New Roman" w:eastAsia="Times New Roman" w:hAnsi="Times New Roman" w:cs="Times New Roman"/>
          <w:sz w:val="24"/>
          <w:szCs w:val="24"/>
          <w:lang w:val="en-US"/>
        </w:rPr>
        <w:t>arritur</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në</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realizimin</w:t>
      </w:r>
      <w:proofErr w:type="spellEnd"/>
      <w:r w:rsidRPr="00C41AE7">
        <w:rPr>
          <w:rFonts w:ascii="Times New Roman" w:eastAsia="Times New Roman" w:hAnsi="Times New Roman" w:cs="Times New Roman"/>
          <w:sz w:val="24"/>
          <w:szCs w:val="24"/>
          <w:lang w:val="en-US"/>
        </w:rPr>
        <w:t xml:space="preserve"> e </w:t>
      </w:r>
      <w:proofErr w:type="spellStart"/>
      <w:r w:rsidRPr="00C41AE7">
        <w:rPr>
          <w:rFonts w:ascii="Times New Roman" w:eastAsia="Times New Roman" w:hAnsi="Times New Roman" w:cs="Times New Roman"/>
          <w:sz w:val="24"/>
          <w:szCs w:val="24"/>
          <w:lang w:val="en-US"/>
        </w:rPr>
        <w:t>aktiviteteve</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të</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planifikuara</w:t>
      </w:r>
      <w:proofErr w:type="spellEnd"/>
      <w:r w:rsidRPr="00C41AE7">
        <w:rPr>
          <w:rFonts w:ascii="Times New Roman" w:eastAsia="Times New Roman" w:hAnsi="Times New Roman" w:cs="Times New Roman"/>
          <w:sz w:val="24"/>
          <w:szCs w:val="24"/>
          <w:lang w:val="en-US"/>
        </w:rPr>
        <w:t>;</w:t>
      </w:r>
    </w:p>
    <w:p w14:paraId="6AE2C2C8" w14:textId="77777777" w:rsidR="00C41AE7" w:rsidRPr="00C41AE7" w:rsidRDefault="00C41AE7" w:rsidP="00C41AE7">
      <w:pPr>
        <w:numPr>
          <w:ilvl w:val="0"/>
          <w:numId w:val="34"/>
        </w:numPr>
        <w:spacing w:before="100" w:beforeAutospacing="1" w:after="100" w:afterAutospacing="1" w:line="276" w:lineRule="auto"/>
        <w:jc w:val="both"/>
        <w:rPr>
          <w:rFonts w:ascii="Times New Roman" w:eastAsia="Times New Roman" w:hAnsi="Times New Roman" w:cs="Times New Roman"/>
          <w:sz w:val="24"/>
          <w:szCs w:val="24"/>
          <w:lang w:val="en-US"/>
        </w:rPr>
      </w:pPr>
      <w:proofErr w:type="spellStart"/>
      <w:proofErr w:type="gramStart"/>
      <w:r w:rsidRPr="00C41AE7">
        <w:rPr>
          <w:rFonts w:ascii="Times New Roman" w:eastAsia="Times New Roman" w:hAnsi="Times New Roman" w:cs="Times New Roman"/>
          <w:sz w:val="24"/>
          <w:szCs w:val="24"/>
          <w:lang w:val="en-US"/>
        </w:rPr>
        <w:t>analiza</w:t>
      </w:r>
      <w:proofErr w:type="spellEnd"/>
      <w:proofErr w:type="gram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të</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rezultateve</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të</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arritura</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në</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raport</w:t>
      </w:r>
      <w:proofErr w:type="spellEnd"/>
      <w:r w:rsidRPr="00C41AE7">
        <w:rPr>
          <w:rFonts w:ascii="Times New Roman" w:eastAsia="Times New Roman" w:hAnsi="Times New Roman" w:cs="Times New Roman"/>
          <w:sz w:val="24"/>
          <w:szCs w:val="24"/>
          <w:lang w:val="en-US"/>
        </w:rPr>
        <w:t xml:space="preserve"> me </w:t>
      </w:r>
      <w:proofErr w:type="spellStart"/>
      <w:r w:rsidRPr="00C41AE7">
        <w:rPr>
          <w:rFonts w:ascii="Times New Roman" w:eastAsia="Times New Roman" w:hAnsi="Times New Roman" w:cs="Times New Roman"/>
          <w:sz w:val="24"/>
          <w:szCs w:val="24"/>
          <w:lang w:val="en-US"/>
        </w:rPr>
        <w:t>objektivat</w:t>
      </w:r>
      <w:proofErr w:type="spellEnd"/>
      <w:r w:rsidRPr="00C41AE7">
        <w:rPr>
          <w:rFonts w:ascii="Times New Roman" w:eastAsia="Times New Roman" w:hAnsi="Times New Roman" w:cs="Times New Roman"/>
          <w:sz w:val="24"/>
          <w:szCs w:val="24"/>
          <w:lang w:val="en-US"/>
        </w:rPr>
        <w:t xml:space="preserve"> e </w:t>
      </w:r>
      <w:proofErr w:type="spellStart"/>
      <w:r w:rsidRPr="00C41AE7">
        <w:rPr>
          <w:rFonts w:ascii="Times New Roman" w:eastAsia="Times New Roman" w:hAnsi="Times New Roman" w:cs="Times New Roman"/>
          <w:sz w:val="24"/>
          <w:szCs w:val="24"/>
          <w:lang w:val="en-US"/>
        </w:rPr>
        <w:t>strategjisë</w:t>
      </w:r>
      <w:proofErr w:type="spellEnd"/>
      <w:r w:rsidRPr="00C41AE7">
        <w:rPr>
          <w:rFonts w:ascii="Times New Roman" w:eastAsia="Times New Roman" w:hAnsi="Times New Roman" w:cs="Times New Roman"/>
          <w:sz w:val="24"/>
          <w:szCs w:val="24"/>
          <w:lang w:val="en-US"/>
        </w:rPr>
        <w:t>.</w:t>
      </w:r>
    </w:p>
    <w:p w14:paraId="185763A7" w14:textId="292DE8A7" w:rsidR="00C41AE7" w:rsidRDefault="00C41AE7" w:rsidP="00C41AE7">
      <w:pPr>
        <w:spacing w:before="100" w:beforeAutospacing="1" w:after="100" w:afterAutospacing="1" w:line="276" w:lineRule="auto"/>
        <w:jc w:val="both"/>
        <w:rPr>
          <w:rFonts w:ascii="Times New Roman" w:eastAsia="Times New Roman" w:hAnsi="Times New Roman" w:cs="Times New Roman"/>
          <w:sz w:val="24"/>
          <w:szCs w:val="24"/>
          <w:lang w:val="en-US"/>
        </w:rPr>
      </w:pPr>
      <w:proofErr w:type="spellStart"/>
      <w:r w:rsidRPr="00C41AE7">
        <w:rPr>
          <w:rFonts w:ascii="Times New Roman" w:eastAsia="Times New Roman" w:hAnsi="Times New Roman" w:cs="Times New Roman"/>
          <w:sz w:val="24"/>
          <w:szCs w:val="24"/>
          <w:lang w:val="en-US"/>
        </w:rPr>
        <w:t>Raportet</w:t>
      </w:r>
      <w:proofErr w:type="spellEnd"/>
      <w:r w:rsidRPr="00C41AE7">
        <w:rPr>
          <w:rFonts w:ascii="Times New Roman" w:eastAsia="Times New Roman" w:hAnsi="Times New Roman" w:cs="Times New Roman"/>
          <w:sz w:val="24"/>
          <w:szCs w:val="24"/>
          <w:lang w:val="en-US"/>
        </w:rPr>
        <w:t xml:space="preserve"> e </w:t>
      </w:r>
      <w:proofErr w:type="spellStart"/>
      <w:r w:rsidRPr="00C41AE7">
        <w:rPr>
          <w:rFonts w:ascii="Times New Roman" w:eastAsia="Times New Roman" w:hAnsi="Times New Roman" w:cs="Times New Roman"/>
          <w:sz w:val="24"/>
          <w:szCs w:val="24"/>
          <w:lang w:val="en-US"/>
        </w:rPr>
        <w:t>monitorimit</w:t>
      </w:r>
      <w:proofErr w:type="spellEnd"/>
      <w:r w:rsidRPr="00C41AE7">
        <w:rPr>
          <w:rFonts w:ascii="Times New Roman" w:eastAsia="Times New Roman" w:hAnsi="Times New Roman" w:cs="Times New Roman"/>
          <w:sz w:val="24"/>
          <w:szCs w:val="24"/>
          <w:lang w:val="en-US"/>
        </w:rPr>
        <w:t xml:space="preserve"> do </w:t>
      </w:r>
      <w:proofErr w:type="spellStart"/>
      <w:r w:rsidRPr="00C41AE7">
        <w:rPr>
          <w:rFonts w:ascii="Times New Roman" w:eastAsia="Times New Roman" w:hAnsi="Times New Roman" w:cs="Times New Roman"/>
          <w:sz w:val="24"/>
          <w:szCs w:val="24"/>
          <w:lang w:val="en-US"/>
        </w:rPr>
        <w:t>t’i</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prezan</w:t>
      </w:r>
      <w:r>
        <w:rPr>
          <w:rFonts w:ascii="Times New Roman" w:eastAsia="Times New Roman" w:hAnsi="Times New Roman" w:cs="Times New Roman"/>
          <w:sz w:val="24"/>
          <w:szCs w:val="24"/>
          <w:lang w:val="en-US"/>
        </w:rPr>
        <w:t>tohen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strukturave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drejtuese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të</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w:t>
      </w:r>
      <w:r w:rsidRPr="00C41AE7">
        <w:rPr>
          <w:rFonts w:ascii="Times New Roman" w:eastAsia="Times New Roman" w:hAnsi="Times New Roman" w:cs="Times New Roman"/>
          <w:sz w:val="24"/>
          <w:szCs w:val="24"/>
          <w:lang w:val="en-US"/>
        </w:rPr>
        <w:t>omunës</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dhe</w:t>
      </w:r>
      <w:proofErr w:type="spellEnd"/>
      <w:r w:rsidRPr="00C41AE7">
        <w:rPr>
          <w:rFonts w:ascii="Times New Roman" w:eastAsia="Times New Roman" w:hAnsi="Times New Roman" w:cs="Times New Roman"/>
          <w:sz w:val="24"/>
          <w:szCs w:val="24"/>
          <w:lang w:val="en-US"/>
        </w:rPr>
        <w:t xml:space="preserve"> do </w:t>
      </w:r>
      <w:proofErr w:type="spellStart"/>
      <w:r w:rsidRPr="00C41AE7">
        <w:rPr>
          <w:rFonts w:ascii="Times New Roman" w:eastAsia="Times New Roman" w:hAnsi="Times New Roman" w:cs="Times New Roman"/>
          <w:sz w:val="24"/>
          <w:szCs w:val="24"/>
          <w:lang w:val="en-US"/>
        </w:rPr>
        <w:t>të</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shërbejnë</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si</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bazë</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për</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përmirësimin</w:t>
      </w:r>
      <w:proofErr w:type="spellEnd"/>
      <w:r w:rsidRPr="00C41AE7">
        <w:rPr>
          <w:rFonts w:ascii="Times New Roman" w:eastAsia="Times New Roman" w:hAnsi="Times New Roman" w:cs="Times New Roman"/>
          <w:sz w:val="24"/>
          <w:szCs w:val="24"/>
          <w:lang w:val="en-US"/>
        </w:rPr>
        <w:t xml:space="preserve"> e </w:t>
      </w:r>
      <w:proofErr w:type="spellStart"/>
      <w:r w:rsidRPr="00C41AE7">
        <w:rPr>
          <w:rFonts w:ascii="Times New Roman" w:eastAsia="Times New Roman" w:hAnsi="Times New Roman" w:cs="Times New Roman"/>
          <w:sz w:val="24"/>
          <w:szCs w:val="24"/>
          <w:lang w:val="en-US"/>
        </w:rPr>
        <w:t>mëtejshëm</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të</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komunikimit</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institucional</w:t>
      </w:r>
      <w:proofErr w:type="spellEnd"/>
      <w:r w:rsidRPr="00C41AE7">
        <w:rPr>
          <w:rFonts w:ascii="Times New Roman" w:eastAsia="Times New Roman" w:hAnsi="Times New Roman" w:cs="Times New Roman"/>
          <w:sz w:val="24"/>
          <w:szCs w:val="24"/>
          <w:lang w:val="en-US"/>
        </w:rPr>
        <w:t>.</w:t>
      </w:r>
    </w:p>
    <w:p w14:paraId="61430FDB" w14:textId="77777777" w:rsidR="001964EB" w:rsidRPr="00C41AE7" w:rsidRDefault="001964EB" w:rsidP="00C41AE7">
      <w:pPr>
        <w:spacing w:before="100" w:beforeAutospacing="1" w:after="100" w:afterAutospacing="1" w:line="276" w:lineRule="auto"/>
        <w:jc w:val="both"/>
        <w:rPr>
          <w:rFonts w:ascii="Times New Roman" w:eastAsia="Times New Roman" w:hAnsi="Times New Roman" w:cs="Times New Roman"/>
          <w:sz w:val="24"/>
          <w:szCs w:val="24"/>
          <w:lang w:val="en-US"/>
        </w:rPr>
      </w:pPr>
    </w:p>
    <w:p w14:paraId="6B96ADD8" w14:textId="77777777" w:rsidR="00C41AE7" w:rsidRPr="00C41AE7" w:rsidRDefault="00C41AE7" w:rsidP="00C41AE7">
      <w:pPr>
        <w:spacing w:before="100" w:beforeAutospacing="1" w:after="100" w:afterAutospacing="1" w:line="276" w:lineRule="auto"/>
        <w:jc w:val="both"/>
        <w:outlineLvl w:val="1"/>
        <w:rPr>
          <w:rFonts w:ascii="Times New Roman" w:eastAsia="Times New Roman" w:hAnsi="Times New Roman" w:cs="Times New Roman"/>
          <w:b/>
          <w:bCs/>
          <w:sz w:val="24"/>
          <w:szCs w:val="24"/>
          <w:lang w:val="en-US"/>
        </w:rPr>
      </w:pPr>
      <w:proofErr w:type="spellStart"/>
      <w:r w:rsidRPr="00C41AE7">
        <w:rPr>
          <w:rFonts w:ascii="Times New Roman" w:eastAsia="Times New Roman" w:hAnsi="Times New Roman" w:cs="Times New Roman"/>
          <w:b/>
          <w:bCs/>
          <w:sz w:val="24"/>
          <w:szCs w:val="24"/>
          <w:lang w:val="en-US"/>
        </w:rPr>
        <w:t>Vlerësimi</w:t>
      </w:r>
      <w:proofErr w:type="spellEnd"/>
      <w:r w:rsidRPr="00C41AE7">
        <w:rPr>
          <w:rFonts w:ascii="Times New Roman" w:eastAsia="Times New Roman" w:hAnsi="Times New Roman" w:cs="Times New Roman"/>
          <w:b/>
          <w:bCs/>
          <w:sz w:val="24"/>
          <w:szCs w:val="24"/>
          <w:lang w:val="en-US"/>
        </w:rPr>
        <w:t xml:space="preserve"> i </w:t>
      </w:r>
      <w:proofErr w:type="spellStart"/>
      <w:r w:rsidRPr="00C41AE7">
        <w:rPr>
          <w:rFonts w:ascii="Times New Roman" w:eastAsia="Times New Roman" w:hAnsi="Times New Roman" w:cs="Times New Roman"/>
          <w:b/>
          <w:bCs/>
          <w:sz w:val="24"/>
          <w:szCs w:val="24"/>
          <w:lang w:val="en-US"/>
        </w:rPr>
        <w:t>Strategjisë</w:t>
      </w:r>
      <w:proofErr w:type="spellEnd"/>
    </w:p>
    <w:p w14:paraId="0E982FCF" w14:textId="77777777" w:rsidR="00C41AE7" w:rsidRPr="00C41AE7" w:rsidRDefault="00C41AE7" w:rsidP="00C41AE7">
      <w:pPr>
        <w:spacing w:before="100" w:beforeAutospacing="1" w:after="100" w:afterAutospacing="1" w:line="276" w:lineRule="auto"/>
        <w:jc w:val="both"/>
        <w:rPr>
          <w:rFonts w:ascii="Times New Roman" w:eastAsia="Times New Roman" w:hAnsi="Times New Roman" w:cs="Times New Roman"/>
          <w:sz w:val="24"/>
          <w:szCs w:val="24"/>
          <w:lang w:val="en-US"/>
        </w:rPr>
      </w:pPr>
      <w:proofErr w:type="spellStart"/>
      <w:r w:rsidRPr="00C41AE7">
        <w:rPr>
          <w:rFonts w:ascii="Times New Roman" w:eastAsia="Times New Roman" w:hAnsi="Times New Roman" w:cs="Times New Roman"/>
          <w:sz w:val="24"/>
          <w:szCs w:val="24"/>
          <w:lang w:val="en-US"/>
        </w:rPr>
        <w:t>Përveç</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monitorimit</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të</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rregullt</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strategjia</w:t>
      </w:r>
      <w:proofErr w:type="spellEnd"/>
      <w:r w:rsidRPr="00C41AE7">
        <w:rPr>
          <w:rFonts w:ascii="Times New Roman" w:eastAsia="Times New Roman" w:hAnsi="Times New Roman" w:cs="Times New Roman"/>
          <w:sz w:val="24"/>
          <w:szCs w:val="24"/>
          <w:lang w:val="en-US"/>
        </w:rPr>
        <w:t xml:space="preserve"> do </w:t>
      </w:r>
      <w:proofErr w:type="spellStart"/>
      <w:r w:rsidRPr="00C41AE7">
        <w:rPr>
          <w:rFonts w:ascii="Times New Roman" w:eastAsia="Times New Roman" w:hAnsi="Times New Roman" w:cs="Times New Roman"/>
          <w:sz w:val="24"/>
          <w:szCs w:val="24"/>
          <w:lang w:val="en-US"/>
        </w:rPr>
        <w:t>t’i</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nënshtrohet</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edhe</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procesit</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të</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vlerësimit</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për</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të</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analizuar</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ndikimin</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dhe</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efektivitetin</w:t>
      </w:r>
      <w:proofErr w:type="spellEnd"/>
      <w:r w:rsidRPr="00C41AE7">
        <w:rPr>
          <w:rFonts w:ascii="Times New Roman" w:eastAsia="Times New Roman" w:hAnsi="Times New Roman" w:cs="Times New Roman"/>
          <w:sz w:val="24"/>
          <w:szCs w:val="24"/>
          <w:lang w:val="en-US"/>
        </w:rPr>
        <w:t xml:space="preserve"> e </w:t>
      </w:r>
      <w:proofErr w:type="spellStart"/>
      <w:r w:rsidRPr="00C41AE7">
        <w:rPr>
          <w:rFonts w:ascii="Times New Roman" w:eastAsia="Times New Roman" w:hAnsi="Times New Roman" w:cs="Times New Roman"/>
          <w:sz w:val="24"/>
          <w:szCs w:val="24"/>
          <w:lang w:val="en-US"/>
        </w:rPr>
        <w:t>saj</w:t>
      </w:r>
      <w:proofErr w:type="spellEnd"/>
      <w:r w:rsidRPr="00C41AE7">
        <w:rPr>
          <w:rFonts w:ascii="Times New Roman" w:eastAsia="Times New Roman" w:hAnsi="Times New Roman" w:cs="Times New Roman"/>
          <w:sz w:val="24"/>
          <w:szCs w:val="24"/>
          <w:lang w:val="en-US"/>
        </w:rPr>
        <w:t>.</w:t>
      </w:r>
    </w:p>
    <w:p w14:paraId="7F6EC0E2" w14:textId="77777777" w:rsidR="00C41AE7" w:rsidRPr="00C41AE7" w:rsidRDefault="00C41AE7" w:rsidP="00C41AE7">
      <w:pPr>
        <w:spacing w:before="100" w:beforeAutospacing="1" w:after="100" w:afterAutospacing="1" w:line="276" w:lineRule="auto"/>
        <w:jc w:val="both"/>
        <w:rPr>
          <w:rFonts w:ascii="Times New Roman" w:eastAsia="Times New Roman" w:hAnsi="Times New Roman" w:cs="Times New Roman"/>
          <w:sz w:val="24"/>
          <w:szCs w:val="24"/>
          <w:lang w:val="en-US"/>
        </w:rPr>
      </w:pPr>
      <w:proofErr w:type="spellStart"/>
      <w:r w:rsidRPr="00C41AE7">
        <w:rPr>
          <w:rFonts w:ascii="Times New Roman" w:eastAsia="Times New Roman" w:hAnsi="Times New Roman" w:cs="Times New Roman"/>
          <w:sz w:val="24"/>
          <w:szCs w:val="24"/>
          <w:lang w:val="en-US"/>
        </w:rPr>
        <w:t>Vlerësimi</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mund</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të</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realizohet</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përmes</w:t>
      </w:r>
      <w:proofErr w:type="spellEnd"/>
      <w:r w:rsidRPr="00C41AE7">
        <w:rPr>
          <w:rFonts w:ascii="Times New Roman" w:eastAsia="Times New Roman" w:hAnsi="Times New Roman" w:cs="Times New Roman"/>
          <w:sz w:val="24"/>
          <w:szCs w:val="24"/>
          <w:lang w:val="en-US"/>
        </w:rPr>
        <w:t>:</w:t>
      </w:r>
    </w:p>
    <w:p w14:paraId="56EA9024" w14:textId="77777777" w:rsidR="00C41AE7" w:rsidRPr="00C41AE7" w:rsidRDefault="00C41AE7" w:rsidP="00C41AE7">
      <w:pPr>
        <w:numPr>
          <w:ilvl w:val="0"/>
          <w:numId w:val="35"/>
        </w:numPr>
        <w:spacing w:before="100" w:beforeAutospacing="1" w:after="100" w:afterAutospacing="1" w:line="276" w:lineRule="auto"/>
        <w:jc w:val="both"/>
        <w:rPr>
          <w:rFonts w:ascii="Times New Roman" w:eastAsia="Times New Roman" w:hAnsi="Times New Roman" w:cs="Times New Roman"/>
          <w:sz w:val="24"/>
          <w:szCs w:val="24"/>
          <w:lang w:val="en-US"/>
        </w:rPr>
      </w:pPr>
      <w:proofErr w:type="spellStart"/>
      <w:r w:rsidRPr="00C41AE7">
        <w:rPr>
          <w:rFonts w:ascii="Times New Roman" w:eastAsia="Times New Roman" w:hAnsi="Times New Roman" w:cs="Times New Roman"/>
          <w:sz w:val="24"/>
          <w:szCs w:val="24"/>
          <w:lang w:val="en-US"/>
        </w:rPr>
        <w:t>analizës</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së</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indikatorëve</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të</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performancës</w:t>
      </w:r>
      <w:proofErr w:type="spellEnd"/>
      <w:r w:rsidRPr="00C41AE7">
        <w:rPr>
          <w:rFonts w:ascii="Times New Roman" w:eastAsia="Times New Roman" w:hAnsi="Times New Roman" w:cs="Times New Roman"/>
          <w:sz w:val="24"/>
          <w:szCs w:val="24"/>
          <w:lang w:val="en-US"/>
        </w:rPr>
        <w:t>;</w:t>
      </w:r>
    </w:p>
    <w:p w14:paraId="7FA8A099" w14:textId="77777777" w:rsidR="00C41AE7" w:rsidRPr="00C41AE7" w:rsidRDefault="00C41AE7" w:rsidP="00C41AE7">
      <w:pPr>
        <w:numPr>
          <w:ilvl w:val="0"/>
          <w:numId w:val="35"/>
        </w:numPr>
        <w:spacing w:before="100" w:beforeAutospacing="1" w:after="100" w:afterAutospacing="1" w:line="276" w:lineRule="auto"/>
        <w:jc w:val="both"/>
        <w:rPr>
          <w:rFonts w:ascii="Times New Roman" w:eastAsia="Times New Roman" w:hAnsi="Times New Roman" w:cs="Times New Roman"/>
          <w:sz w:val="24"/>
          <w:szCs w:val="24"/>
          <w:lang w:val="en-US"/>
        </w:rPr>
      </w:pPr>
      <w:proofErr w:type="spellStart"/>
      <w:r w:rsidRPr="00C41AE7">
        <w:rPr>
          <w:rFonts w:ascii="Times New Roman" w:eastAsia="Times New Roman" w:hAnsi="Times New Roman" w:cs="Times New Roman"/>
          <w:sz w:val="24"/>
          <w:szCs w:val="24"/>
          <w:lang w:val="en-US"/>
        </w:rPr>
        <w:t>vlerësimit</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të</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nivelit</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të</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transparencës</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institucionale</w:t>
      </w:r>
      <w:proofErr w:type="spellEnd"/>
      <w:r w:rsidRPr="00C41AE7">
        <w:rPr>
          <w:rFonts w:ascii="Times New Roman" w:eastAsia="Times New Roman" w:hAnsi="Times New Roman" w:cs="Times New Roman"/>
          <w:sz w:val="24"/>
          <w:szCs w:val="24"/>
          <w:lang w:val="en-US"/>
        </w:rPr>
        <w:t>;</w:t>
      </w:r>
    </w:p>
    <w:p w14:paraId="03260087" w14:textId="77777777" w:rsidR="00C41AE7" w:rsidRPr="00C41AE7" w:rsidRDefault="00C41AE7" w:rsidP="00C41AE7">
      <w:pPr>
        <w:numPr>
          <w:ilvl w:val="0"/>
          <w:numId w:val="35"/>
        </w:numPr>
        <w:spacing w:before="100" w:beforeAutospacing="1" w:after="100" w:afterAutospacing="1" w:line="276" w:lineRule="auto"/>
        <w:jc w:val="both"/>
        <w:rPr>
          <w:rFonts w:ascii="Times New Roman" w:eastAsia="Times New Roman" w:hAnsi="Times New Roman" w:cs="Times New Roman"/>
          <w:sz w:val="24"/>
          <w:szCs w:val="24"/>
          <w:lang w:val="en-US"/>
        </w:rPr>
      </w:pPr>
      <w:proofErr w:type="spellStart"/>
      <w:r w:rsidRPr="00C41AE7">
        <w:rPr>
          <w:rFonts w:ascii="Times New Roman" w:eastAsia="Times New Roman" w:hAnsi="Times New Roman" w:cs="Times New Roman"/>
          <w:sz w:val="24"/>
          <w:szCs w:val="24"/>
          <w:lang w:val="en-US"/>
        </w:rPr>
        <w:t>analizës</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së</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pjesëmarrjes</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së</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qytetarëve</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në</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proceset</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komunale</w:t>
      </w:r>
      <w:proofErr w:type="spellEnd"/>
      <w:r w:rsidRPr="00C41AE7">
        <w:rPr>
          <w:rFonts w:ascii="Times New Roman" w:eastAsia="Times New Roman" w:hAnsi="Times New Roman" w:cs="Times New Roman"/>
          <w:sz w:val="24"/>
          <w:szCs w:val="24"/>
          <w:lang w:val="en-US"/>
        </w:rPr>
        <w:t>;</w:t>
      </w:r>
    </w:p>
    <w:p w14:paraId="63EEE0BB" w14:textId="77777777" w:rsidR="00C41AE7" w:rsidRPr="00C41AE7" w:rsidRDefault="00C41AE7" w:rsidP="00C41AE7">
      <w:pPr>
        <w:numPr>
          <w:ilvl w:val="0"/>
          <w:numId w:val="35"/>
        </w:numPr>
        <w:spacing w:before="100" w:beforeAutospacing="1" w:after="100" w:afterAutospacing="1" w:line="276" w:lineRule="auto"/>
        <w:jc w:val="both"/>
        <w:rPr>
          <w:rFonts w:ascii="Times New Roman" w:eastAsia="Times New Roman" w:hAnsi="Times New Roman" w:cs="Times New Roman"/>
          <w:sz w:val="24"/>
          <w:szCs w:val="24"/>
          <w:lang w:val="en-US"/>
        </w:rPr>
      </w:pPr>
      <w:proofErr w:type="spellStart"/>
      <w:proofErr w:type="gramStart"/>
      <w:r w:rsidRPr="00C41AE7">
        <w:rPr>
          <w:rFonts w:ascii="Times New Roman" w:eastAsia="Times New Roman" w:hAnsi="Times New Roman" w:cs="Times New Roman"/>
          <w:sz w:val="24"/>
          <w:szCs w:val="24"/>
          <w:lang w:val="en-US"/>
        </w:rPr>
        <w:t>matjes</w:t>
      </w:r>
      <w:proofErr w:type="spellEnd"/>
      <w:proofErr w:type="gram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së</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nivelit</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të</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ndërveprimit</w:t>
      </w:r>
      <w:proofErr w:type="spellEnd"/>
      <w:r w:rsidRPr="00C41AE7">
        <w:rPr>
          <w:rFonts w:ascii="Times New Roman" w:eastAsia="Times New Roman" w:hAnsi="Times New Roman" w:cs="Times New Roman"/>
          <w:sz w:val="24"/>
          <w:szCs w:val="24"/>
          <w:lang w:val="en-US"/>
        </w:rPr>
        <w:t xml:space="preserve"> me </w:t>
      </w:r>
      <w:proofErr w:type="spellStart"/>
      <w:r w:rsidRPr="00C41AE7">
        <w:rPr>
          <w:rFonts w:ascii="Times New Roman" w:eastAsia="Times New Roman" w:hAnsi="Times New Roman" w:cs="Times New Roman"/>
          <w:sz w:val="24"/>
          <w:szCs w:val="24"/>
          <w:lang w:val="en-US"/>
        </w:rPr>
        <w:t>publikun</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dhe</w:t>
      </w:r>
      <w:proofErr w:type="spellEnd"/>
      <w:r w:rsidRPr="00C41AE7">
        <w:rPr>
          <w:rFonts w:ascii="Times New Roman" w:eastAsia="Times New Roman" w:hAnsi="Times New Roman" w:cs="Times New Roman"/>
          <w:sz w:val="24"/>
          <w:szCs w:val="24"/>
          <w:lang w:val="en-US"/>
        </w:rPr>
        <w:t xml:space="preserve"> </w:t>
      </w:r>
      <w:proofErr w:type="spellStart"/>
      <w:r w:rsidRPr="00C41AE7">
        <w:rPr>
          <w:rFonts w:ascii="Times New Roman" w:eastAsia="Times New Roman" w:hAnsi="Times New Roman" w:cs="Times New Roman"/>
          <w:sz w:val="24"/>
          <w:szCs w:val="24"/>
          <w:lang w:val="en-US"/>
        </w:rPr>
        <w:t>mediat</w:t>
      </w:r>
      <w:proofErr w:type="spellEnd"/>
      <w:r w:rsidRPr="00C41AE7">
        <w:rPr>
          <w:rFonts w:ascii="Times New Roman" w:eastAsia="Times New Roman" w:hAnsi="Times New Roman" w:cs="Times New Roman"/>
          <w:sz w:val="24"/>
          <w:szCs w:val="24"/>
          <w:lang w:val="en-US"/>
        </w:rPr>
        <w:t>.</w:t>
      </w:r>
    </w:p>
    <w:bookmarkEnd w:id="66"/>
    <w:p w14:paraId="1A38ADEE" w14:textId="77777777" w:rsidR="00C41AE7" w:rsidRPr="00E0627E" w:rsidRDefault="00C41AE7" w:rsidP="00C41AE7">
      <w:pPr>
        <w:pStyle w:val="NormalWeb"/>
        <w:spacing w:line="276" w:lineRule="auto"/>
        <w:jc w:val="both"/>
      </w:pPr>
    </w:p>
    <w:sectPr w:rsidR="00C41AE7" w:rsidRPr="00E0627E" w:rsidSect="00CA76B3">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84D43" w14:textId="77777777" w:rsidR="000D217E" w:rsidRDefault="000D217E" w:rsidP="00894F55">
      <w:pPr>
        <w:spacing w:after="0" w:line="240" w:lineRule="auto"/>
      </w:pPr>
      <w:r>
        <w:separator/>
      </w:r>
    </w:p>
  </w:endnote>
  <w:endnote w:type="continuationSeparator" w:id="0">
    <w:p w14:paraId="51644E72" w14:textId="77777777" w:rsidR="000D217E" w:rsidRDefault="000D217E" w:rsidP="00894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BoldItal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708747"/>
      <w:docPartObj>
        <w:docPartGallery w:val="Page Numbers (Bottom of Page)"/>
        <w:docPartUnique/>
      </w:docPartObj>
    </w:sdtPr>
    <w:sdtEndPr>
      <w:rPr>
        <w:rFonts w:ascii="Gill Sans MT" w:hAnsi="Gill Sans MT"/>
        <w:b/>
        <w:bCs/>
        <w:i/>
        <w:iCs/>
        <w:color w:val="00B0F0"/>
      </w:rPr>
    </w:sdtEndPr>
    <w:sdtContent>
      <w:p w14:paraId="6837014E" w14:textId="4B1D49A2" w:rsidR="009A446F" w:rsidRPr="00894F55" w:rsidRDefault="009A446F">
        <w:pPr>
          <w:pStyle w:val="Footer"/>
          <w:jc w:val="right"/>
          <w:rPr>
            <w:rFonts w:ascii="Gill Sans MT" w:hAnsi="Gill Sans MT"/>
            <w:b/>
            <w:bCs/>
            <w:i/>
            <w:iCs/>
            <w:color w:val="00B0F0"/>
          </w:rPr>
        </w:pPr>
        <w:r w:rsidRPr="00894F55">
          <w:rPr>
            <w:rFonts w:ascii="Gill Sans MT" w:hAnsi="Gill Sans MT"/>
            <w:b/>
            <w:bCs/>
            <w:i/>
            <w:iCs/>
            <w:color w:val="00B0F0"/>
          </w:rPr>
          <w:fldChar w:fldCharType="begin"/>
        </w:r>
        <w:r w:rsidRPr="00894F55">
          <w:rPr>
            <w:rFonts w:ascii="Gill Sans MT" w:hAnsi="Gill Sans MT"/>
            <w:b/>
            <w:bCs/>
            <w:i/>
            <w:iCs/>
            <w:color w:val="00B0F0"/>
          </w:rPr>
          <w:instrText>PAGE   \* MERGEFORMAT</w:instrText>
        </w:r>
        <w:r w:rsidRPr="00894F55">
          <w:rPr>
            <w:rFonts w:ascii="Gill Sans MT" w:hAnsi="Gill Sans MT"/>
            <w:b/>
            <w:bCs/>
            <w:i/>
            <w:iCs/>
            <w:color w:val="00B0F0"/>
          </w:rPr>
          <w:fldChar w:fldCharType="separate"/>
        </w:r>
        <w:r w:rsidR="00A1198B">
          <w:rPr>
            <w:rFonts w:ascii="Gill Sans MT" w:hAnsi="Gill Sans MT"/>
            <w:b/>
            <w:bCs/>
            <w:i/>
            <w:iCs/>
            <w:noProof/>
            <w:color w:val="00B0F0"/>
          </w:rPr>
          <w:t>19</w:t>
        </w:r>
        <w:r w:rsidRPr="00894F55">
          <w:rPr>
            <w:rFonts w:ascii="Gill Sans MT" w:hAnsi="Gill Sans MT"/>
            <w:b/>
            <w:bCs/>
            <w:i/>
            <w:iCs/>
            <w:color w:val="00B0F0"/>
          </w:rPr>
          <w:fldChar w:fldCharType="end"/>
        </w:r>
      </w:p>
    </w:sdtContent>
  </w:sdt>
  <w:p w14:paraId="56A99B0F" w14:textId="1E6686F6" w:rsidR="009A446F" w:rsidRPr="00894F55" w:rsidRDefault="009A446F" w:rsidP="00894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E4A90" w14:textId="77777777" w:rsidR="000D217E" w:rsidRDefault="000D217E" w:rsidP="00894F55">
      <w:pPr>
        <w:spacing w:after="0" w:line="240" w:lineRule="auto"/>
      </w:pPr>
      <w:r>
        <w:separator/>
      </w:r>
    </w:p>
  </w:footnote>
  <w:footnote w:type="continuationSeparator" w:id="0">
    <w:p w14:paraId="6C657019" w14:textId="77777777" w:rsidR="000D217E" w:rsidRDefault="000D217E" w:rsidP="00894F55">
      <w:pPr>
        <w:spacing w:after="0" w:line="240" w:lineRule="auto"/>
      </w:pPr>
      <w:r>
        <w:continuationSeparator/>
      </w:r>
    </w:p>
  </w:footnote>
  <w:footnote w:id="1">
    <w:p w14:paraId="5422E85B" w14:textId="630F6A07" w:rsidR="009A446F" w:rsidRDefault="009A446F">
      <w:pPr>
        <w:pStyle w:val="FootnoteText"/>
      </w:pPr>
      <w:r>
        <w:rPr>
          <w:rStyle w:val="FootnoteReference"/>
        </w:rPr>
        <w:footnoteRef/>
      </w:r>
      <w:r>
        <w:t xml:space="preserve"> </w:t>
      </w:r>
      <w:hyperlink r:id="rId1" w:history="1">
        <w:r w:rsidRPr="00FC2C3E">
          <w:rPr>
            <w:rStyle w:val="Hyperlink"/>
          </w:rPr>
          <w:t>www.visitdragash.com</w:t>
        </w:r>
      </w:hyperlink>
    </w:p>
    <w:p w14:paraId="7B71273C" w14:textId="77777777" w:rsidR="009A446F" w:rsidRDefault="009A446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48C76" w14:textId="4BA8E0C0" w:rsidR="009A446F" w:rsidRPr="00894F55" w:rsidRDefault="009A446F" w:rsidP="00894F55">
    <w:pPr>
      <w:pStyle w:val="Footer"/>
      <w:jc w:val="right"/>
      <w:rPr>
        <w:rFonts w:ascii="Gill Sans MT" w:hAnsi="Gill Sans MT"/>
        <w:b/>
        <w:bCs/>
        <w:i/>
        <w:iCs/>
        <w:color w:val="BFBFBF" w:themeColor="background1" w:themeShade="BF"/>
        <w:sz w:val="20"/>
        <w:szCs w:val="20"/>
      </w:rPr>
    </w:pPr>
    <w:bookmarkStart w:id="67" w:name="_Hlk77500050"/>
    <w:bookmarkStart w:id="68" w:name="_Hlk77500051"/>
    <w:bookmarkStart w:id="69" w:name="_Hlk77500052"/>
    <w:bookmarkStart w:id="70" w:name="_Hlk77500053"/>
    <w:bookmarkStart w:id="71" w:name="_Hlk77500054"/>
    <w:bookmarkStart w:id="72" w:name="_Hlk77500055"/>
    <w:r>
      <w:rPr>
        <w:rFonts w:ascii="Gill Sans MT" w:hAnsi="Gill Sans MT"/>
        <w:b/>
        <w:bCs/>
        <w:i/>
        <w:iCs/>
        <w:color w:val="BFBFBF" w:themeColor="background1" w:themeShade="BF"/>
        <w:sz w:val="20"/>
        <w:szCs w:val="20"/>
      </w:rPr>
      <w:t xml:space="preserve">Strategjia për </w:t>
    </w:r>
    <w:r w:rsidRPr="00894F55">
      <w:rPr>
        <w:rFonts w:ascii="Gill Sans MT" w:hAnsi="Gill Sans MT"/>
        <w:b/>
        <w:bCs/>
        <w:i/>
        <w:iCs/>
        <w:color w:val="BFBFBF" w:themeColor="background1" w:themeShade="BF"/>
        <w:sz w:val="20"/>
        <w:szCs w:val="20"/>
      </w:rPr>
      <w:t>Komunikim</w:t>
    </w:r>
    <w:r>
      <w:rPr>
        <w:rFonts w:ascii="Gill Sans MT" w:hAnsi="Gill Sans MT"/>
        <w:b/>
        <w:bCs/>
        <w:i/>
        <w:iCs/>
        <w:color w:val="BFBFBF" w:themeColor="background1" w:themeShade="BF"/>
        <w:sz w:val="20"/>
        <w:szCs w:val="20"/>
      </w:rPr>
      <w:t xml:space="preserve"> dhe Marrëdhënie për Publikun</w:t>
    </w:r>
    <w:r w:rsidRPr="00894F55">
      <w:rPr>
        <w:rFonts w:ascii="Gill Sans MT" w:hAnsi="Gill Sans MT"/>
        <w:b/>
        <w:bCs/>
        <w:i/>
        <w:iCs/>
        <w:color w:val="BFBFBF" w:themeColor="background1" w:themeShade="BF"/>
        <w:sz w:val="20"/>
        <w:szCs w:val="20"/>
      </w:rPr>
      <w:t xml:space="preserve"> 202</w:t>
    </w:r>
    <w:r>
      <w:rPr>
        <w:rFonts w:ascii="Gill Sans MT" w:hAnsi="Gill Sans MT"/>
        <w:b/>
        <w:bCs/>
        <w:i/>
        <w:iCs/>
        <w:color w:val="BFBFBF" w:themeColor="background1" w:themeShade="BF"/>
        <w:sz w:val="20"/>
        <w:szCs w:val="20"/>
      </w:rPr>
      <w:t>6</w:t>
    </w:r>
    <w:r w:rsidRPr="00894F55">
      <w:rPr>
        <w:rFonts w:ascii="Gill Sans MT" w:hAnsi="Gill Sans MT"/>
        <w:b/>
        <w:bCs/>
        <w:i/>
        <w:iCs/>
        <w:color w:val="BFBFBF" w:themeColor="background1" w:themeShade="BF"/>
        <w:sz w:val="20"/>
        <w:szCs w:val="20"/>
      </w:rPr>
      <w:t>-20</w:t>
    </w:r>
    <w:r>
      <w:rPr>
        <w:rFonts w:ascii="Gill Sans MT" w:hAnsi="Gill Sans MT"/>
        <w:b/>
        <w:bCs/>
        <w:i/>
        <w:iCs/>
        <w:color w:val="BFBFBF" w:themeColor="background1" w:themeShade="BF"/>
        <w:sz w:val="20"/>
        <w:szCs w:val="20"/>
      </w:rPr>
      <w:t>30</w:t>
    </w:r>
    <w:r w:rsidRPr="00894F55">
      <w:rPr>
        <w:rFonts w:ascii="Gill Sans MT" w:hAnsi="Gill Sans MT"/>
        <w:b/>
        <w:bCs/>
        <w:i/>
        <w:iCs/>
        <w:color w:val="BFBFBF" w:themeColor="background1" w:themeShade="BF"/>
        <w:sz w:val="20"/>
        <w:szCs w:val="20"/>
      </w:rPr>
      <w:t xml:space="preserve">, Komuna e </w:t>
    </w:r>
    <w:bookmarkEnd w:id="67"/>
    <w:bookmarkEnd w:id="68"/>
    <w:bookmarkEnd w:id="69"/>
    <w:bookmarkEnd w:id="70"/>
    <w:bookmarkEnd w:id="71"/>
    <w:bookmarkEnd w:id="72"/>
    <w:r>
      <w:rPr>
        <w:rFonts w:ascii="Gill Sans MT" w:hAnsi="Gill Sans MT"/>
        <w:b/>
        <w:bCs/>
        <w:i/>
        <w:iCs/>
        <w:color w:val="BFBFBF" w:themeColor="background1" w:themeShade="BF"/>
        <w:sz w:val="20"/>
        <w:szCs w:val="20"/>
      </w:rPr>
      <w:t>Dragashit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7BE6"/>
    <w:multiLevelType w:val="hybridMultilevel"/>
    <w:tmpl w:val="F5CE839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09581B"/>
    <w:multiLevelType w:val="hybridMultilevel"/>
    <w:tmpl w:val="1A547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A6A9B"/>
    <w:multiLevelType w:val="hybridMultilevel"/>
    <w:tmpl w:val="383019F0"/>
    <w:lvl w:ilvl="0" w:tplc="06704988">
      <w:start w:val="1"/>
      <w:numFmt w:val="decimal"/>
      <w:lvlText w:val="(%1)"/>
      <w:lvlJc w:val="left"/>
      <w:pPr>
        <w:ind w:left="345" w:hanging="360"/>
      </w:pPr>
      <w:rPr>
        <w:rFonts w:hint="default"/>
      </w:rPr>
    </w:lvl>
    <w:lvl w:ilvl="1" w:tplc="041C0019" w:tentative="1">
      <w:start w:val="1"/>
      <w:numFmt w:val="lowerLetter"/>
      <w:lvlText w:val="%2."/>
      <w:lvlJc w:val="left"/>
      <w:pPr>
        <w:ind w:left="1065" w:hanging="360"/>
      </w:pPr>
    </w:lvl>
    <w:lvl w:ilvl="2" w:tplc="041C001B" w:tentative="1">
      <w:start w:val="1"/>
      <w:numFmt w:val="lowerRoman"/>
      <w:lvlText w:val="%3."/>
      <w:lvlJc w:val="right"/>
      <w:pPr>
        <w:ind w:left="1785" w:hanging="180"/>
      </w:pPr>
    </w:lvl>
    <w:lvl w:ilvl="3" w:tplc="041C000F" w:tentative="1">
      <w:start w:val="1"/>
      <w:numFmt w:val="decimal"/>
      <w:lvlText w:val="%4."/>
      <w:lvlJc w:val="left"/>
      <w:pPr>
        <w:ind w:left="2505" w:hanging="360"/>
      </w:pPr>
    </w:lvl>
    <w:lvl w:ilvl="4" w:tplc="041C0019" w:tentative="1">
      <w:start w:val="1"/>
      <w:numFmt w:val="lowerLetter"/>
      <w:lvlText w:val="%5."/>
      <w:lvlJc w:val="left"/>
      <w:pPr>
        <w:ind w:left="3225" w:hanging="360"/>
      </w:pPr>
    </w:lvl>
    <w:lvl w:ilvl="5" w:tplc="041C001B" w:tentative="1">
      <w:start w:val="1"/>
      <w:numFmt w:val="lowerRoman"/>
      <w:lvlText w:val="%6."/>
      <w:lvlJc w:val="right"/>
      <w:pPr>
        <w:ind w:left="3945" w:hanging="180"/>
      </w:pPr>
    </w:lvl>
    <w:lvl w:ilvl="6" w:tplc="041C000F" w:tentative="1">
      <w:start w:val="1"/>
      <w:numFmt w:val="decimal"/>
      <w:lvlText w:val="%7."/>
      <w:lvlJc w:val="left"/>
      <w:pPr>
        <w:ind w:left="4665" w:hanging="360"/>
      </w:pPr>
    </w:lvl>
    <w:lvl w:ilvl="7" w:tplc="041C0019" w:tentative="1">
      <w:start w:val="1"/>
      <w:numFmt w:val="lowerLetter"/>
      <w:lvlText w:val="%8."/>
      <w:lvlJc w:val="left"/>
      <w:pPr>
        <w:ind w:left="5385" w:hanging="360"/>
      </w:pPr>
    </w:lvl>
    <w:lvl w:ilvl="8" w:tplc="041C001B" w:tentative="1">
      <w:start w:val="1"/>
      <w:numFmt w:val="lowerRoman"/>
      <w:lvlText w:val="%9."/>
      <w:lvlJc w:val="right"/>
      <w:pPr>
        <w:ind w:left="6105" w:hanging="180"/>
      </w:pPr>
    </w:lvl>
  </w:abstractNum>
  <w:abstractNum w:abstractNumId="3" w15:restartNumberingAfterBreak="0">
    <w:nsid w:val="0C0D706A"/>
    <w:multiLevelType w:val="hybridMultilevel"/>
    <w:tmpl w:val="2042EA0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 w15:restartNumberingAfterBreak="0">
    <w:nsid w:val="0EA633CB"/>
    <w:multiLevelType w:val="hybridMultilevel"/>
    <w:tmpl w:val="5D202E2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0F47390C"/>
    <w:multiLevelType w:val="multilevel"/>
    <w:tmpl w:val="73D8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E67A18"/>
    <w:multiLevelType w:val="hybridMultilevel"/>
    <w:tmpl w:val="B4E8C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530253"/>
    <w:multiLevelType w:val="hybridMultilevel"/>
    <w:tmpl w:val="83CA42D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2216A"/>
    <w:multiLevelType w:val="multilevel"/>
    <w:tmpl w:val="2802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5723AD"/>
    <w:multiLevelType w:val="hybridMultilevel"/>
    <w:tmpl w:val="57D026DC"/>
    <w:lvl w:ilvl="0" w:tplc="4508A8E2">
      <w:numFmt w:val="bullet"/>
      <w:lvlText w:val="-"/>
      <w:lvlJc w:val="left"/>
      <w:pPr>
        <w:ind w:left="1440" w:hanging="360"/>
      </w:pPr>
      <w:rPr>
        <w:rFonts w:ascii="Gill Sans MT" w:eastAsia="Times New Roman" w:hAnsi="Gill Sans MT" w:cs="Segoe UI"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0" w15:restartNumberingAfterBreak="0">
    <w:nsid w:val="1ED16447"/>
    <w:multiLevelType w:val="hybridMultilevel"/>
    <w:tmpl w:val="69DA5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8F5D46"/>
    <w:multiLevelType w:val="hybridMultilevel"/>
    <w:tmpl w:val="A27A9FB6"/>
    <w:lvl w:ilvl="0" w:tplc="1388CAD4">
      <w:numFmt w:val="bullet"/>
      <w:lvlText w:val="-"/>
      <w:lvlJc w:val="left"/>
      <w:pPr>
        <w:ind w:left="1080" w:hanging="360"/>
      </w:pPr>
      <w:rPr>
        <w:rFonts w:ascii="Gill Sans MT" w:eastAsia="Times New Roman" w:hAnsi="Gill Sans MT" w:cs="Segoe UI"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12" w15:restartNumberingAfterBreak="0">
    <w:nsid w:val="27B75C4A"/>
    <w:multiLevelType w:val="hybridMultilevel"/>
    <w:tmpl w:val="ABA0ABF6"/>
    <w:lvl w:ilvl="0" w:tplc="0409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 w15:restartNumberingAfterBreak="0">
    <w:nsid w:val="289053C1"/>
    <w:multiLevelType w:val="hybridMultilevel"/>
    <w:tmpl w:val="5BD46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F61B21"/>
    <w:multiLevelType w:val="hybridMultilevel"/>
    <w:tmpl w:val="F3A816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06ABE"/>
    <w:multiLevelType w:val="hybridMultilevel"/>
    <w:tmpl w:val="7248B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754B35"/>
    <w:multiLevelType w:val="hybridMultilevel"/>
    <w:tmpl w:val="3230AFB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01D4E25"/>
    <w:multiLevelType w:val="multilevel"/>
    <w:tmpl w:val="FB767C90"/>
    <w:lvl w:ilvl="0">
      <w:start w:val="1"/>
      <w:numFmt w:val="decimal"/>
      <w:lvlText w:val="%1."/>
      <w:lvlJc w:val="left"/>
      <w:pPr>
        <w:ind w:left="720" w:hanging="360"/>
      </w:pPr>
      <w:rPr>
        <w:rFonts w:ascii="Gill Sans MT" w:hAnsi="Gill Sans MT" w:cs="Segoe UI" w:hint="default"/>
        <w:color w:val="00B0F0"/>
        <w:sz w:val="24"/>
        <w:szCs w:val="24"/>
      </w:rPr>
    </w:lvl>
    <w:lvl w:ilvl="1">
      <w:start w:val="1"/>
      <w:numFmt w:val="decimal"/>
      <w:isLgl/>
      <w:lvlText w:val="%1.%2."/>
      <w:lvlJc w:val="left"/>
      <w:pPr>
        <w:ind w:left="1080" w:hanging="720"/>
      </w:pPr>
      <w:rPr>
        <w:rFonts w:ascii="Gill Sans MT" w:hAnsi="Gill Sans MT" w:cs="Segoe UI" w:hint="default"/>
        <w:b/>
        <w:bCs w:val="0"/>
        <w:color w:val="auto"/>
        <w:sz w:val="23"/>
        <w:szCs w:val="23"/>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4CF0829"/>
    <w:multiLevelType w:val="hybridMultilevel"/>
    <w:tmpl w:val="320083B8"/>
    <w:lvl w:ilvl="0" w:tplc="14A2F87C">
      <w:start w:val="1"/>
      <w:numFmt w:val="decimal"/>
      <w:lvlText w:val="%1."/>
      <w:lvlJc w:val="left"/>
      <w:pPr>
        <w:ind w:left="720" w:hanging="360"/>
      </w:pPr>
      <w:rPr>
        <w:rFonts w:hint="default"/>
        <w:i/>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45644EBE"/>
    <w:multiLevelType w:val="hybridMultilevel"/>
    <w:tmpl w:val="046600C8"/>
    <w:lvl w:ilvl="0" w:tplc="DB3050D8">
      <w:start w:val="21"/>
      <w:numFmt w:val="bullet"/>
      <w:lvlText w:val="-"/>
      <w:lvlJc w:val="left"/>
      <w:pPr>
        <w:ind w:left="720" w:hanging="360"/>
      </w:pPr>
      <w:rPr>
        <w:rFonts w:ascii="Gill Sans MT" w:eastAsia="MS Mincho" w:hAnsi="Gill Sans MT" w:cs="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185A08"/>
    <w:multiLevelType w:val="multilevel"/>
    <w:tmpl w:val="4B40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E83A9A"/>
    <w:multiLevelType w:val="hybridMultilevel"/>
    <w:tmpl w:val="43DA5FE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91E3EFD"/>
    <w:multiLevelType w:val="hybridMultilevel"/>
    <w:tmpl w:val="76121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8D3A78"/>
    <w:multiLevelType w:val="hybridMultilevel"/>
    <w:tmpl w:val="BD201096"/>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abstractNum w:abstractNumId="24" w15:restartNumberingAfterBreak="0">
    <w:nsid w:val="4EC17F12"/>
    <w:multiLevelType w:val="hybridMultilevel"/>
    <w:tmpl w:val="2042EA0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5" w15:restartNumberingAfterBreak="0">
    <w:nsid w:val="4FE427A7"/>
    <w:multiLevelType w:val="hybridMultilevel"/>
    <w:tmpl w:val="2042EA0E"/>
    <w:lvl w:ilvl="0" w:tplc="E124E3A8">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6" w15:restartNumberingAfterBreak="0">
    <w:nsid w:val="50D23FFA"/>
    <w:multiLevelType w:val="hybridMultilevel"/>
    <w:tmpl w:val="3BCC7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A63BBC"/>
    <w:multiLevelType w:val="hybridMultilevel"/>
    <w:tmpl w:val="41388CE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15:restartNumberingAfterBreak="0">
    <w:nsid w:val="5C16763A"/>
    <w:multiLevelType w:val="hybridMultilevel"/>
    <w:tmpl w:val="E23C9EC4"/>
    <w:lvl w:ilvl="0" w:tplc="951602AC">
      <w:start w:val="21"/>
      <w:numFmt w:val="bullet"/>
      <w:lvlText w:val="-"/>
      <w:lvlJc w:val="left"/>
      <w:pPr>
        <w:ind w:left="540" w:hanging="360"/>
      </w:pPr>
      <w:rPr>
        <w:rFonts w:ascii="Gill Sans MT" w:eastAsia="MS Mincho" w:hAnsi="Gill Sans MT" w:cs="Segoe U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9" w15:restartNumberingAfterBreak="0">
    <w:nsid w:val="5D3046DD"/>
    <w:multiLevelType w:val="hybridMultilevel"/>
    <w:tmpl w:val="2042EA0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0" w15:restartNumberingAfterBreak="0">
    <w:nsid w:val="65A116E5"/>
    <w:multiLevelType w:val="hybridMultilevel"/>
    <w:tmpl w:val="2042EA0E"/>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1" w15:restartNumberingAfterBreak="0">
    <w:nsid w:val="709D148D"/>
    <w:multiLevelType w:val="hybridMultilevel"/>
    <w:tmpl w:val="1B04B812"/>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2" w15:restartNumberingAfterBreak="0">
    <w:nsid w:val="7B61796B"/>
    <w:multiLevelType w:val="hybridMultilevel"/>
    <w:tmpl w:val="B4E8C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9"/>
  </w:num>
  <w:num w:numId="4">
    <w:abstractNumId w:val="12"/>
  </w:num>
  <w:num w:numId="5">
    <w:abstractNumId w:val="32"/>
  </w:num>
  <w:num w:numId="6">
    <w:abstractNumId w:val="18"/>
  </w:num>
  <w:num w:numId="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21"/>
  </w:num>
  <w:num w:numId="11">
    <w:abstractNumId w:val="14"/>
  </w:num>
  <w:num w:numId="12">
    <w:abstractNumId w:val="31"/>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6"/>
  </w:num>
  <w:num w:numId="17">
    <w:abstractNumId w:val="19"/>
  </w:num>
  <w:num w:numId="18">
    <w:abstractNumId w:val="28"/>
  </w:num>
  <w:num w:numId="19">
    <w:abstractNumId w:val="27"/>
  </w:num>
  <w:num w:numId="20">
    <w:abstractNumId w:val="13"/>
  </w:num>
  <w:num w:numId="21">
    <w:abstractNumId w:val="26"/>
  </w:num>
  <w:num w:numId="22">
    <w:abstractNumId w:val="22"/>
  </w:num>
  <w:num w:numId="23">
    <w:abstractNumId w:val="15"/>
  </w:num>
  <w:num w:numId="24">
    <w:abstractNumId w:val="1"/>
  </w:num>
  <w:num w:numId="25">
    <w:abstractNumId w:val="10"/>
  </w:num>
  <w:num w:numId="26">
    <w:abstractNumId w:val="0"/>
  </w:num>
  <w:num w:numId="27">
    <w:abstractNumId w:val="25"/>
  </w:num>
  <w:num w:numId="28">
    <w:abstractNumId w:val="30"/>
  </w:num>
  <w:num w:numId="29">
    <w:abstractNumId w:val="3"/>
  </w:num>
  <w:num w:numId="30">
    <w:abstractNumId w:val="24"/>
  </w:num>
  <w:num w:numId="31">
    <w:abstractNumId w:val="29"/>
  </w:num>
  <w:num w:numId="32">
    <w:abstractNumId w:val="23"/>
  </w:num>
  <w:num w:numId="33">
    <w:abstractNumId w:val="20"/>
  </w:num>
  <w:num w:numId="34">
    <w:abstractNumId w:val="8"/>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72E"/>
    <w:rsid w:val="000016F3"/>
    <w:rsid w:val="0001023D"/>
    <w:rsid w:val="00013558"/>
    <w:rsid w:val="00014F87"/>
    <w:rsid w:val="00015E00"/>
    <w:rsid w:val="00020BC1"/>
    <w:rsid w:val="00024A36"/>
    <w:rsid w:val="0002680B"/>
    <w:rsid w:val="00030C03"/>
    <w:rsid w:val="00037A42"/>
    <w:rsid w:val="00037D69"/>
    <w:rsid w:val="000402DC"/>
    <w:rsid w:val="00043C9E"/>
    <w:rsid w:val="000452A5"/>
    <w:rsid w:val="00046252"/>
    <w:rsid w:val="000501C7"/>
    <w:rsid w:val="0005321E"/>
    <w:rsid w:val="00053812"/>
    <w:rsid w:val="000626CF"/>
    <w:rsid w:val="00064140"/>
    <w:rsid w:val="00064825"/>
    <w:rsid w:val="000818FA"/>
    <w:rsid w:val="000839AC"/>
    <w:rsid w:val="00083F4A"/>
    <w:rsid w:val="000844F2"/>
    <w:rsid w:val="000854AF"/>
    <w:rsid w:val="00085E86"/>
    <w:rsid w:val="0008714F"/>
    <w:rsid w:val="00096688"/>
    <w:rsid w:val="000A671B"/>
    <w:rsid w:val="000A7CAA"/>
    <w:rsid w:val="000B469A"/>
    <w:rsid w:val="000C073F"/>
    <w:rsid w:val="000D217E"/>
    <w:rsid w:val="000D2E36"/>
    <w:rsid w:val="000D517E"/>
    <w:rsid w:val="000D5792"/>
    <w:rsid w:val="000D5906"/>
    <w:rsid w:val="000E60AE"/>
    <w:rsid w:val="000E6845"/>
    <w:rsid w:val="000F1106"/>
    <w:rsid w:val="000F1B37"/>
    <w:rsid w:val="000F3DC4"/>
    <w:rsid w:val="000F5ABC"/>
    <w:rsid w:val="000F712A"/>
    <w:rsid w:val="00102D94"/>
    <w:rsid w:val="001036C1"/>
    <w:rsid w:val="001048A3"/>
    <w:rsid w:val="00104F2D"/>
    <w:rsid w:val="0010523E"/>
    <w:rsid w:val="0010752B"/>
    <w:rsid w:val="00111EAE"/>
    <w:rsid w:val="00123461"/>
    <w:rsid w:val="001261D0"/>
    <w:rsid w:val="00126960"/>
    <w:rsid w:val="00130D65"/>
    <w:rsid w:val="001326EA"/>
    <w:rsid w:val="00132E3A"/>
    <w:rsid w:val="00134226"/>
    <w:rsid w:val="00134D97"/>
    <w:rsid w:val="0013573D"/>
    <w:rsid w:val="00136EB7"/>
    <w:rsid w:val="00141533"/>
    <w:rsid w:val="0014650E"/>
    <w:rsid w:val="0014759D"/>
    <w:rsid w:val="00151990"/>
    <w:rsid w:val="00154670"/>
    <w:rsid w:val="00155D1D"/>
    <w:rsid w:val="00156D7E"/>
    <w:rsid w:val="00156E0D"/>
    <w:rsid w:val="00160017"/>
    <w:rsid w:val="00164F5D"/>
    <w:rsid w:val="0016793D"/>
    <w:rsid w:val="00171DDA"/>
    <w:rsid w:val="0017228C"/>
    <w:rsid w:val="00173663"/>
    <w:rsid w:val="00174B69"/>
    <w:rsid w:val="001763DB"/>
    <w:rsid w:val="001767AB"/>
    <w:rsid w:val="0018270D"/>
    <w:rsid w:val="0018362B"/>
    <w:rsid w:val="0018379F"/>
    <w:rsid w:val="00184749"/>
    <w:rsid w:val="00191EC2"/>
    <w:rsid w:val="001952F4"/>
    <w:rsid w:val="00195456"/>
    <w:rsid w:val="001964EB"/>
    <w:rsid w:val="001972C0"/>
    <w:rsid w:val="001A163D"/>
    <w:rsid w:val="001A1869"/>
    <w:rsid w:val="001A51CA"/>
    <w:rsid w:val="001A70B8"/>
    <w:rsid w:val="001A7BDF"/>
    <w:rsid w:val="001B2F6F"/>
    <w:rsid w:val="001B719C"/>
    <w:rsid w:val="001C321C"/>
    <w:rsid w:val="001C6024"/>
    <w:rsid w:val="001C7CD9"/>
    <w:rsid w:val="001D19A0"/>
    <w:rsid w:val="001D2819"/>
    <w:rsid w:val="001D35A0"/>
    <w:rsid w:val="001D77E3"/>
    <w:rsid w:val="001E51E7"/>
    <w:rsid w:val="001F0F1D"/>
    <w:rsid w:val="0020665C"/>
    <w:rsid w:val="002117BB"/>
    <w:rsid w:val="002120A9"/>
    <w:rsid w:val="0021372E"/>
    <w:rsid w:val="00216415"/>
    <w:rsid w:val="002177C6"/>
    <w:rsid w:val="00222307"/>
    <w:rsid w:val="00225C14"/>
    <w:rsid w:val="00225E42"/>
    <w:rsid w:val="0023254F"/>
    <w:rsid w:val="00233E24"/>
    <w:rsid w:val="00235999"/>
    <w:rsid w:val="00236B03"/>
    <w:rsid w:val="00240CA5"/>
    <w:rsid w:val="0024202C"/>
    <w:rsid w:val="002466EA"/>
    <w:rsid w:val="0025224E"/>
    <w:rsid w:val="00256199"/>
    <w:rsid w:val="002613E7"/>
    <w:rsid w:val="0026471E"/>
    <w:rsid w:val="00264FF0"/>
    <w:rsid w:val="00266332"/>
    <w:rsid w:val="00281149"/>
    <w:rsid w:val="002824A3"/>
    <w:rsid w:val="00283A08"/>
    <w:rsid w:val="002841B6"/>
    <w:rsid w:val="002873D2"/>
    <w:rsid w:val="00287B65"/>
    <w:rsid w:val="002938E5"/>
    <w:rsid w:val="002A0A9A"/>
    <w:rsid w:val="002A46A4"/>
    <w:rsid w:val="002B0042"/>
    <w:rsid w:val="002B027C"/>
    <w:rsid w:val="002B7A56"/>
    <w:rsid w:val="002C1203"/>
    <w:rsid w:val="002C20F2"/>
    <w:rsid w:val="002C3CD3"/>
    <w:rsid w:val="002C6A96"/>
    <w:rsid w:val="002D0F06"/>
    <w:rsid w:val="002D1B30"/>
    <w:rsid w:val="002D1C87"/>
    <w:rsid w:val="002E183F"/>
    <w:rsid w:val="00300CB3"/>
    <w:rsid w:val="00302420"/>
    <w:rsid w:val="003058F2"/>
    <w:rsid w:val="00306EEE"/>
    <w:rsid w:val="003143E3"/>
    <w:rsid w:val="00317E31"/>
    <w:rsid w:val="00322B17"/>
    <w:rsid w:val="003231FC"/>
    <w:rsid w:val="00332122"/>
    <w:rsid w:val="0034102E"/>
    <w:rsid w:val="0034420F"/>
    <w:rsid w:val="003502CA"/>
    <w:rsid w:val="00351921"/>
    <w:rsid w:val="00354226"/>
    <w:rsid w:val="003557B0"/>
    <w:rsid w:val="003651FF"/>
    <w:rsid w:val="00365F19"/>
    <w:rsid w:val="00370F4C"/>
    <w:rsid w:val="003718F7"/>
    <w:rsid w:val="003721E0"/>
    <w:rsid w:val="0037442F"/>
    <w:rsid w:val="00375BCC"/>
    <w:rsid w:val="003831EE"/>
    <w:rsid w:val="0038342D"/>
    <w:rsid w:val="00385695"/>
    <w:rsid w:val="00385E45"/>
    <w:rsid w:val="00386494"/>
    <w:rsid w:val="00386BCB"/>
    <w:rsid w:val="00397915"/>
    <w:rsid w:val="003A25B4"/>
    <w:rsid w:val="003A6CD2"/>
    <w:rsid w:val="003A7F96"/>
    <w:rsid w:val="003B132A"/>
    <w:rsid w:val="003B6C1E"/>
    <w:rsid w:val="003B6E80"/>
    <w:rsid w:val="003B75AE"/>
    <w:rsid w:val="003C2994"/>
    <w:rsid w:val="003C2B51"/>
    <w:rsid w:val="003D1B9B"/>
    <w:rsid w:val="003E21BE"/>
    <w:rsid w:val="003E36A7"/>
    <w:rsid w:val="003E6F2D"/>
    <w:rsid w:val="003E7556"/>
    <w:rsid w:val="003F1A34"/>
    <w:rsid w:val="003F2880"/>
    <w:rsid w:val="00400F51"/>
    <w:rsid w:val="004031E0"/>
    <w:rsid w:val="00406F7D"/>
    <w:rsid w:val="00407E75"/>
    <w:rsid w:val="004117FD"/>
    <w:rsid w:val="004123F8"/>
    <w:rsid w:val="00414140"/>
    <w:rsid w:val="0042134C"/>
    <w:rsid w:val="004251DD"/>
    <w:rsid w:val="00425DE8"/>
    <w:rsid w:val="004270F9"/>
    <w:rsid w:val="004271C2"/>
    <w:rsid w:val="0043049D"/>
    <w:rsid w:val="00430F3E"/>
    <w:rsid w:val="00433024"/>
    <w:rsid w:val="004366B8"/>
    <w:rsid w:val="00437025"/>
    <w:rsid w:val="004376FE"/>
    <w:rsid w:val="00440B7D"/>
    <w:rsid w:val="0044438F"/>
    <w:rsid w:val="0044566B"/>
    <w:rsid w:val="00445D2E"/>
    <w:rsid w:val="00455E01"/>
    <w:rsid w:val="0045693A"/>
    <w:rsid w:val="00457BAB"/>
    <w:rsid w:val="00460F8F"/>
    <w:rsid w:val="00470916"/>
    <w:rsid w:val="00480888"/>
    <w:rsid w:val="004848C4"/>
    <w:rsid w:val="00484EF8"/>
    <w:rsid w:val="00485566"/>
    <w:rsid w:val="00492022"/>
    <w:rsid w:val="00492919"/>
    <w:rsid w:val="00495D60"/>
    <w:rsid w:val="004A072B"/>
    <w:rsid w:val="004A0819"/>
    <w:rsid w:val="004A1A8C"/>
    <w:rsid w:val="004A3019"/>
    <w:rsid w:val="004A3163"/>
    <w:rsid w:val="004A3FD7"/>
    <w:rsid w:val="004B3A0A"/>
    <w:rsid w:val="004B72AA"/>
    <w:rsid w:val="004C1B0E"/>
    <w:rsid w:val="004C327A"/>
    <w:rsid w:val="004C496F"/>
    <w:rsid w:val="004D1373"/>
    <w:rsid w:val="004D2226"/>
    <w:rsid w:val="004D552C"/>
    <w:rsid w:val="004D5DE9"/>
    <w:rsid w:val="004D6FE4"/>
    <w:rsid w:val="004E1AF6"/>
    <w:rsid w:val="004F0C74"/>
    <w:rsid w:val="004F57DD"/>
    <w:rsid w:val="00504AA8"/>
    <w:rsid w:val="005060F8"/>
    <w:rsid w:val="00513040"/>
    <w:rsid w:val="00515872"/>
    <w:rsid w:val="0051641C"/>
    <w:rsid w:val="00516916"/>
    <w:rsid w:val="005169A0"/>
    <w:rsid w:val="00516F4E"/>
    <w:rsid w:val="0051769E"/>
    <w:rsid w:val="00524F81"/>
    <w:rsid w:val="0052742D"/>
    <w:rsid w:val="00527C1C"/>
    <w:rsid w:val="00543344"/>
    <w:rsid w:val="0054370B"/>
    <w:rsid w:val="00543BDC"/>
    <w:rsid w:val="005477BD"/>
    <w:rsid w:val="00550147"/>
    <w:rsid w:val="00556170"/>
    <w:rsid w:val="00561608"/>
    <w:rsid w:val="00561ECE"/>
    <w:rsid w:val="00562873"/>
    <w:rsid w:val="005629D7"/>
    <w:rsid w:val="005647FC"/>
    <w:rsid w:val="0056742C"/>
    <w:rsid w:val="00570308"/>
    <w:rsid w:val="00571D28"/>
    <w:rsid w:val="00572077"/>
    <w:rsid w:val="00572E5D"/>
    <w:rsid w:val="00574507"/>
    <w:rsid w:val="005773C5"/>
    <w:rsid w:val="00577FB9"/>
    <w:rsid w:val="005871DA"/>
    <w:rsid w:val="00587B29"/>
    <w:rsid w:val="00592B22"/>
    <w:rsid w:val="005939F0"/>
    <w:rsid w:val="005A4D82"/>
    <w:rsid w:val="005A7A0F"/>
    <w:rsid w:val="005B011E"/>
    <w:rsid w:val="005B129E"/>
    <w:rsid w:val="005B39EA"/>
    <w:rsid w:val="005B4B41"/>
    <w:rsid w:val="005C2E72"/>
    <w:rsid w:val="005C3815"/>
    <w:rsid w:val="005C63A4"/>
    <w:rsid w:val="005D5085"/>
    <w:rsid w:val="005E1390"/>
    <w:rsid w:val="005E1607"/>
    <w:rsid w:val="005E33DF"/>
    <w:rsid w:val="005E4F1D"/>
    <w:rsid w:val="005E7BC7"/>
    <w:rsid w:val="005F13F7"/>
    <w:rsid w:val="005F42B7"/>
    <w:rsid w:val="005F4CC0"/>
    <w:rsid w:val="00600CAE"/>
    <w:rsid w:val="006010DC"/>
    <w:rsid w:val="00602D38"/>
    <w:rsid w:val="00610378"/>
    <w:rsid w:val="00612D7B"/>
    <w:rsid w:val="00613DC8"/>
    <w:rsid w:val="0061689D"/>
    <w:rsid w:val="00620912"/>
    <w:rsid w:val="006221BD"/>
    <w:rsid w:val="006227AC"/>
    <w:rsid w:val="00622ACC"/>
    <w:rsid w:val="00636E2D"/>
    <w:rsid w:val="00637840"/>
    <w:rsid w:val="00640B3B"/>
    <w:rsid w:val="006412D3"/>
    <w:rsid w:val="00642FDA"/>
    <w:rsid w:val="00651452"/>
    <w:rsid w:val="00651815"/>
    <w:rsid w:val="0066145E"/>
    <w:rsid w:val="00661A45"/>
    <w:rsid w:val="006649EC"/>
    <w:rsid w:val="00665479"/>
    <w:rsid w:val="00667F60"/>
    <w:rsid w:val="00670287"/>
    <w:rsid w:val="00670C48"/>
    <w:rsid w:val="0067154D"/>
    <w:rsid w:val="00674FCA"/>
    <w:rsid w:val="006773A5"/>
    <w:rsid w:val="00690269"/>
    <w:rsid w:val="00690E20"/>
    <w:rsid w:val="00691095"/>
    <w:rsid w:val="00695E21"/>
    <w:rsid w:val="006A1898"/>
    <w:rsid w:val="006A1FEB"/>
    <w:rsid w:val="006A2CA9"/>
    <w:rsid w:val="006A5F57"/>
    <w:rsid w:val="006A6DB6"/>
    <w:rsid w:val="006B312C"/>
    <w:rsid w:val="006B631A"/>
    <w:rsid w:val="006B72AB"/>
    <w:rsid w:val="006C00F7"/>
    <w:rsid w:val="006C3130"/>
    <w:rsid w:val="006C33C0"/>
    <w:rsid w:val="006C52B7"/>
    <w:rsid w:val="006D07E1"/>
    <w:rsid w:val="006D45C7"/>
    <w:rsid w:val="006E0E00"/>
    <w:rsid w:val="006E1EBE"/>
    <w:rsid w:val="006E556A"/>
    <w:rsid w:val="006E69CA"/>
    <w:rsid w:val="006E7691"/>
    <w:rsid w:val="006F34CF"/>
    <w:rsid w:val="006F6846"/>
    <w:rsid w:val="007005BC"/>
    <w:rsid w:val="0070235F"/>
    <w:rsid w:val="007064B0"/>
    <w:rsid w:val="00707856"/>
    <w:rsid w:val="00715548"/>
    <w:rsid w:val="00726986"/>
    <w:rsid w:val="007317B5"/>
    <w:rsid w:val="00732260"/>
    <w:rsid w:val="00732A84"/>
    <w:rsid w:val="00732D6C"/>
    <w:rsid w:val="007411F3"/>
    <w:rsid w:val="00742BBB"/>
    <w:rsid w:val="00745DDC"/>
    <w:rsid w:val="00745FFF"/>
    <w:rsid w:val="007467D6"/>
    <w:rsid w:val="00746CEE"/>
    <w:rsid w:val="00747B17"/>
    <w:rsid w:val="00751A9F"/>
    <w:rsid w:val="0075502E"/>
    <w:rsid w:val="00760ACC"/>
    <w:rsid w:val="007618C4"/>
    <w:rsid w:val="0076238F"/>
    <w:rsid w:val="00763358"/>
    <w:rsid w:val="00770CE1"/>
    <w:rsid w:val="007728C6"/>
    <w:rsid w:val="007731D9"/>
    <w:rsid w:val="00774DD7"/>
    <w:rsid w:val="00774E80"/>
    <w:rsid w:val="00775C40"/>
    <w:rsid w:val="00776B1C"/>
    <w:rsid w:val="00782723"/>
    <w:rsid w:val="007849E9"/>
    <w:rsid w:val="00784B29"/>
    <w:rsid w:val="007859FE"/>
    <w:rsid w:val="00787672"/>
    <w:rsid w:val="00790464"/>
    <w:rsid w:val="00792014"/>
    <w:rsid w:val="00793CA3"/>
    <w:rsid w:val="007976C1"/>
    <w:rsid w:val="007A3BE0"/>
    <w:rsid w:val="007A40F2"/>
    <w:rsid w:val="007A432B"/>
    <w:rsid w:val="007A4D02"/>
    <w:rsid w:val="007A5C19"/>
    <w:rsid w:val="007A673A"/>
    <w:rsid w:val="007A700D"/>
    <w:rsid w:val="007B1F29"/>
    <w:rsid w:val="007B3B2F"/>
    <w:rsid w:val="007B71B1"/>
    <w:rsid w:val="007C0682"/>
    <w:rsid w:val="007C1792"/>
    <w:rsid w:val="007C2853"/>
    <w:rsid w:val="007C3364"/>
    <w:rsid w:val="007C4064"/>
    <w:rsid w:val="007C48CD"/>
    <w:rsid w:val="007D42F1"/>
    <w:rsid w:val="007D492F"/>
    <w:rsid w:val="007F2064"/>
    <w:rsid w:val="007F4C7E"/>
    <w:rsid w:val="007F6D90"/>
    <w:rsid w:val="007F6DA5"/>
    <w:rsid w:val="00801742"/>
    <w:rsid w:val="00802D6A"/>
    <w:rsid w:val="008033F5"/>
    <w:rsid w:val="008040CB"/>
    <w:rsid w:val="0080420B"/>
    <w:rsid w:val="00804388"/>
    <w:rsid w:val="0080552E"/>
    <w:rsid w:val="00813FB6"/>
    <w:rsid w:val="008164E0"/>
    <w:rsid w:val="00821807"/>
    <w:rsid w:val="00823223"/>
    <w:rsid w:val="00826241"/>
    <w:rsid w:val="008319B5"/>
    <w:rsid w:val="00832394"/>
    <w:rsid w:val="0083338D"/>
    <w:rsid w:val="00840E6C"/>
    <w:rsid w:val="00841DE3"/>
    <w:rsid w:val="0084279B"/>
    <w:rsid w:val="008429D7"/>
    <w:rsid w:val="008579D3"/>
    <w:rsid w:val="00857DE9"/>
    <w:rsid w:val="00872868"/>
    <w:rsid w:val="00873A83"/>
    <w:rsid w:val="00876C05"/>
    <w:rsid w:val="00877FF8"/>
    <w:rsid w:val="00880B9C"/>
    <w:rsid w:val="0089058F"/>
    <w:rsid w:val="00894F55"/>
    <w:rsid w:val="008A25B1"/>
    <w:rsid w:val="008A2CA2"/>
    <w:rsid w:val="008A3311"/>
    <w:rsid w:val="008A5D09"/>
    <w:rsid w:val="008A6A9C"/>
    <w:rsid w:val="008B02E6"/>
    <w:rsid w:val="008B5056"/>
    <w:rsid w:val="008B5267"/>
    <w:rsid w:val="008B569C"/>
    <w:rsid w:val="008B5883"/>
    <w:rsid w:val="008B7D22"/>
    <w:rsid w:val="008C11E8"/>
    <w:rsid w:val="008C3E84"/>
    <w:rsid w:val="008D13D3"/>
    <w:rsid w:val="008D3C1E"/>
    <w:rsid w:val="008D5B0F"/>
    <w:rsid w:val="008E1CDD"/>
    <w:rsid w:val="008F0CCF"/>
    <w:rsid w:val="008F155F"/>
    <w:rsid w:val="008F5999"/>
    <w:rsid w:val="008F5A0A"/>
    <w:rsid w:val="008F6FF9"/>
    <w:rsid w:val="009016CE"/>
    <w:rsid w:val="00906DE8"/>
    <w:rsid w:val="00907677"/>
    <w:rsid w:val="00910463"/>
    <w:rsid w:val="009129F7"/>
    <w:rsid w:val="00913F19"/>
    <w:rsid w:val="009163A2"/>
    <w:rsid w:val="00917792"/>
    <w:rsid w:val="00917796"/>
    <w:rsid w:val="00920D29"/>
    <w:rsid w:val="0092676C"/>
    <w:rsid w:val="0093062D"/>
    <w:rsid w:val="00936391"/>
    <w:rsid w:val="00937559"/>
    <w:rsid w:val="00937C89"/>
    <w:rsid w:val="00943603"/>
    <w:rsid w:val="009553BC"/>
    <w:rsid w:val="00955816"/>
    <w:rsid w:val="00956174"/>
    <w:rsid w:val="0096227A"/>
    <w:rsid w:val="009656D2"/>
    <w:rsid w:val="00971AA2"/>
    <w:rsid w:val="00974221"/>
    <w:rsid w:val="00975860"/>
    <w:rsid w:val="009764CA"/>
    <w:rsid w:val="00976E86"/>
    <w:rsid w:val="00981B74"/>
    <w:rsid w:val="009839D9"/>
    <w:rsid w:val="009847CB"/>
    <w:rsid w:val="009865F0"/>
    <w:rsid w:val="0098748D"/>
    <w:rsid w:val="0099066A"/>
    <w:rsid w:val="00990A6F"/>
    <w:rsid w:val="009A2F5F"/>
    <w:rsid w:val="009A302C"/>
    <w:rsid w:val="009A446F"/>
    <w:rsid w:val="009A59DC"/>
    <w:rsid w:val="009B16ED"/>
    <w:rsid w:val="009B3FBA"/>
    <w:rsid w:val="009C0D52"/>
    <w:rsid w:val="009C2088"/>
    <w:rsid w:val="009C7E6C"/>
    <w:rsid w:val="009D06D0"/>
    <w:rsid w:val="009D3AC2"/>
    <w:rsid w:val="009D3B0D"/>
    <w:rsid w:val="009D5807"/>
    <w:rsid w:val="009D5B70"/>
    <w:rsid w:val="009D7D08"/>
    <w:rsid w:val="009E0617"/>
    <w:rsid w:val="009E0B9B"/>
    <w:rsid w:val="009E1569"/>
    <w:rsid w:val="009E35B4"/>
    <w:rsid w:val="009E586C"/>
    <w:rsid w:val="009E7D5A"/>
    <w:rsid w:val="009F0B65"/>
    <w:rsid w:val="009F18E4"/>
    <w:rsid w:val="009F58F9"/>
    <w:rsid w:val="00A05CE8"/>
    <w:rsid w:val="00A07A42"/>
    <w:rsid w:val="00A116B5"/>
    <w:rsid w:val="00A1198B"/>
    <w:rsid w:val="00A14A9F"/>
    <w:rsid w:val="00A2119E"/>
    <w:rsid w:val="00A2359E"/>
    <w:rsid w:val="00A24B83"/>
    <w:rsid w:val="00A3153A"/>
    <w:rsid w:val="00A338EE"/>
    <w:rsid w:val="00A355A7"/>
    <w:rsid w:val="00A3602A"/>
    <w:rsid w:val="00A373D0"/>
    <w:rsid w:val="00A37809"/>
    <w:rsid w:val="00A41A81"/>
    <w:rsid w:val="00A44810"/>
    <w:rsid w:val="00A449B3"/>
    <w:rsid w:val="00A46295"/>
    <w:rsid w:val="00A50328"/>
    <w:rsid w:val="00A52B26"/>
    <w:rsid w:val="00A53D2A"/>
    <w:rsid w:val="00A554DB"/>
    <w:rsid w:val="00A607B1"/>
    <w:rsid w:val="00A61440"/>
    <w:rsid w:val="00A64892"/>
    <w:rsid w:val="00A6560E"/>
    <w:rsid w:val="00A6689F"/>
    <w:rsid w:val="00A66D12"/>
    <w:rsid w:val="00A66F84"/>
    <w:rsid w:val="00A70E91"/>
    <w:rsid w:val="00A75FEA"/>
    <w:rsid w:val="00A80FE1"/>
    <w:rsid w:val="00A9155C"/>
    <w:rsid w:val="00A92F10"/>
    <w:rsid w:val="00A94AB3"/>
    <w:rsid w:val="00A94EBF"/>
    <w:rsid w:val="00A968EB"/>
    <w:rsid w:val="00A97A9E"/>
    <w:rsid w:val="00AB16A9"/>
    <w:rsid w:val="00AB26D0"/>
    <w:rsid w:val="00AB30ED"/>
    <w:rsid w:val="00AC662D"/>
    <w:rsid w:val="00AD272C"/>
    <w:rsid w:val="00AD2EDE"/>
    <w:rsid w:val="00AD5576"/>
    <w:rsid w:val="00AD6A50"/>
    <w:rsid w:val="00AD7EDE"/>
    <w:rsid w:val="00AE1574"/>
    <w:rsid w:val="00AE276D"/>
    <w:rsid w:val="00AE5D32"/>
    <w:rsid w:val="00AE5F1F"/>
    <w:rsid w:val="00AE7D15"/>
    <w:rsid w:val="00AF2DD3"/>
    <w:rsid w:val="00B044FA"/>
    <w:rsid w:val="00B045D1"/>
    <w:rsid w:val="00B11184"/>
    <w:rsid w:val="00B1617B"/>
    <w:rsid w:val="00B163E9"/>
    <w:rsid w:val="00B23CB3"/>
    <w:rsid w:val="00B27024"/>
    <w:rsid w:val="00B27686"/>
    <w:rsid w:val="00B31C64"/>
    <w:rsid w:val="00B36EAB"/>
    <w:rsid w:val="00B45294"/>
    <w:rsid w:val="00B46B5F"/>
    <w:rsid w:val="00B54652"/>
    <w:rsid w:val="00B553F5"/>
    <w:rsid w:val="00B65947"/>
    <w:rsid w:val="00B73A91"/>
    <w:rsid w:val="00B77512"/>
    <w:rsid w:val="00B82191"/>
    <w:rsid w:val="00B8500E"/>
    <w:rsid w:val="00B92446"/>
    <w:rsid w:val="00B92DD5"/>
    <w:rsid w:val="00BA09D8"/>
    <w:rsid w:val="00BA0DD5"/>
    <w:rsid w:val="00BA10F9"/>
    <w:rsid w:val="00BA4425"/>
    <w:rsid w:val="00BA5823"/>
    <w:rsid w:val="00BB130C"/>
    <w:rsid w:val="00BB1F29"/>
    <w:rsid w:val="00BB5F99"/>
    <w:rsid w:val="00BC6284"/>
    <w:rsid w:val="00BC62CA"/>
    <w:rsid w:val="00BD23EF"/>
    <w:rsid w:val="00BD4ACE"/>
    <w:rsid w:val="00BD65AE"/>
    <w:rsid w:val="00BD6AFE"/>
    <w:rsid w:val="00BE0C0E"/>
    <w:rsid w:val="00BE12F3"/>
    <w:rsid w:val="00BE1CE8"/>
    <w:rsid w:val="00BE2614"/>
    <w:rsid w:val="00BE4BD9"/>
    <w:rsid w:val="00BE4F52"/>
    <w:rsid w:val="00BE4F65"/>
    <w:rsid w:val="00BE5680"/>
    <w:rsid w:val="00BE69DE"/>
    <w:rsid w:val="00BE7715"/>
    <w:rsid w:val="00BF05EE"/>
    <w:rsid w:val="00BF3CF8"/>
    <w:rsid w:val="00BF7F4F"/>
    <w:rsid w:val="00C00057"/>
    <w:rsid w:val="00C04738"/>
    <w:rsid w:val="00C059B9"/>
    <w:rsid w:val="00C07055"/>
    <w:rsid w:val="00C07337"/>
    <w:rsid w:val="00C07B59"/>
    <w:rsid w:val="00C10592"/>
    <w:rsid w:val="00C1366C"/>
    <w:rsid w:val="00C16BC6"/>
    <w:rsid w:val="00C176BD"/>
    <w:rsid w:val="00C22320"/>
    <w:rsid w:val="00C302B8"/>
    <w:rsid w:val="00C35C4D"/>
    <w:rsid w:val="00C41AE7"/>
    <w:rsid w:val="00C41F36"/>
    <w:rsid w:val="00C420D0"/>
    <w:rsid w:val="00C44679"/>
    <w:rsid w:val="00C45865"/>
    <w:rsid w:val="00C50055"/>
    <w:rsid w:val="00C51A06"/>
    <w:rsid w:val="00C57C7C"/>
    <w:rsid w:val="00C57E9A"/>
    <w:rsid w:val="00C6043D"/>
    <w:rsid w:val="00C6177A"/>
    <w:rsid w:val="00C61FF9"/>
    <w:rsid w:val="00C6401B"/>
    <w:rsid w:val="00C6414A"/>
    <w:rsid w:val="00C65ABB"/>
    <w:rsid w:val="00C65C87"/>
    <w:rsid w:val="00C7039B"/>
    <w:rsid w:val="00C713FD"/>
    <w:rsid w:val="00C72B70"/>
    <w:rsid w:val="00C76F72"/>
    <w:rsid w:val="00C81999"/>
    <w:rsid w:val="00C81C32"/>
    <w:rsid w:val="00C82A39"/>
    <w:rsid w:val="00C93FC2"/>
    <w:rsid w:val="00C95571"/>
    <w:rsid w:val="00C96B57"/>
    <w:rsid w:val="00C970DA"/>
    <w:rsid w:val="00C975C9"/>
    <w:rsid w:val="00C97BBA"/>
    <w:rsid w:val="00CA1C4A"/>
    <w:rsid w:val="00CA351A"/>
    <w:rsid w:val="00CA5AAF"/>
    <w:rsid w:val="00CA76B3"/>
    <w:rsid w:val="00CA79D9"/>
    <w:rsid w:val="00CB05C2"/>
    <w:rsid w:val="00CB3D12"/>
    <w:rsid w:val="00CB6FD9"/>
    <w:rsid w:val="00CC11F8"/>
    <w:rsid w:val="00CC1505"/>
    <w:rsid w:val="00CC419B"/>
    <w:rsid w:val="00CC5850"/>
    <w:rsid w:val="00CD0F8F"/>
    <w:rsid w:val="00CD4C67"/>
    <w:rsid w:val="00CD5145"/>
    <w:rsid w:val="00CE0734"/>
    <w:rsid w:val="00CE1CE1"/>
    <w:rsid w:val="00CE40A7"/>
    <w:rsid w:val="00CE4783"/>
    <w:rsid w:val="00CE64A5"/>
    <w:rsid w:val="00CE71C5"/>
    <w:rsid w:val="00CE7BA4"/>
    <w:rsid w:val="00CF0B86"/>
    <w:rsid w:val="00CF2AF8"/>
    <w:rsid w:val="00CF3D79"/>
    <w:rsid w:val="00CF504B"/>
    <w:rsid w:val="00CF664F"/>
    <w:rsid w:val="00CF6AA1"/>
    <w:rsid w:val="00D00C2A"/>
    <w:rsid w:val="00D062F2"/>
    <w:rsid w:val="00D1162F"/>
    <w:rsid w:val="00D14083"/>
    <w:rsid w:val="00D228BC"/>
    <w:rsid w:val="00D34164"/>
    <w:rsid w:val="00D3475C"/>
    <w:rsid w:val="00D4410E"/>
    <w:rsid w:val="00D457D9"/>
    <w:rsid w:val="00D45F63"/>
    <w:rsid w:val="00D50E5C"/>
    <w:rsid w:val="00D55E63"/>
    <w:rsid w:val="00D576A0"/>
    <w:rsid w:val="00D6312B"/>
    <w:rsid w:val="00D73A1A"/>
    <w:rsid w:val="00D7544A"/>
    <w:rsid w:val="00D756AF"/>
    <w:rsid w:val="00D81905"/>
    <w:rsid w:val="00D853CF"/>
    <w:rsid w:val="00D91093"/>
    <w:rsid w:val="00D92970"/>
    <w:rsid w:val="00D94D54"/>
    <w:rsid w:val="00D95583"/>
    <w:rsid w:val="00DA0DE4"/>
    <w:rsid w:val="00DA4517"/>
    <w:rsid w:val="00DB1650"/>
    <w:rsid w:val="00DB3B45"/>
    <w:rsid w:val="00DB6F75"/>
    <w:rsid w:val="00DC0AF9"/>
    <w:rsid w:val="00DC36E2"/>
    <w:rsid w:val="00DD02D3"/>
    <w:rsid w:val="00DD06B3"/>
    <w:rsid w:val="00DD5A82"/>
    <w:rsid w:val="00DD6A79"/>
    <w:rsid w:val="00DE204C"/>
    <w:rsid w:val="00DE27AF"/>
    <w:rsid w:val="00DE2EB7"/>
    <w:rsid w:val="00DE3271"/>
    <w:rsid w:val="00DE477F"/>
    <w:rsid w:val="00DE4835"/>
    <w:rsid w:val="00DF7985"/>
    <w:rsid w:val="00E01B05"/>
    <w:rsid w:val="00E024F0"/>
    <w:rsid w:val="00E0627E"/>
    <w:rsid w:val="00E11D79"/>
    <w:rsid w:val="00E131FD"/>
    <w:rsid w:val="00E14FF1"/>
    <w:rsid w:val="00E152F3"/>
    <w:rsid w:val="00E15B33"/>
    <w:rsid w:val="00E15C75"/>
    <w:rsid w:val="00E218BD"/>
    <w:rsid w:val="00E21E59"/>
    <w:rsid w:val="00E24F18"/>
    <w:rsid w:val="00E25432"/>
    <w:rsid w:val="00E26A8C"/>
    <w:rsid w:val="00E3032A"/>
    <w:rsid w:val="00E322A7"/>
    <w:rsid w:val="00E3366C"/>
    <w:rsid w:val="00E36BD4"/>
    <w:rsid w:val="00E41F08"/>
    <w:rsid w:val="00E443BD"/>
    <w:rsid w:val="00E464E8"/>
    <w:rsid w:val="00E46688"/>
    <w:rsid w:val="00E5156B"/>
    <w:rsid w:val="00E53734"/>
    <w:rsid w:val="00E5408F"/>
    <w:rsid w:val="00E5779D"/>
    <w:rsid w:val="00E61215"/>
    <w:rsid w:val="00E627A1"/>
    <w:rsid w:val="00E67653"/>
    <w:rsid w:val="00E67D86"/>
    <w:rsid w:val="00E736E2"/>
    <w:rsid w:val="00E7766B"/>
    <w:rsid w:val="00E80F18"/>
    <w:rsid w:val="00E83577"/>
    <w:rsid w:val="00E87C1B"/>
    <w:rsid w:val="00E903C6"/>
    <w:rsid w:val="00E923CF"/>
    <w:rsid w:val="00E95C02"/>
    <w:rsid w:val="00EA4701"/>
    <w:rsid w:val="00EA5B1B"/>
    <w:rsid w:val="00EA5FA6"/>
    <w:rsid w:val="00EB4612"/>
    <w:rsid w:val="00EB4F2F"/>
    <w:rsid w:val="00EB5C58"/>
    <w:rsid w:val="00EB728D"/>
    <w:rsid w:val="00EC1149"/>
    <w:rsid w:val="00EC4705"/>
    <w:rsid w:val="00EC5748"/>
    <w:rsid w:val="00EC5D23"/>
    <w:rsid w:val="00EC5F32"/>
    <w:rsid w:val="00ED389B"/>
    <w:rsid w:val="00ED4ADE"/>
    <w:rsid w:val="00ED6959"/>
    <w:rsid w:val="00EE14CE"/>
    <w:rsid w:val="00EE5F6D"/>
    <w:rsid w:val="00EE6CAD"/>
    <w:rsid w:val="00EF0347"/>
    <w:rsid w:val="00EF15AC"/>
    <w:rsid w:val="00EF1C95"/>
    <w:rsid w:val="00F02156"/>
    <w:rsid w:val="00F04EC8"/>
    <w:rsid w:val="00F06870"/>
    <w:rsid w:val="00F06DB8"/>
    <w:rsid w:val="00F116A1"/>
    <w:rsid w:val="00F11DE6"/>
    <w:rsid w:val="00F12B6C"/>
    <w:rsid w:val="00F217A6"/>
    <w:rsid w:val="00F24317"/>
    <w:rsid w:val="00F277AB"/>
    <w:rsid w:val="00F30F71"/>
    <w:rsid w:val="00F32342"/>
    <w:rsid w:val="00F34954"/>
    <w:rsid w:val="00F351CA"/>
    <w:rsid w:val="00F356F5"/>
    <w:rsid w:val="00F41365"/>
    <w:rsid w:val="00F46A9A"/>
    <w:rsid w:val="00F47145"/>
    <w:rsid w:val="00F504DE"/>
    <w:rsid w:val="00F50709"/>
    <w:rsid w:val="00F5435D"/>
    <w:rsid w:val="00F617A2"/>
    <w:rsid w:val="00F63516"/>
    <w:rsid w:val="00F66B8F"/>
    <w:rsid w:val="00F7292E"/>
    <w:rsid w:val="00F751CE"/>
    <w:rsid w:val="00F77401"/>
    <w:rsid w:val="00F77611"/>
    <w:rsid w:val="00F81970"/>
    <w:rsid w:val="00F837EB"/>
    <w:rsid w:val="00F859D4"/>
    <w:rsid w:val="00F863A4"/>
    <w:rsid w:val="00F90AFB"/>
    <w:rsid w:val="00F94AD6"/>
    <w:rsid w:val="00F96F34"/>
    <w:rsid w:val="00FA167E"/>
    <w:rsid w:val="00FA1688"/>
    <w:rsid w:val="00FA44DF"/>
    <w:rsid w:val="00FA5154"/>
    <w:rsid w:val="00FB011E"/>
    <w:rsid w:val="00FB04D4"/>
    <w:rsid w:val="00FB6F3E"/>
    <w:rsid w:val="00FC3842"/>
    <w:rsid w:val="00FC38DB"/>
    <w:rsid w:val="00FC58DB"/>
    <w:rsid w:val="00FC5DF9"/>
    <w:rsid w:val="00FC69DD"/>
    <w:rsid w:val="00FD0912"/>
    <w:rsid w:val="00FD16CE"/>
    <w:rsid w:val="00FD1C78"/>
    <w:rsid w:val="00FD38CC"/>
    <w:rsid w:val="00FD5333"/>
    <w:rsid w:val="00FD605F"/>
    <w:rsid w:val="00FD6B40"/>
    <w:rsid w:val="00FD6D7C"/>
    <w:rsid w:val="00FE0455"/>
    <w:rsid w:val="00FE0C38"/>
    <w:rsid w:val="00FE57C3"/>
    <w:rsid w:val="00FF24E3"/>
    <w:rsid w:val="00FF450C"/>
    <w:rsid w:val="00FF59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6819"/>
  <w15:docId w15:val="{F42EE660-E1C7-4049-A82E-0770A7A4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80F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773A5"/>
    <w:pPr>
      <w:spacing w:before="100" w:beforeAutospacing="1" w:after="100" w:afterAutospacing="1" w:line="240" w:lineRule="auto"/>
      <w:outlineLvl w:val="1"/>
    </w:pPr>
    <w:rPr>
      <w:rFonts w:ascii="Times New Roman" w:eastAsia="Times New Roman" w:hAnsi="Times New Roman" w:cs="Times New Roman"/>
      <w:b/>
      <w:bCs/>
      <w:sz w:val="36"/>
      <w:szCs w:val="36"/>
      <w:lang w:eastAsia="sq-AL"/>
    </w:rPr>
  </w:style>
  <w:style w:type="paragraph" w:styleId="Heading3">
    <w:name w:val="heading 3"/>
    <w:basedOn w:val="Normal"/>
    <w:next w:val="Normal"/>
    <w:link w:val="Heading3Char"/>
    <w:uiPriority w:val="9"/>
    <w:semiHidden/>
    <w:unhideWhenUsed/>
    <w:qFormat/>
    <w:rsid w:val="00306E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73A5"/>
    <w:rPr>
      <w:rFonts w:ascii="Times New Roman" w:eastAsia="Times New Roman" w:hAnsi="Times New Roman" w:cs="Times New Roman"/>
      <w:b/>
      <w:bCs/>
      <w:sz w:val="36"/>
      <w:szCs w:val="36"/>
      <w:lang w:eastAsia="sq-AL"/>
    </w:rPr>
  </w:style>
  <w:style w:type="paragraph" w:customStyle="1" w:styleId="single-date">
    <w:name w:val="single-date"/>
    <w:basedOn w:val="Normal"/>
    <w:rsid w:val="006773A5"/>
    <w:pPr>
      <w:spacing w:before="100" w:beforeAutospacing="1" w:after="100" w:afterAutospacing="1" w:line="240" w:lineRule="auto"/>
    </w:pPr>
    <w:rPr>
      <w:rFonts w:ascii="Times New Roman" w:eastAsia="Times New Roman" w:hAnsi="Times New Roman" w:cs="Times New Roman"/>
      <w:sz w:val="24"/>
      <w:szCs w:val="24"/>
      <w:lang w:eastAsia="sq-AL"/>
    </w:rPr>
  </w:style>
  <w:style w:type="paragraph" w:styleId="NoSpacing">
    <w:name w:val="No Spacing"/>
    <w:link w:val="NoSpacingChar"/>
    <w:uiPriority w:val="1"/>
    <w:qFormat/>
    <w:rsid w:val="0066145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6145E"/>
    <w:rPr>
      <w:rFonts w:eastAsiaTheme="minorEastAsia"/>
      <w:lang w:val="en-US"/>
    </w:rPr>
  </w:style>
  <w:style w:type="paragraph" w:styleId="Header">
    <w:name w:val="header"/>
    <w:basedOn w:val="Normal"/>
    <w:link w:val="HeaderChar"/>
    <w:uiPriority w:val="99"/>
    <w:unhideWhenUsed/>
    <w:rsid w:val="00894F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F55"/>
  </w:style>
  <w:style w:type="paragraph" w:styleId="Footer">
    <w:name w:val="footer"/>
    <w:basedOn w:val="Normal"/>
    <w:link w:val="FooterChar"/>
    <w:uiPriority w:val="99"/>
    <w:unhideWhenUsed/>
    <w:rsid w:val="00894F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F55"/>
  </w:style>
  <w:style w:type="table" w:styleId="TableGrid">
    <w:name w:val="Table Grid"/>
    <w:basedOn w:val="TableNormal"/>
    <w:uiPriority w:val="39"/>
    <w:rsid w:val="00FB04D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9B3"/>
    <w:pPr>
      <w:ind w:left="720"/>
      <w:contextualSpacing/>
    </w:pPr>
  </w:style>
  <w:style w:type="table" w:customStyle="1" w:styleId="TableGrid1">
    <w:name w:val="Table Grid1"/>
    <w:basedOn w:val="TableNormal"/>
    <w:next w:val="TableGrid"/>
    <w:rsid w:val="00E80F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80F18"/>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306EEE"/>
    <w:pPr>
      <w:spacing w:after="0" w:line="240" w:lineRule="auto"/>
    </w:pPr>
    <w:rPr>
      <w:rFonts w:eastAsiaTheme="minorHAnsi"/>
      <w:sz w:val="20"/>
      <w:szCs w:val="20"/>
      <w:lang w:val="en-US"/>
    </w:rPr>
  </w:style>
  <w:style w:type="character" w:customStyle="1" w:styleId="FootnoteTextChar">
    <w:name w:val="Footnote Text Char"/>
    <w:basedOn w:val="DefaultParagraphFont"/>
    <w:link w:val="FootnoteText"/>
    <w:uiPriority w:val="99"/>
    <w:semiHidden/>
    <w:rsid w:val="00306EEE"/>
    <w:rPr>
      <w:rFonts w:eastAsiaTheme="minorHAnsi"/>
      <w:sz w:val="20"/>
      <w:szCs w:val="20"/>
      <w:lang w:val="en-US"/>
    </w:rPr>
  </w:style>
  <w:style w:type="character" w:styleId="FootnoteReference">
    <w:name w:val="footnote reference"/>
    <w:basedOn w:val="DefaultParagraphFont"/>
    <w:uiPriority w:val="99"/>
    <w:semiHidden/>
    <w:unhideWhenUsed/>
    <w:rsid w:val="00306EEE"/>
    <w:rPr>
      <w:vertAlign w:val="superscript"/>
    </w:rPr>
  </w:style>
  <w:style w:type="character" w:customStyle="1" w:styleId="Heading3Char">
    <w:name w:val="Heading 3 Char"/>
    <w:basedOn w:val="DefaultParagraphFont"/>
    <w:link w:val="Heading3"/>
    <w:uiPriority w:val="9"/>
    <w:semiHidden/>
    <w:rsid w:val="00306EEE"/>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732260"/>
    <w:rPr>
      <w:color w:val="0563C1" w:themeColor="hyperlink"/>
      <w:u w:val="single"/>
    </w:rPr>
  </w:style>
  <w:style w:type="character" w:customStyle="1" w:styleId="UnresolvedMention1">
    <w:name w:val="Unresolved Mention1"/>
    <w:basedOn w:val="DefaultParagraphFont"/>
    <w:uiPriority w:val="99"/>
    <w:semiHidden/>
    <w:unhideWhenUsed/>
    <w:rsid w:val="00732260"/>
    <w:rPr>
      <w:color w:val="605E5C"/>
      <w:shd w:val="clear" w:color="auto" w:fill="E1DFDD"/>
    </w:rPr>
  </w:style>
  <w:style w:type="table" w:customStyle="1" w:styleId="TableGrid2">
    <w:name w:val="Table Grid2"/>
    <w:basedOn w:val="TableNormal"/>
    <w:next w:val="TableGrid"/>
    <w:rsid w:val="0047091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8F5A0A"/>
    <w:pPr>
      <w:spacing w:after="0" w:line="240" w:lineRule="auto"/>
    </w:pPr>
    <w:rPr>
      <w:rFonts w:eastAsiaTheme="minorHAnsi"/>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FD38CC"/>
    <w:pPr>
      <w:outlineLvl w:val="9"/>
    </w:pPr>
    <w:rPr>
      <w:lang w:val="en-US"/>
    </w:rPr>
  </w:style>
  <w:style w:type="paragraph" w:styleId="TOC2">
    <w:name w:val="toc 2"/>
    <w:basedOn w:val="Normal"/>
    <w:next w:val="Normal"/>
    <w:autoRedefine/>
    <w:uiPriority w:val="39"/>
    <w:unhideWhenUsed/>
    <w:rsid w:val="00FD38C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FD38CC"/>
    <w:pPr>
      <w:spacing w:after="100"/>
    </w:pPr>
    <w:rPr>
      <w:rFonts w:eastAsiaTheme="minorEastAsia" w:cs="Times New Roman"/>
      <w:lang w:val="en-US"/>
    </w:rPr>
  </w:style>
  <w:style w:type="paragraph" w:styleId="TOC3">
    <w:name w:val="toc 3"/>
    <w:basedOn w:val="Normal"/>
    <w:next w:val="Normal"/>
    <w:autoRedefine/>
    <w:uiPriority w:val="39"/>
    <w:unhideWhenUsed/>
    <w:rsid w:val="00FD38CC"/>
    <w:pPr>
      <w:spacing w:after="100"/>
      <w:ind w:left="440"/>
    </w:pPr>
    <w:rPr>
      <w:rFonts w:eastAsiaTheme="minorEastAsia" w:cs="Times New Roman"/>
      <w:lang w:val="en-US"/>
    </w:rPr>
  </w:style>
  <w:style w:type="table" w:customStyle="1" w:styleId="TableGrid3">
    <w:name w:val="Table Grid3"/>
    <w:basedOn w:val="TableNormal"/>
    <w:next w:val="TableGrid"/>
    <w:rsid w:val="003C299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7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19C"/>
    <w:rPr>
      <w:rFonts w:ascii="Tahoma" w:hAnsi="Tahoma" w:cs="Tahoma"/>
      <w:sz w:val="16"/>
      <w:szCs w:val="16"/>
    </w:rPr>
  </w:style>
  <w:style w:type="table" w:customStyle="1" w:styleId="TableGrid4">
    <w:name w:val="Table Grid4"/>
    <w:basedOn w:val="TableNormal"/>
    <w:next w:val="TableGrid"/>
    <w:uiPriority w:val="59"/>
    <w:rsid w:val="001B719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60017"/>
    <w:rPr>
      <w:rFonts w:ascii="Candara" w:hAnsi="Candara" w:hint="default"/>
      <w:b w:val="0"/>
      <w:bCs w:val="0"/>
      <w:i w:val="0"/>
      <w:iCs w:val="0"/>
      <w:color w:val="000000"/>
      <w:sz w:val="22"/>
      <w:szCs w:val="22"/>
    </w:rPr>
  </w:style>
  <w:style w:type="character" w:customStyle="1" w:styleId="fontstyle21">
    <w:name w:val="fontstyle21"/>
    <w:basedOn w:val="DefaultParagraphFont"/>
    <w:rsid w:val="00160017"/>
    <w:rPr>
      <w:rFonts w:ascii="Calibri-BoldItalic" w:hAnsi="Calibri-BoldItalic" w:hint="default"/>
      <w:b/>
      <w:bCs/>
      <w:i/>
      <w:iCs/>
      <w:color w:val="A6A6A6"/>
      <w:sz w:val="22"/>
      <w:szCs w:val="22"/>
    </w:rPr>
  </w:style>
  <w:style w:type="character" w:styleId="FollowedHyperlink">
    <w:name w:val="FollowedHyperlink"/>
    <w:basedOn w:val="DefaultParagraphFont"/>
    <w:uiPriority w:val="99"/>
    <w:semiHidden/>
    <w:unhideWhenUsed/>
    <w:rsid w:val="002873D2"/>
    <w:rPr>
      <w:color w:val="954F72" w:themeColor="followedHyperlink"/>
      <w:u w:val="single"/>
    </w:rPr>
  </w:style>
  <w:style w:type="paragraph" w:styleId="NormalWeb">
    <w:name w:val="Normal (Web)"/>
    <w:basedOn w:val="Normal"/>
    <w:uiPriority w:val="99"/>
    <w:unhideWhenUsed/>
    <w:rsid w:val="00E062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41A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63672">
      <w:bodyDiv w:val="1"/>
      <w:marLeft w:val="0"/>
      <w:marRight w:val="0"/>
      <w:marTop w:val="0"/>
      <w:marBottom w:val="0"/>
      <w:divBdr>
        <w:top w:val="none" w:sz="0" w:space="0" w:color="auto"/>
        <w:left w:val="none" w:sz="0" w:space="0" w:color="auto"/>
        <w:bottom w:val="none" w:sz="0" w:space="0" w:color="auto"/>
        <w:right w:val="none" w:sz="0" w:space="0" w:color="auto"/>
      </w:divBdr>
    </w:div>
    <w:div w:id="424233976">
      <w:bodyDiv w:val="1"/>
      <w:marLeft w:val="0"/>
      <w:marRight w:val="0"/>
      <w:marTop w:val="0"/>
      <w:marBottom w:val="0"/>
      <w:divBdr>
        <w:top w:val="none" w:sz="0" w:space="0" w:color="auto"/>
        <w:left w:val="none" w:sz="0" w:space="0" w:color="auto"/>
        <w:bottom w:val="none" w:sz="0" w:space="0" w:color="auto"/>
        <w:right w:val="none" w:sz="0" w:space="0" w:color="auto"/>
      </w:divBdr>
      <w:divsChild>
        <w:div w:id="1521895016">
          <w:marLeft w:val="0"/>
          <w:marRight w:val="0"/>
          <w:marTop w:val="0"/>
          <w:marBottom w:val="0"/>
          <w:divBdr>
            <w:top w:val="none" w:sz="0" w:space="0" w:color="auto"/>
            <w:left w:val="none" w:sz="0" w:space="0" w:color="auto"/>
            <w:bottom w:val="none" w:sz="0" w:space="0" w:color="auto"/>
            <w:right w:val="none" w:sz="0" w:space="0" w:color="auto"/>
          </w:divBdr>
        </w:div>
        <w:div w:id="329218984">
          <w:marLeft w:val="0"/>
          <w:marRight w:val="0"/>
          <w:marTop w:val="0"/>
          <w:marBottom w:val="0"/>
          <w:divBdr>
            <w:top w:val="none" w:sz="0" w:space="0" w:color="auto"/>
            <w:left w:val="none" w:sz="0" w:space="0" w:color="auto"/>
            <w:bottom w:val="none" w:sz="0" w:space="0" w:color="auto"/>
            <w:right w:val="none" w:sz="0" w:space="0" w:color="auto"/>
          </w:divBdr>
        </w:div>
      </w:divsChild>
    </w:div>
    <w:div w:id="433017832">
      <w:bodyDiv w:val="1"/>
      <w:marLeft w:val="0"/>
      <w:marRight w:val="0"/>
      <w:marTop w:val="0"/>
      <w:marBottom w:val="0"/>
      <w:divBdr>
        <w:top w:val="none" w:sz="0" w:space="0" w:color="auto"/>
        <w:left w:val="none" w:sz="0" w:space="0" w:color="auto"/>
        <w:bottom w:val="none" w:sz="0" w:space="0" w:color="auto"/>
        <w:right w:val="none" w:sz="0" w:space="0" w:color="auto"/>
      </w:divBdr>
    </w:div>
    <w:div w:id="524515681">
      <w:bodyDiv w:val="1"/>
      <w:marLeft w:val="0"/>
      <w:marRight w:val="0"/>
      <w:marTop w:val="0"/>
      <w:marBottom w:val="0"/>
      <w:divBdr>
        <w:top w:val="none" w:sz="0" w:space="0" w:color="auto"/>
        <w:left w:val="none" w:sz="0" w:space="0" w:color="auto"/>
        <w:bottom w:val="none" w:sz="0" w:space="0" w:color="auto"/>
        <w:right w:val="none" w:sz="0" w:space="0" w:color="auto"/>
      </w:divBdr>
      <w:divsChild>
        <w:div w:id="1653290635">
          <w:marLeft w:val="0"/>
          <w:marRight w:val="0"/>
          <w:marTop w:val="0"/>
          <w:marBottom w:val="0"/>
          <w:divBdr>
            <w:top w:val="none" w:sz="0" w:space="0" w:color="auto"/>
            <w:left w:val="none" w:sz="0" w:space="0" w:color="auto"/>
            <w:bottom w:val="none" w:sz="0" w:space="0" w:color="auto"/>
            <w:right w:val="none" w:sz="0" w:space="0" w:color="auto"/>
          </w:divBdr>
          <w:divsChild>
            <w:div w:id="480853736">
              <w:marLeft w:val="0"/>
              <w:marRight w:val="0"/>
              <w:marTop w:val="0"/>
              <w:marBottom w:val="0"/>
              <w:divBdr>
                <w:top w:val="none" w:sz="0" w:space="0" w:color="auto"/>
                <w:left w:val="none" w:sz="0" w:space="0" w:color="auto"/>
                <w:bottom w:val="none" w:sz="0" w:space="0" w:color="auto"/>
                <w:right w:val="none" w:sz="0" w:space="0" w:color="auto"/>
              </w:divBdr>
              <w:divsChild>
                <w:div w:id="1297638027">
                  <w:marLeft w:val="0"/>
                  <w:marRight w:val="0"/>
                  <w:marTop w:val="0"/>
                  <w:marBottom w:val="0"/>
                  <w:divBdr>
                    <w:top w:val="none" w:sz="0" w:space="0" w:color="auto"/>
                    <w:left w:val="none" w:sz="0" w:space="0" w:color="E7E7E7"/>
                    <w:bottom w:val="none" w:sz="0" w:space="0" w:color="E7E7E7"/>
                    <w:right w:val="none" w:sz="0" w:space="0" w:color="E7E7E7"/>
                  </w:divBdr>
                </w:div>
              </w:divsChild>
            </w:div>
          </w:divsChild>
        </w:div>
      </w:divsChild>
    </w:div>
    <w:div w:id="705984393">
      <w:bodyDiv w:val="1"/>
      <w:marLeft w:val="0"/>
      <w:marRight w:val="0"/>
      <w:marTop w:val="0"/>
      <w:marBottom w:val="0"/>
      <w:divBdr>
        <w:top w:val="none" w:sz="0" w:space="0" w:color="auto"/>
        <w:left w:val="none" w:sz="0" w:space="0" w:color="auto"/>
        <w:bottom w:val="none" w:sz="0" w:space="0" w:color="auto"/>
        <w:right w:val="none" w:sz="0" w:space="0" w:color="auto"/>
      </w:divBdr>
    </w:div>
    <w:div w:id="777985934">
      <w:bodyDiv w:val="1"/>
      <w:marLeft w:val="0"/>
      <w:marRight w:val="0"/>
      <w:marTop w:val="0"/>
      <w:marBottom w:val="0"/>
      <w:divBdr>
        <w:top w:val="none" w:sz="0" w:space="0" w:color="auto"/>
        <w:left w:val="none" w:sz="0" w:space="0" w:color="auto"/>
        <w:bottom w:val="none" w:sz="0" w:space="0" w:color="auto"/>
        <w:right w:val="none" w:sz="0" w:space="0" w:color="auto"/>
      </w:divBdr>
    </w:div>
    <w:div w:id="945619116">
      <w:bodyDiv w:val="1"/>
      <w:marLeft w:val="0"/>
      <w:marRight w:val="0"/>
      <w:marTop w:val="0"/>
      <w:marBottom w:val="0"/>
      <w:divBdr>
        <w:top w:val="none" w:sz="0" w:space="0" w:color="auto"/>
        <w:left w:val="none" w:sz="0" w:space="0" w:color="auto"/>
        <w:bottom w:val="none" w:sz="0" w:space="0" w:color="auto"/>
        <w:right w:val="none" w:sz="0" w:space="0" w:color="auto"/>
      </w:divBdr>
    </w:div>
    <w:div w:id="1077939411">
      <w:bodyDiv w:val="1"/>
      <w:marLeft w:val="0"/>
      <w:marRight w:val="0"/>
      <w:marTop w:val="0"/>
      <w:marBottom w:val="0"/>
      <w:divBdr>
        <w:top w:val="none" w:sz="0" w:space="0" w:color="auto"/>
        <w:left w:val="none" w:sz="0" w:space="0" w:color="auto"/>
        <w:bottom w:val="none" w:sz="0" w:space="0" w:color="auto"/>
        <w:right w:val="none" w:sz="0" w:space="0" w:color="auto"/>
      </w:divBdr>
    </w:div>
    <w:div w:id="1089496991">
      <w:bodyDiv w:val="1"/>
      <w:marLeft w:val="0"/>
      <w:marRight w:val="0"/>
      <w:marTop w:val="0"/>
      <w:marBottom w:val="0"/>
      <w:divBdr>
        <w:top w:val="none" w:sz="0" w:space="0" w:color="auto"/>
        <w:left w:val="none" w:sz="0" w:space="0" w:color="auto"/>
        <w:bottom w:val="none" w:sz="0" w:space="0" w:color="auto"/>
        <w:right w:val="none" w:sz="0" w:space="0" w:color="auto"/>
      </w:divBdr>
    </w:div>
    <w:div w:id="1307127339">
      <w:bodyDiv w:val="1"/>
      <w:marLeft w:val="0"/>
      <w:marRight w:val="0"/>
      <w:marTop w:val="0"/>
      <w:marBottom w:val="0"/>
      <w:divBdr>
        <w:top w:val="none" w:sz="0" w:space="0" w:color="auto"/>
        <w:left w:val="none" w:sz="0" w:space="0" w:color="auto"/>
        <w:bottom w:val="none" w:sz="0" w:space="0" w:color="auto"/>
        <w:right w:val="none" w:sz="0" w:space="0" w:color="auto"/>
      </w:divBdr>
    </w:div>
    <w:div w:id="1569270325">
      <w:bodyDiv w:val="1"/>
      <w:marLeft w:val="0"/>
      <w:marRight w:val="0"/>
      <w:marTop w:val="0"/>
      <w:marBottom w:val="0"/>
      <w:divBdr>
        <w:top w:val="none" w:sz="0" w:space="0" w:color="auto"/>
        <w:left w:val="none" w:sz="0" w:space="0" w:color="auto"/>
        <w:bottom w:val="none" w:sz="0" w:space="0" w:color="auto"/>
        <w:right w:val="none" w:sz="0" w:space="0" w:color="auto"/>
      </w:divBdr>
    </w:div>
    <w:div w:id="1629579581">
      <w:bodyDiv w:val="1"/>
      <w:marLeft w:val="0"/>
      <w:marRight w:val="0"/>
      <w:marTop w:val="0"/>
      <w:marBottom w:val="0"/>
      <w:divBdr>
        <w:top w:val="none" w:sz="0" w:space="0" w:color="auto"/>
        <w:left w:val="none" w:sz="0" w:space="0" w:color="auto"/>
        <w:bottom w:val="none" w:sz="0" w:space="0" w:color="auto"/>
        <w:right w:val="none" w:sz="0" w:space="0" w:color="auto"/>
      </w:divBdr>
    </w:div>
    <w:div w:id="1882352724">
      <w:bodyDiv w:val="1"/>
      <w:marLeft w:val="0"/>
      <w:marRight w:val="0"/>
      <w:marTop w:val="0"/>
      <w:marBottom w:val="0"/>
      <w:divBdr>
        <w:top w:val="none" w:sz="0" w:space="0" w:color="auto"/>
        <w:left w:val="none" w:sz="0" w:space="0" w:color="auto"/>
        <w:bottom w:val="none" w:sz="0" w:space="0" w:color="auto"/>
        <w:right w:val="none" w:sz="0" w:space="0" w:color="auto"/>
      </w:divBdr>
    </w:div>
    <w:div w:id="2043283417">
      <w:bodyDiv w:val="1"/>
      <w:marLeft w:val="0"/>
      <w:marRight w:val="0"/>
      <w:marTop w:val="0"/>
      <w:marBottom w:val="0"/>
      <w:divBdr>
        <w:top w:val="none" w:sz="0" w:space="0" w:color="auto"/>
        <w:left w:val="none" w:sz="0" w:space="0" w:color="auto"/>
        <w:bottom w:val="none" w:sz="0" w:space="0" w:color="auto"/>
        <w:right w:val="none" w:sz="0" w:space="0" w:color="auto"/>
      </w:divBdr>
      <w:divsChild>
        <w:div w:id="807014400">
          <w:marLeft w:val="0"/>
          <w:marRight w:val="0"/>
          <w:marTop w:val="0"/>
          <w:marBottom w:val="0"/>
          <w:divBdr>
            <w:top w:val="none" w:sz="0" w:space="0" w:color="auto"/>
            <w:left w:val="none" w:sz="0" w:space="0" w:color="auto"/>
            <w:bottom w:val="none" w:sz="0" w:space="0" w:color="auto"/>
            <w:right w:val="none" w:sz="0" w:space="0" w:color="auto"/>
          </w:divBdr>
        </w:div>
        <w:div w:id="1450081250">
          <w:marLeft w:val="0"/>
          <w:marRight w:val="0"/>
          <w:marTop w:val="0"/>
          <w:marBottom w:val="0"/>
          <w:divBdr>
            <w:top w:val="none" w:sz="0" w:space="0" w:color="auto"/>
            <w:left w:val="none" w:sz="0" w:space="0" w:color="auto"/>
            <w:bottom w:val="none" w:sz="0" w:space="0" w:color="auto"/>
            <w:right w:val="none" w:sz="0" w:space="0" w:color="auto"/>
          </w:divBdr>
        </w:div>
        <w:div w:id="765878838">
          <w:marLeft w:val="0"/>
          <w:marRight w:val="0"/>
          <w:marTop w:val="0"/>
          <w:marBottom w:val="0"/>
          <w:divBdr>
            <w:top w:val="none" w:sz="0" w:space="0" w:color="auto"/>
            <w:left w:val="none" w:sz="0" w:space="0" w:color="auto"/>
            <w:bottom w:val="none" w:sz="0" w:space="0" w:color="auto"/>
            <w:right w:val="none" w:sz="0" w:space="0" w:color="auto"/>
          </w:divBdr>
        </w:div>
        <w:div w:id="1295452905">
          <w:marLeft w:val="0"/>
          <w:marRight w:val="0"/>
          <w:marTop w:val="0"/>
          <w:marBottom w:val="0"/>
          <w:divBdr>
            <w:top w:val="none" w:sz="0" w:space="0" w:color="auto"/>
            <w:left w:val="none" w:sz="0" w:space="0" w:color="auto"/>
            <w:bottom w:val="none" w:sz="0" w:space="0" w:color="auto"/>
            <w:right w:val="none" w:sz="0" w:space="0" w:color="auto"/>
          </w:divBdr>
        </w:div>
        <w:div w:id="691346078">
          <w:marLeft w:val="0"/>
          <w:marRight w:val="0"/>
          <w:marTop w:val="0"/>
          <w:marBottom w:val="0"/>
          <w:divBdr>
            <w:top w:val="none" w:sz="0" w:space="0" w:color="auto"/>
            <w:left w:val="none" w:sz="0" w:space="0" w:color="auto"/>
            <w:bottom w:val="none" w:sz="0" w:space="0" w:color="auto"/>
            <w:right w:val="none" w:sz="0" w:space="0" w:color="auto"/>
          </w:divBdr>
        </w:div>
        <w:div w:id="1089347626">
          <w:marLeft w:val="0"/>
          <w:marRight w:val="0"/>
          <w:marTop w:val="0"/>
          <w:marBottom w:val="0"/>
          <w:divBdr>
            <w:top w:val="none" w:sz="0" w:space="0" w:color="auto"/>
            <w:left w:val="none" w:sz="0" w:space="0" w:color="auto"/>
            <w:bottom w:val="none" w:sz="0" w:space="0" w:color="auto"/>
            <w:right w:val="none" w:sz="0" w:space="0" w:color="auto"/>
          </w:divBdr>
        </w:div>
        <w:div w:id="178274035">
          <w:marLeft w:val="0"/>
          <w:marRight w:val="0"/>
          <w:marTop w:val="0"/>
          <w:marBottom w:val="0"/>
          <w:divBdr>
            <w:top w:val="none" w:sz="0" w:space="0" w:color="auto"/>
            <w:left w:val="none" w:sz="0" w:space="0" w:color="auto"/>
            <w:bottom w:val="none" w:sz="0" w:space="0" w:color="auto"/>
            <w:right w:val="none" w:sz="0" w:space="0" w:color="auto"/>
          </w:divBdr>
        </w:div>
        <w:div w:id="134228642">
          <w:marLeft w:val="0"/>
          <w:marRight w:val="0"/>
          <w:marTop w:val="0"/>
          <w:marBottom w:val="0"/>
          <w:divBdr>
            <w:top w:val="none" w:sz="0" w:space="0" w:color="auto"/>
            <w:left w:val="none" w:sz="0" w:space="0" w:color="auto"/>
            <w:bottom w:val="none" w:sz="0" w:space="0" w:color="auto"/>
            <w:right w:val="none" w:sz="0" w:space="0" w:color="auto"/>
          </w:divBdr>
        </w:div>
        <w:div w:id="605579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visitdraga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7DEC6-E92E-4AFD-8985-FF09C9C78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3223</TotalTime>
  <Pages>19</Pages>
  <Words>6202</Words>
  <Characters>35353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 Salihu</dc:creator>
  <cp:keywords/>
  <dc:description/>
  <cp:lastModifiedBy>Fari Kolloni</cp:lastModifiedBy>
  <cp:revision>675</cp:revision>
  <cp:lastPrinted>2026-02-02T11:21:00Z</cp:lastPrinted>
  <dcterms:created xsi:type="dcterms:W3CDTF">2026-01-21T09:38:00Z</dcterms:created>
  <dcterms:modified xsi:type="dcterms:W3CDTF">2026-03-26T08:15:00Z</dcterms:modified>
</cp:coreProperties>
</file>