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8249" w14:textId="338DAD1E" w:rsidR="001A47A0" w:rsidRPr="00B926C5" w:rsidRDefault="00677DC7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i/>
          <w:noProof/>
          <w:sz w:val="24"/>
          <w:szCs w:val="24"/>
          <w:lang w:val="sq-AL" w:eastAsia="sq-AL"/>
        </w:rPr>
        <w:drawing>
          <wp:inline distT="0" distB="0" distL="0" distR="0" wp14:anchorId="444AAA3A" wp14:editId="7FEE6B19">
            <wp:extent cx="611886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BDC9" w14:textId="386B8DD5" w:rsid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12CF36E" w14:textId="77777777" w:rsidR="00820954" w:rsidRPr="00B926C5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D4FC41B" w14:textId="77777777" w:rsidR="00B926C5" w:rsidRP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822EB7E" w14:textId="61DEA1A2" w:rsid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4EBA81B" w14:textId="475D6DA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66445EE8" w14:textId="068C0285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44958DF" w14:textId="5C14D29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5DFA90C" w14:textId="6C85E101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6715CA03" w14:textId="50A739DE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A63E9E4" w14:textId="633F15BD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0631D585" w14:textId="761806B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12C61204" w14:textId="58C7CF09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045E7C84" w14:textId="4E3811E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DFBD3FC" w14:textId="549FBD4C" w:rsidR="00820954" w:rsidRDefault="00820954" w:rsidP="00820954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0E59A397" w14:textId="19A43732" w:rsidR="009B305D" w:rsidRPr="00B926C5" w:rsidRDefault="008E6391" w:rsidP="009B30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01 JANAR DERI 31 DHJETOR 202</w:t>
      </w:r>
      <w:r w:rsidR="00864DC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4</w:t>
      </w:r>
    </w:p>
    <w:p w14:paraId="0F2DE268" w14:textId="77777777" w:rsidR="009B305D" w:rsidRDefault="009B305D" w:rsidP="00820954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</w:p>
    <w:p w14:paraId="581378EC" w14:textId="623ED96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0286433" w14:textId="442069FD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A8ED711" w14:textId="624E953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BBE7CD2" w14:textId="3CE85B70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908A876" w14:textId="4533E1B1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26622E8" w14:textId="7FD1CF5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F0BC406" w14:textId="2431D72A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7181FA8" w14:textId="52E87DC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C2F57A0" w14:textId="48C4E70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4DF0BCC" w14:textId="44715A39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5DFD649" w14:textId="0B4B02F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70258BB" w14:textId="6CEDD23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936916D" w14:textId="49B17C7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53394CF" w14:textId="78443B17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9EA3EBF" w14:textId="16B1BBAA" w:rsidR="00820954" w:rsidRPr="00B926C5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6C2D77D" w14:textId="77777777" w:rsidR="001A47A0" w:rsidRDefault="001A47A0" w:rsidP="001A47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lang w:val="sq-AL"/>
        </w:rPr>
      </w:pPr>
    </w:p>
    <w:p w14:paraId="39A5ECCA" w14:textId="4A46AEDC" w:rsidR="001A47A0" w:rsidRPr="001A47A0" w:rsidRDefault="001A47A0" w:rsidP="001A47A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6"/>
          <w:lang w:val="sq-AL"/>
        </w:rPr>
      </w:pPr>
      <w:r>
        <w:rPr>
          <w:rFonts w:ascii="Times New Roman" w:eastAsia="Calibri" w:hAnsi="Times New Roman" w:cs="Times New Roman"/>
          <w:b/>
          <w:noProof/>
          <w:sz w:val="26"/>
          <w:lang w:val="sq-AL"/>
        </w:rPr>
        <w:t>Dragash</w:t>
      </w:r>
      <w:r w:rsidRPr="00E1653E">
        <w:rPr>
          <w:rFonts w:ascii="Times New Roman" w:eastAsia="Calibri" w:hAnsi="Times New Roman" w:cs="Times New Roman"/>
          <w:b/>
          <w:noProof/>
          <w:sz w:val="26"/>
          <w:lang w:val="sq-AL"/>
        </w:rPr>
        <w:t xml:space="preserve"> -</w:t>
      </w:r>
      <w:r w:rsidR="008E6391">
        <w:rPr>
          <w:rFonts w:ascii="Times New Roman" w:eastAsia="Calibri" w:hAnsi="Times New Roman" w:cs="Times New Roman"/>
          <w:b/>
          <w:noProof/>
          <w:sz w:val="26"/>
          <w:lang w:val="sq-AL"/>
        </w:rPr>
        <w:t xml:space="preserve"> Shkurt 202</w:t>
      </w:r>
      <w:r w:rsidR="00864DC4">
        <w:rPr>
          <w:rFonts w:ascii="Times New Roman" w:eastAsia="Calibri" w:hAnsi="Times New Roman" w:cs="Times New Roman"/>
          <w:b/>
          <w:noProof/>
          <w:sz w:val="26"/>
          <w:lang w:val="sq-AL"/>
        </w:rPr>
        <w:t>5</w:t>
      </w:r>
    </w:p>
    <w:p w14:paraId="17554545" w14:textId="1D51E7DA" w:rsidR="00FF7FB7" w:rsidRPr="00B926C5" w:rsidRDefault="00B926C5" w:rsidP="00A22D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RAPORT</w:t>
      </w:r>
    </w:p>
    <w:p w14:paraId="3D4F2608" w14:textId="7CECE6C2" w:rsidR="00B926C5" w:rsidRPr="00B926C5" w:rsidRDefault="00B926C5" w:rsidP="00CF5D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MBI REALIZIMIN E BUXHETIT PËR PERIUDHËN JANAR-DHJETOR </w:t>
      </w:r>
      <w:r w:rsidR="00CF5D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</w:t>
      </w:r>
      <w:r w:rsidR="00864DC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</w:t>
      </w:r>
    </w:p>
    <w:p w14:paraId="2072E311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27DB4B3" w14:textId="59164176" w:rsidR="00B926C5" w:rsidRPr="00B926C5" w:rsidRDefault="00B926C5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Duke u  bazuar në nenin  46 të  Ligjit mbi Menaxhimin e Financave Publike dhe Përgjegjësitë, nenin  58 të Ligjit mbi Vetëqeverisje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n  Lokale dhe nenit 53 të Statut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it të Komunës së Dragashit, Kryetari 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i komunës  paraqet raportin e të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ardhurave dhe shpenzimeve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buxhetore për vitin fiskal 202</w:t>
      </w:r>
      <w:r w:rsidR="00C64408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, duke përfshirë informacione mbi buxhetin fillestar dhe atë final, informacione mbi shpenzimin e kategorive buxhetore si që janë: pagat dhe shtesat, shpenzime për mallra e shërbime, shpenzimet komunale, subvencionet dhe transferet dhe shpenzimet kapitale.</w:t>
      </w:r>
      <w:r w:rsidR="005814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Raporti  vjetor financiar  paraqet një përmbledhje të raporteve  periodike të  cilat sipas ligjit  në mënyrë të rregullt janë paraqitur për shqyrtim në asamblenë komunale të Komunës së Dragashit.</w:t>
      </w:r>
    </w:p>
    <w:p w14:paraId="5B8A39B3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60D47FD6" w14:textId="5CF0E1E8" w:rsidR="00B926C5" w:rsidRPr="00B926C5" w:rsidRDefault="005B02D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këtë Raport Financiar janë paraqitur të 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gjitha te hyrat: nga g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ranti qeveritar,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hyrat vetanak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të planifikuara për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vitin 202</w:t>
      </w:r>
      <w:r w:rsidR="00C64408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të hyrat vetanake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bartura nga viti paraprak, financimi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ga huamarrja dhe shpenzimet e bëra në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kategoritë buxhetore .</w:t>
      </w:r>
    </w:p>
    <w:p w14:paraId="53391F97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17DBE71" w14:textId="73A0D532" w:rsidR="00B926C5" w:rsidRDefault="005B02D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Raporti financiar i cili është i paraqitur përfshin 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vitin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përfunduar më</w:t>
      </w:r>
      <w:r w:rsid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31 dhjetor 202</w:t>
      </w:r>
      <w:r w:rsidR="00C64408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është i përgatitur në bazë të  Standardeve Ndërkombtare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Kontabilitetit që bazohen në Ligjin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Menaxhimin e Financave Publike dhe Përgjegjësive. Informatat e paraqitura në këtë Raport Financiar  lidhur me identifikimin e fondeve dhe shpenzimin e tyre janë të plota dhe të sakta. Gjithashtu informatat lidhur me grumbullimin 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hyrave janë të sakta. Raporti f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inan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ciar paraqet nje prezantim të vërtetë</w:t>
      </w:r>
      <w:r w:rsidR="007D6D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të pa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m të financave dhe transaksioneve financiare për vitin pë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>rfundimtar 31 dhjetor 202</w:t>
      </w:r>
      <w:r w:rsidR="00C64408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Komunës së Dragashit</w:t>
      </w:r>
    </w:p>
    <w:p w14:paraId="02D0E66E" w14:textId="2324C2FC" w:rsidR="000D2971" w:rsidRDefault="000D297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Hlk127106169"/>
      <w:r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Tabela nr.1- Paraqitja e Buxheti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 të Komunës së Dragashit i shpërndarë nëpër programe dhe në</w:t>
      </w:r>
      <w:r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nprograme buxhetore</w:t>
      </w:r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14:paraId="5FFFE60B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7290A89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C86221A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0D734DC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B13A7AD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537948C" w14:textId="77777777" w:rsidR="00C52AD1" w:rsidRPr="00B926C5" w:rsidRDefault="00C52AD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03945A3" w14:textId="115A3DA0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bookmarkStart w:id="1" w:name="_MON_1655788440"/>
    <w:bookmarkEnd w:id="1"/>
    <w:p w14:paraId="785A843C" w14:textId="6A33DA68" w:rsidR="00B40EB1" w:rsidRPr="00864F09" w:rsidRDefault="000D2971" w:rsidP="008B6E4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2266" w:dyaOrig="25868" w14:anchorId="2C385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800698177" r:id="rId10"/>
        </w:object>
      </w:r>
    </w:p>
    <w:p w14:paraId="6DFDA7A1" w14:textId="4363C87D" w:rsidR="00B926C5" w:rsidRDefault="00B926C5" w:rsidP="00B40E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INFORMACIONE M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BI BUXHETIN E KUVENDIT KOMUNAL T</w:t>
      </w: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 DRAGASH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IT</w:t>
      </w:r>
    </w:p>
    <w:p w14:paraId="3714CA6B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33A63952" w14:textId="20E94BDE" w:rsidR="00B926C5" w:rsidRPr="00B926C5" w:rsidRDefault="00B926C5" w:rsidP="00B40EB1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Në tabelën nr.1 është paraqi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tur buxheti komunal i shpërndarë në programe dhe nën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programe buxhetore si dhe kategori buxhetore.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Buxheti 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miratuar në Parlametin e</w:t>
      </w:r>
      <w:r w:rsidR="008E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Republikes së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Kosovë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arrinë shumë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="00ED7E9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12,110.967</w:t>
      </w:r>
      <w:r w:rsidR="00BA10E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euro. Pagat  arrijnë shumën </w:t>
      </w:r>
      <w:r w:rsidR="00485C5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5,819,434</w:t>
      </w:r>
      <w:r w:rsidR="00BA10E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euro, Mallrat dhe Shë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rbimet </w:t>
      </w:r>
      <w:r w:rsidR="00485C5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1,292,967</w:t>
      </w:r>
      <w:r w:rsidR="00BA10E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shpenzimet k</w:t>
      </w:r>
      <w:r w:rsidR="008E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omunale </w:t>
      </w:r>
      <w:r w:rsidR="00485C5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200</w:t>
      </w:r>
      <w:r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,000.00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subvencionet dhe t</w:t>
      </w:r>
      <w:r w:rsidR="008E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ransferet </w:t>
      </w:r>
      <w:r w:rsidR="008E6391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30</w:t>
      </w:r>
      <w:r w:rsidR="00386EE7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0</w:t>
      </w:r>
      <w:r w:rsidR="00EB4498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,000.00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hpenzimet kapitale: </w:t>
      </w:r>
      <w:r w:rsidR="00485C5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</w:t>
      </w:r>
      <w:r w:rsidR="00BA10E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,498,566.00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="00921C4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</w:p>
    <w:p w14:paraId="0AF1DF7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C15FE6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E803330" w14:textId="5CDB6731" w:rsidR="00856FE0" w:rsidRPr="00856FE0" w:rsidRDefault="00A825E4" w:rsidP="00856FE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Ndryshimet qe kanë ndodhur </w:t>
      </w:r>
      <w:r w:rsidR="00B926C5"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</w:t>
      </w:r>
      <w:r w:rsidR="00B926C5"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buxhetin komu</w:t>
      </w:r>
      <w:r w:rsidR="00EC65F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nal gjate vitit 202</w:t>
      </w:r>
      <w:r w:rsidR="0042351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</w:t>
      </w:r>
    </w:p>
    <w:bookmarkStart w:id="2" w:name="_MON_1581848151"/>
    <w:bookmarkEnd w:id="2"/>
    <w:p w14:paraId="42F7C132" w14:textId="6C4AD1D3" w:rsidR="00B926C5" w:rsidRPr="00B926C5" w:rsidRDefault="00BC7885" w:rsidP="009C62AA">
      <w:pPr>
        <w:rPr>
          <w:lang w:val="de-DE"/>
        </w:rPr>
      </w:pPr>
      <w:r w:rsidRPr="00B926C5">
        <w:object w:dxaOrig="9150" w:dyaOrig="2326" w14:anchorId="7DDA0077">
          <v:shape id="_x0000_i1026" type="#_x0000_t75" style="width:468pt;height:86.4pt" o:ole="">
            <v:imagedata r:id="rId11" o:title=""/>
          </v:shape>
          <o:OLEObject Type="Embed" ProgID="Excel.Sheet.12" ShapeID="_x0000_i1026" DrawAspect="Content" ObjectID="_1800698178" r:id="rId12"/>
        </w:object>
      </w:r>
    </w:p>
    <w:p w14:paraId="35BB7FCB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226669" w14:textId="1EDADBFB" w:rsidR="00B07360" w:rsidRDefault="00B926C5" w:rsidP="00CA1EA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Gjatë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</w:t>
      </w:r>
      <w:r w:rsidR="00BC7885">
        <w:rPr>
          <w:rFonts w:ascii="Times New Roman" w:eastAsia="Times New Roman" w:hAnsi="Times New Roman" w:cs="Times New Roman"/>
          <w:sz w:val="24"/>
          <w:szCs w:val="24"/>
          <w:lang w:val="de-DE"/>
        </w:rPr>
        <w:t>4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kanë ndodhur disa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ndryshime në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disa kategori buxhetore: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paga dhe </w:t>
      </w:r>
      <w:r w:rsidR="003E04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shtesa janë </w:t>
      </w:r>
      <w:r w:rsidR="000D13DF">
        <w:rPr>
          <w:rFonts w:ascii="Times New Roman" w:eastAsia="Times New Roman" w:hAnsi="Times New Roman" w:cs="Times New Roman"/>
          <w:sz w:val="24"/>
          <w:szCs w:val="24"/>
          <w:lang w:val="de-DE"/>
        </w:rPr>
        <w:t>zvogluar</w:t>
      </w:r>
      <w:r w:rsidR="003E04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për </w:t>
      </w:r>
      <w:r w:rsidR="000D13DF">
        <w:rPr>
          <w:rFonts w:ascii="Times New Roman" w:eastAsia="Times New Roman" w:hAnsi="Times New Roman" w:cs="Times New Roman"/>
          <w:sz w:val="24"/>
          <w:szCs w:val="24"/>
          <w:lang w:val="de-DE"/>
        </w:rPr>
        <w:t>3,936.55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mallra dhe shë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rbime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janë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rritur pë</w:t>
      </w:r>
      <w:r w:rsidR="002351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="000D13DF">
        <w:rPr>
          <w:rFonts w:ascii="Times New Roman" w:eastAsia="Times New Roman" w:hAnsi="Times New Roman" w:cs="Times New Roman"/>
          <w:sz w:val="24"/>
          <w:szCs w:val="24"/>
          <w:lang w:val="de-DE"/>
        </w:rPr>
        <w:t>12,780.33</w:t>
      </w:r>
      <w:r w:rsidR="00520E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euro nga bartja e të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viti të kaluar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D13B0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dhe nga donacioni i bankes per bizens BPB</w:t>
      </w:r>
      <w:r w:rsidR="00313E6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prej 3,000 euro</w:t>
      </w:r>
      <w:r w:rsidR="00E540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ubv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encionet dhe tra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nsferet jane rritur me vendim të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asambles</w:t>
      </w:r>
      <w:r w:rsidR="0067144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komunale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shuma </w:t>
      </w:r>
      <w:r w:rsidR="006A4DB8">
        <w:rPr>
          <w:rFonts w:ascii="Times New Roman" w:eastAsia="Times New Roman" w:hAnsi="Times New Roman" w:cs="Times New Roman"/>
          <w:sz w:val="24"/>
          <w:szCs w:val="24"/>
          <w:lang w:val="de-DE"/>
        </w:rPr>
        <w:t>60,000.00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>nga bartja e të</w:t>
      </w:r>
      <w:r w:rsidR="00B07360"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>vitit të kaluar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Investimet Kapitale janë rritur nga nga grandi i performances Helvetasi zviceran 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shuma </w:t>
      </w:r>
      <w:r w:rsidR="007A0A9B" w:rsidRPr="007A0A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187,995.22 </w:t>
      </w:r>
      <w:r w:rsidR="008320AD">
        <w:rPr>
          <w:rFonts w:ascii="Times New Roman" w:eastAsia="Times New Roman" w:hAnsi="Times New Roman" w:cs="Times New Roman"/>
          <w:sz w:val="24"/>
          <w:szCs w:val="24"/>
          <w:lang w:val="de-DE"/>
        </w:rPr>
        <w:t>euro</w:t>
      </w:r>
      <w:r w:rsidR="008849BD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8320A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Ambasada e Bullgaris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shuma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4F3417" w:rsidRPr="00D35F34">
        <w:rPr>
          <w:rFonts w:ascii="Times New Roman" w:hAnsi="Times New Roman" w:cs="Times New Roman"/>
          <w:sz w:val="24"/>
          <w:szCs w:val="24"/>
          <w:lang w:val="sq-AL"/>
        </w:rPr>
        <w:t>72</w:t>
      </w:r>
      <w:r w:rsidR="004F3417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4F3417" w:rsidRPr="00D35F34">
        <w:rPr>
          <w:rFonts w:ascii="Times New Roman" w:hAnsi="Times New Roman" w:cs="Times New Roman"/>
          <w:sz w:val="24"/>
          <w:szCs w:val="24"/>
          <w:lang w:val="sq-AL"/>
        </w:rPr>
        <w:t>.78</w:t>
      </w:r>
      <w:r w:rsidR="004F341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D63C2">
        <w:rPr>
          <w:rFonts w:ascii="Times New Roman" w:hAnsi="Times New Roman" w:cs="Times New Roman"/>
          <w:sz w:val="24"/>
          <w:szCs w:val="24"/>
          <w:lang w:val="sq-AL"/>
        </w:rPr>
        <w:t xml:space="preserve">euro </w:t>
      </w:r>
      <w:r w:rsidR="008849BD">
        <w:rPr>
          <w:rFonts w:ascii="Times New Roman" w:hAnsi="Times New Roman" w:cs="Times New Roman"/>
          <w:sz w:val="24"/>
          <w:szCs w:val="24"/>
          <w:lang w:val="sq-AL"/>
        </w:rPr>
        <w:t>Ambasada Sllovake 2,999.88</w:t>
      </w:r>
      <w:r w:rsidR="004F3417">
        <w:rPr>
          <w:rFonts w:ascii="Times New Roman" w:hAnsi="Times New Roman" w:cs="Times New Roman"/>
          <w:sz w:val="24"/>
          <w:szCs w:val="24"/>
          <w:lang w:val="sq-AL"/>
        </w:rPr>
        <w:t>, Ambas</w:t>
      </w:r>
      <w:r w:rsidR="00F14CD3">
        <w:rPr>
          <w:rFonts w:ascii="Times New Roman" w:hAnsi="Times New Roman" w:cs="Times New Roman"/>
          <w:sz w:val="24"/>
          <w:szCs w:val="24"/>
          <w:lang w:val="sq-AL"/>
        </w:rPr>
        <w:t>ada Japoneze shuma prej</w:t>
      </w:r>
      <w:r w:rsidR="0016615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66154" w:rsidRPr="00701FF7">
        <w:rPr>
          <w:rFonts w:ascii="Times New Roman" w:hAnsi="Times New Roman" w:cs="Times New Roman"/>
          <w:sz w:val="24"/>
          <w:szCs w:val="24"/>
          <w:lang w:val="sq-AL"/>
        </w:rPr>
        <w:t>71</w:t>
      </w:r>
      <w:r w:rsidR="0016615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66154" w:rsidRPr="00701FF7">
        <w:rPr>
          <w:rFonts w:ascii="Times New Roman" w:hAnsi="Times New Roman" w:cs="Times New Roman"/>
          <w:sz w:val="24"/>
          <w:szCs w:val="24"/>
          <w:lang w:val="sq-AL"/>
        </w:rPr>
        <w:t>014</w:t>
      </w:r>
      <w:r w:rsidR="00166154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</w:p>
    <w:p w14:paraId="2CFF69E5" w14:textId="366A8A95" w:rsidR="00CA1EA0" w:rsidRPr="00B926C5" w:rsidRDefault="00F960B7" w:rsidP="00B4196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lang w:val="sq-AL"/>
        </w:rPr>
        <w:t xml:space="preserve">             </w:t>
      </w:r>
      <w:r w:rsidR="00CE2C34">
        <w:rPr>
          <w:rFonts w:ascii="Times New Roman" w:hAnsi="Times New Roman" w:cs="Times New Roman"/>
          <w:sz w:val="24"/>
          <w:lang w:val="sq-AL"/>
        </w:rPr>
        <w:t>Siç shih</w:t>
      </w:r>
      <w:r w:rsidR="00CA1EA0" w:rsidRPr="00CA1EA0">
        <w:rPr>
          <w:rFonts w:ascii="Times New Roman" w:hAnsi="Times New Roman" w:cs="Times New Roman"/>
          <w:sz w:val="24"/>
          <w:lang w:val="sq-AL"/>
        </w:rPr>
        <w:t>et në tabel</w:t>
      </w:r>
      <w:r w:rsidR="00CE2C34">
        <w:rPr>
          <w:rFonts w:ascii="Times New Roman" w:hAnsi="Times New Roman" w:cs="Times New Roman"/>
          <w:sz w:val="24"/>
          <w:lang w:val="sq-AL"/>
        </w:rPr>
        <w:t>ë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e buxheti fillestar sipas ligjit </w:t>
      </w:r>
      <w:r w:rsidR="00CE2C34">
        <w:rPr>
          <w:rFonts w:ascii="Times New Roman" w:hAnsi="Times New Roman" w:cs="Times New Roman"/>
          <w:sz w:val="24"/>
          <w:lang w:val="sq-AL"/>
        </w:rPr>
        <w:t xml:space="preserve">të 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buxhetit shuma ka qënë </w:t>
      </w:r>
      <w:r w:rsidR="00313E63">
        <w:rPr>
          <w:rFonts w:ascii="Times New Roman" w:hAnsi="Times New Roman" w:cs="Times New Roman"/>
          <w:sz w:val="24"/>
          <w:lang w:val="sq-AL"/>
        </w:rPr>
        <w:t>12,110,967</w:t>
      </w:r>
      <w:r w:rsidR="0093100D">
        <w:rPr>
          <w:rFonts w:ascii="Times New Roman" w:hAnsi="Times New Roman" w:cs="Times New Roman"/>
          <w:sz w:val="24"/>
          <w:lang w:val="sq-AL"/>
        </w:rPr>
        <w:t>.00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 euro</w:t>
      </w:r>
      <w:r w:rsidR="00CE2C34">
        <w:rPr>
          <w:rFonts w:ascii="Times New Roman" w:hAnsi="Times New Roman" w:cs="Times New Roman"/>
          <w:sz w:val="24"/>
          <w:lang w:val="sq-AL"/>
        </w:rPr>
        <w:t>,  ndërsa buxheti pë</w:t>
      </w:r>
      <w:r w:rsidR="00CA1EA0" w:rsidRPr="00CA1EA0">
        <w:rPr>
          <w:rFonts w:ascii="Times New Roman" w:hAnsi="Times New Roman" w:cs="Times New Roman"/>
          <w:sz w:val="24"/>
          <w:lang w:val="sq-AL"/>
        </w:rPr>
        <w:t>rfundimtar final sip</w:t>
      </w:r>
      <w:r w:rsidR="00CE2C34">
        <w:rPr>
          <w:rFonts w:ascii="Times New Roman" w:hAnsi="Times New Roman" w:cs="Times New Roman"/>
          <w:sz w:val="24"/>
          <w:lang w:val="sq-AL"/>
        </w:rPr>
        <w:t xml:space="preserve">as SIMFK është </w:t>
      </w:r>
      <w:r w:rsidR="00313E63">
        <w:rPr>
          <w:rFonts w:ascii="Times New Roman" w:hAnsi="Times New Roman" w:cs="Times New Roman"/>
          <w:sz w:val="24"/>
          <w:lang w:val="sq-AL"/>
        </w:rPr>
        <w:t>12,606,125.30</w:t>
      </w:r>
      <w:r w:rsidR="00CE2C34">
        <w:rPr>
          <w:rFonts w:ascii="Times New Roman" w:hAnsi="Times New Roman" w:cs="Times New Roman"/>
          <w:sz w:val="24"/>
          <w:lang w:val="sq-AL"/>
        </w:rPr>
        <w:t xml:space="preserve"> euro</w:t>
      </w:r>
      <w:r w:rsidR="00FE512D">
        <w:rPr>
          <w:rFonts w:ascii="Times New Roman" w:hAnsi="Times New Roman" w:cs="Times New Roman"/>
          <w:sz w:val="24"/>
          <w:lang w:val="sq-AL"/>
        </w:rPr>
        <w:t xml:space="preserve"> ku ka pasur rritje nga te </w:t>
      </w:r>
      <w:r w:rsidR="00B41962">
        <w:rPr>
          <w:rFonts w:ascii="Times New Roman" w:hAnsi="Times New Roman" w:cs="Times New Roman"/>
          <w:sz w:val="24"/>
          <w:lang w:val="sq-AL"/>
        </w:rPr>
        <w:t>hyrat vetanke vitit kaluar,grandit performances si dhe donatorve te tjerë ku ne përqindje kemi rritje prej</w:t>
      </w:r>
      <w:r w:rsidR="00CE2C34">
        <w:rPr>
          <w:rFonts w:ascii="Times New Roman" w:hAnsi="Times New Roman" w:cs="Times New Roman"/>
          <w:sz w:val="24"/>
          <w:lang w:val="sq-AL"/>
        </w:rPr>
        <w:t xml:space="preserve"> </w:t>
      </w:r>
      <w:r w:rsidR="009D4080">
        <w:rPr>
          <w:rFonts w:ascii="Times New Roman" w:hAnsi="Times New Roman" w:cs="Times New Roman"/>
          <w:sz w:val="24"/>
          <w:lang w:val="sq-AL"/>
        </w:rPr>
        <w:t>4</w:t>
      </w:r>
      <w:r w:rsidR="00CE2C34">
        <w:rPr>
          <w:rFonts w:ascii="Times New Roman" w:hAnsi="Times New Roman" w:cs="Times New Roman"/>
          <w:sz w:val="24"/>
          <w:lang w:val="sq-AL"/>
        </w:rPr>
        <w:t xml:space="preserve">% </w:t>
      </w:r>
    </w:p>
    <w:p w14:paraId="45737C69" w14:textId="5E8341E2" w:rsidR="00522E97" w:rsidRDefault="00522E97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6C835D55" w14:textId="17E7E020" w:rsidR="00B6419E" w:rsidRDefault="00B6419E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358DF7FB" w14:textId="35138D5E" w:rsidR="0042797F" w:rsidRDefault="0042797F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69E3535C" w14:textId="77777777" w:rsidR="003727A1" w:rsidRDefault="003727A1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4A23155B" w14:textId="77777777" w:rsidR="00F960B7" w:rsidRDefault="00F960B7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045E31CA" w14:textId="77311F84" w:rsidR="0064604D" w:rsidRDefault="00B152CC" w:rsidP="00C9000A">
      <w:pPr>
        <w:tabs>
          <w:tab w:val="left" w:pos="8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SHPENZIMET </w:t>
      </w:r>
      <w:r w:rsidR="00B926C5" w:rsidRPr="00BD48C5">
        <w:rPr>
          <w:rFonts w:ascii="Times New Roman" w:eastAsia="Times New Roman" w:hAnsi="Times New Roman" w:cs="Times New Roman"/>
          <w:b/>
          <w:sz w:val="28"/>
          <w:u w:val="single"/>
        </w:rPr>
        <w:t>BUXHETORE</w:t>
      </w:r>
    </w:p>
    <w:p w14:paraId="32930A1C" w14:textId="77777777" w:rsidR="00F960B7" w:rsidRPr="00855C43" w:rsidRDefault="00F960B7" w:rsidP="00C9000A">
      <w:pPr>
        <w:tabs>
          <w:tab w:val="left" w:pos="8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DAAA361" w14:textId="408A6ED6" w:rsidR="00F960B7" w:rsidRPr="00BD48C5" w:rsidRDefault="00B152C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1.Pagat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dhe</w:t>
      </w:r>
      <w:proofErr w:type="spell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S</w:t>
      </w:r>
      <w:r w:rsidR="00B926C5" w:rsidRPr="00BD48C5">
        <w:rPr>
          <w:rFonts w:ascii="Times New Roman" w:eastAsia="Times New Roman" w:hAnsi="Times New Roman" w:cs="Times New Roman"/>
          <w:b/>
          <w:sz w:val="24"/>
          <w:u w:val="single"/>
        </w:rPr>
        <w:t>htesat</w:t>
      </w:r>
      <w:proofErr w:type="spellEnd"/>
    </w:p>
    <w:bookmarkStart w:id="3" w:name="_MON_1612074089"/>
    <w:bookmarkEnd w:id="3"/>
    <w:p w14:paraId="5E1FF90D" w14:textId="2CA19D6A" w:rsidR="004E30FF" w:rsidRDefault="0077235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637" w:dyaOrig="5032" w14:anchorId="2F50C939">
          <v:shape id="_x0000_i1027" type="#_x0000_t75" style="width:460.8pt;height:194.4pt" o:ole="">
            <v:imagedata r:id="rId13" o:title=""/>
          </v:shape>
          <o:OLEObject Type="Embed" ProgID="Excel.Sheet.12" ShapeID="_x0000_i1027" DrawAspect="Content" ObjectID="_1800698179" r:id="rId14"/>
        </w:objec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BA262FC" w14:textId="77777777"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FBC094D" w14:textId="4BA94277" w:rsidR="00B926C5" w:rsidRPr="00B926C5" w:rsidRDefault="00B6419E" w:rsidP="00B6419E">
      <w:pPr>
        <w:spacing w:after="200" w:line="276" w:lineRule="auto"/>
        <w:ind w:left="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Pagat dhe shtesat sipas  buxhetit fillestar janë buxhetuar  në shumën prej </w:t>
      </w:r>
      <w:r w:rsidR="005F77F7">
        <w:rPr>
          <w:rFonts w:ascii="Times New Roman" w:eastAsia="Times New Roman" w:hAnsi="Times New Roman" w:cs="Times New Roman"/>
          <w:sz w:val="24"/>
          <w:szCs w:val="24"/>
          <w:lang w:val="de-DE"/>
        </w:rPr>
        <w:t>5,819,434</w:t>
      </w:r>
      <w:r w:rsidR="001661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E555A">
        <w:rPr>
          <w:rFonts w:ascii="Times New Roman" w:eastAsia="Times New Roman" w:hAnsi="Times New Roman" w:cs="Times New Roman"/>
          <w:sz w:val="24"/>
          <w:szCs w:val="24"/>
          <w:lang w:val="sq-AL"/>
        </w:rPr>
        <w:t>euro. Pagat pë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r vitin 20</w:t>
      </w:r>
      <w:r w:rsidR="0016617E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5F77F7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në shumën </w:t>
      </w:r>
      <w:r w:rsidR="004564F2">
        <w:rPr>
          <w:rFonts w:ascii="Times New Roman" w:eastAsia="Times New Roman" w:hAnsi="Times New Roman" w:cs="Times New Roman"/>
          <w:sz w:val="24"/>
          <w:szCs w:val="24"/>
          <w:lang w:val="sq-AL"/>
        </w:rPr>
        <w:t>5,815,497.45</w:t>
      </w:r>
      <w:r w:rsidR="00533F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E30F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</w:t>
      </w:r>
    </w:p>
    <w:p w14:paraId="1BBDD22D" w14:textId="233D096E" w:rsidR="0058148B" w:rsidRDefault="00CE2C34" w:rsidP="000D47F9">
      <w:pPr>
        <w:ind w:left="2" w:firstLine="1"/>
        <w:jc w:val="both"/>
        <w:rPr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 periudhën raportuese,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emër të pagave dhe shtesave janë paguar </w:t>
      </w:r>
      <w:r w:rsidR="004564F2" w:rsidRPr="004564F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5,815,497.45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euro. Në raport me  periudhën e njejtë  raportuese të viti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t paraprak pagat janë më të larta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8D7F32">
        <w:rPr>
          <w:rFonts w:ascii="Times New Roman" w:eastAsia="Times New Roman" w:hAnsi="Times New Roman" w:cs="Times New Roman"/>
          <w:sz w:val="24"/>
          <w:szCs w:val="24"/>
          <w:lang w:val="sq-AL"/>
        </w:rPr>
        <w:t>8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</w:t>
      </w:r>
      <w:r w:rsidR="0058148B" w:rsidRPr="0058148B">
        <w:rPr>
          <w:lang w:val="sq-AL"/>
        </w:rPr>
        <w:t xml:space="preserve"> </w:t>
      </w:r>
    </w:p>
    <w:p w14:paraId="3D330ADE" w14:textId="7A61D97B" w:rsidR="00A15700" w:rsidRDefault="00A1570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</w:t>
      </w:r>
      <w:r w:rsidR="00F8119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161,489.96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euro paraqet pagesa e vendimve gjyqësore janë paguar shujtja e arsimtarve të disa shkollave përmes permbaruseve</w:t>
      </w:r>
      <w:r w:rsidR="00F8119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kontratat kolektive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14:paraId="65338479" w14:textId="511F946A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përfundim të vitit gjendja e të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suarve me orar të plot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htë 6</w:t>
      </w:r>
      <w:r w:rsidR="005804EE">
        <w:rPr>
          <w:rFonts w:ascii="Times New Roman" w:eastAsia="Times New Roman" w:hAnsi="Times New Roman" w:cs="Times New Roman"/>
          <w:sz w:val="24"/>
          <w:szCs w:val="24"/>
          <w:lang w:val="sq-AL"/>
        </w:rPr>
        <w:t>69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ndërsa me orar të shkurtuar </w:t>
      </w:r>
      <w:r w:rsidR="005804EE">
        <w:rPr>
          <w:rFonts w:ascii="Times New Roman" w:eastAsia="Times New Roman" w:hAnsi="Times New Roman" w:cs="Times New Roman"/>
          <w:sz w:val="24"/>
          <w:szCs w:val="24"/>
          <w:lang w:val="sq-AL"/>
        </w:rPr>
        <w:t>12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punëtorë.</w:t>
      </w:r>
    </w:p>
    <w:p w14:paraId="046DF93E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9FF667D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60B8E45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45DC423" w14:textId="1488C137" w:rsidR="002134E5" w:rsidRDefault="002134E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B47EB01" w14:textId="3FF588E0" w:rsidR="00855C43" w:rsidRDefault="00855C43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0A9A3A3" w14:textId="77777777" w:rsidR="003727A1" w:rsidRDefault="003727A1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158BF24" w14:textId="77777777" w:rsidR="00B6419E" w:rsidRDefault="00B6419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BA87B5A" w14:textId="77777777" w:rsidR="00F72A30" w:rsidRDefault="00F72A3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D53A01D" w14:textId="50F19F60" w:rsidR="00226895" w:rsidRPr="00BD48C5" w:rsidRDefault="00CE2C3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val="sq-AL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2.Mallra dhe Shë</w:t>
      </w:r>
      <w:r w:rsidR="00F22D74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rbime</w:t>
      </w:r>
    </w:p>
    <w:bookmarkStart w:id="4" w:name="JR_PAGE_ANCHOR_0_1"/>
    <w:bookmarkEnd w:id="4"/>
    <w:bookmarkStart w:id="5" w:name="_MON_1705646657"/>
    <w:bookmarkEnd w:id="5"/>
    <w:p w14:paraId="57202F30" w14:textId="28F02773" w:rsidR="00B926C5" w:rsidRPr="00B926C5" w:rsidRDefault="002B108A" w:rsidP="00AB68B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927" w:dyaOrig="13365" w14:anchorId="49444A13">
          <v:shape id="_x0000_i1028" type="#_x0000_t75" style="width:468pt;height:525.6pt" o:ole="">
            <v:imagedata r:id="rId15" o:title=""/>
          </v:shape>
          <o:OLEObject Type="Embed" ProgID="Excel.Sheet.12" ShapeID="_x0000_i1028" DrawAspect="Content" ObjectID="_1800698180" r:id="rId16"/>
        </w:object>
      </w:r>
    </w:p>
    <w:bookmarkStart w:id="6" w:name="_MON_1705649068"/>
    <w:bookmarkEnd w:id="6"/>
    <w:p w14:paraId="261365D0" w14:textId="45A7AEED" w:rsidR="00684C51" w:rsidRPr="00E75D1D" w:rsidRDefault="00F72A30" w:rsidP="00B926C5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9375" w:dyaOrig="14715" w14:anchorId="6E660DB7">
          <v:shape id="_x0000_i1029" type="#_x0000_t75" style="width:460.8pt;height:453.6pt" o:ole="">
            <v:imagedata r:id="rId17" o:title=""/>
          </v:shape>
          <o:OLEObject Type="Embed" ProgID="Excel.Sheet.12" ShapeID="_x0000_i1029" DrawAspect="Content" ObjectID="_1800698181" r:id="rId18"/>
        </w:objec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begin"/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 LINK </w:instrText>
      </w:r>
      <w:r w:rsidR="00684C51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Excel.Sheet.12 "C:\\Users\\valon.b.shabani\\Desktop\\Folderi per raporte financiare\\Buxheti i pergatitur per asamblene komunale ne Excel.xlsx" "RAPORTI PER MALLRAT DHE SHERBIM!R2C2:R57C9"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\a \f 5 \h  \* MERGEFORMAT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separate"/>
      </w:r>
    </w:p>
    <w:p w14:paraId="1F1E2CB4" w14:textId="328F603F" w:rsidR="00CD61F0" w:rsidRPr="00F72A30" w:rsidRDefault="00213575" w:rsidP="00F72A3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end"/>
      </w:r>
      <w:r w:rsidR="00BE641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</w:t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Mallrat dhe shërbimet  sipas buxhetit final arrijnë shumën prej</w:t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24880">
        <w:rPr>
          <w:rFonts w:ascii="Times New Roman" w:eastAsia="Times New Roman" w:hAnsi="Times New Roman" w:cs="Times New Roman"/>
          <w:sz w:val="24"/>
          <w:szCs w:val="24"/>
          <w:lang w:val="sq-AL"/>
        </w:rPr>
        <w:t>1,305,747.33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kjo shumë nga “Fondi i përgjithëshëm “ janë shpenzuar mjete në shumën prej </w:t>
      </w:r>
      <w:r w:rsidR="00AA4E7F">
        <w:rPr>
          <w:rFonts w:ascii="Times New Roman" w:eastAsia="Times New Roman" w:hAnsi="Times New Roman" w:cs="Times New Roman"/>
          <w:sz w:val="24"/>
          <w:szCs w:val="24"/>
          <w:lang w:val="sq-AL"/>
        </w:rPr>
        <w:t>1,213,394.43</w:t>
      </w:r>
      <w:r w:rsidR="00F40214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euro, n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ga F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ondi i të Hyrave Vetanake të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shpenzuara nga vitet paraprake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A4E7F">
        <w:rPr>
          <w:rFonts w:ascii="Times New Roman" w:eastAsia="Times New Roman" w:hAnsi="Times New Roman" w:cs="Times New Roman"/>
          <w:sz w:val="24"/>
          <w:szCs w:val="24"/>
          <w:lang w:val="sq-AL"/>
        </w:rPr>
        <w:t>19,819.31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Shpenzimet totale në shumën prej </w:t>
      </w:r>
      <w:r w:rsidR="00AA4E7F">
        <w:rPr>
          <w:rFonts w:ascii="Times New Roman" w:eastAsia="Times New Roman" w:hAnsi="Times New Roman" w:cs="Times New Roman"/>
          <w:sz w:val="24"/>
          <w:szCs w:val="24"/>
          <w:lang w:val="sq-AL"/>
        </w:rPr>
        <w:t>1,233,213.74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paraqesin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9</w:t>
      </w:r>
      <w:r w:rsidR="00673A4F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te buxhetit total për mallra e shërbime. Nga paraqitja tabelare e shpenzimeve  shihet se shpenzimet tota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le  për mallra dhe shë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rbime janë më të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larta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935A38">
        <w:rPr>
          <w:rFonts w:ascii="Times New Roman" w:eastAsia="Times New Roman" w:hAnsi="Times New Roman" w:cs="Times New Roman"/>
          <w:sz w:val="24"/>
          <w:szCs w:val="24"/>
          <w:lang w:val="sq-AL"/>
        </w:rPr>
        <w:t>7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% në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krahasim me periudhën e njejtë raportuese nga viti paraprak.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Pagesa prej </w:t>
      </w:r>
      <w:r w:rsidR="00935A38">
        <w:rPr>
          <w:rFonts w:ascii="Times New Roman" w:eastAsia="Times New Roman" w:hAnsi="Times New Roman" w:cs="Times New Roman"/>
          <w:sz w:val="24"/>
          <w:szCs w:val="24"/>
          <w:lang w:val="sq-AL"/>
        </w:rPr>
        <w:t>74,454.08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C526A6" w:rsidRP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paguar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b</w:t>
      </w:r>
      <w:r w:rsidR="00F40214">
        <w:rPr>
          <w:rFonts w:ascii="Times New Roman" w:eastAsia="Times New Roman" w:hAnsi="Times New Roman" w:cs="Times New Roman"/>
          <w:sz w:val="24"/>
          <w:szCs w:val="24"/>
        </w:rPr>
        <w:t>orgje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shkollave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>, QKMF-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pë</w:t>
      </w:r>
      <w:r w:rsidR="00C526A6">
        <w:rPr>
          <w:rFonts w:ascii="Times New Roman" w:eastAsia="Times New Roman" w:hAnsi="Times New Roman" w:cs="Times New Roman"/>
          <w:sz w:val="24"/>
          <w:szCs w:val="24"/>
        </w:rPr>
        <w:t>rmes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>rmbaruseve</w:t>
      </w:r>
      <w:proofErr w:type="spellEnd"/>
      <w:r w:rsidR="00AA4E7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A4E7F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AA4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04A77" w14:textId="58108E49" w:rsidR="00B926C5" w:rsidRPr="00B6419E" w:rsidRDefault="00944DCD" w:rsidP="00B6419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lastRenderedPageBreak/>
        <w:t>3.Shpenzimet pë</w:t>
      </w:r>
      <w:r w:rsidR="0064604D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r sherbime komunale</w:t>
      </w:r>
    </w:p>
    <w:bookmarkStart w:id="7" w:name="_MON_1614410875"/>
    <w:bookmarkEnd w:id="7"/>
    <w:p w14:paraId="52959F3B" w14:textId="1C497A93" w:rsidR="00B926C5" w:rsidRPr="00AB68B5" w:rsidRDefault="00890EFE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091" w:dyaOrig="2326" w14:anchorId="2F447705">
          <v:shape id="_x0000_i1030" type="#_x0000_t75" style="width:475.2pt;height:100.8pt" o:ole="">
            <v:imagedata r:id="rId19" o:title=""/>
          </v:shape>
          <o:OLEObject Type="Embed" ProgID="Excel.Sheet.12" ShapeID="_x0000_i1030" DrawAspect="Content" ObjectID="_1800698182" r:id="rId20"/>
        </w:object>
      </w:r>
      <w:bookmarkStart w:id="8" w:name="_MON_1547395208"/>
      <w:bookmarkEnd w:id="8"/>
    </w:p>
    <w:p w14:paraId="3A82D204" w14:textId="77777777" w:rsidR="008101D2" w:rsidRDefault="00C4715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</w:t>
      </w:r>
      <w:r w:rsidR="001B6C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</w:t>
      </w:r>
    </w:p>
    <w:p w14:paraId="6770F88C" w14:textId="1EB73B7C" w:rsidR="00CD61F0" w:rsidRPr="00CD61F0" w:rsidRDefault="00944DCD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>Për shpenzime komunale në vitin 20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8B7D2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mjetet në shumën prej </w:t>
      </w:r>
      <w:r w:rsidR="004742AE">
        <w:rPr>
          <w:rFonts w:ascii="Times New Roman" w:eastAsia="Times New Roman" w:hAnsi="Times New Roman" w:cs="Times New Roman"/>
          <w:sz w:val="24"/>
          <w:szCs w:val="24"/>
          <w:lang w:val="sq-AL"/>
        </w:rPr>
        <w:t>198,986.03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</w:t>
      </w:r>
      <w:r w:rsidR="004742AE">
        <w:rPr>
          <w:rFonts w:ascii="Times New Roman" w:eastAsia="Times New Roman" w:hAnsi="Times New Roman" w:cs="Times New Roman"/>
          <w:sz w:val="24"/>
          <w:szCs w:val="24"/>
          <w:lang w:val="sq-AL"/>
        </w:rPr>
        <w:t>34.23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këto shpenzime  janë më  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njejtë raportuese të vitit paraprak.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buxhetin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komunale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1C82">
        <w:rPr>
          <w:rFonts w:ascii="Times New Roman" w:eastAsia="Times New Roman" w:hAnsi="Times New Roman" w:cs="Times New Roman"/>
          <w:sz w:val="24"/>
          <w:szCs w:val="24"/>
        </w:rPr>
        <w:t>198,986.03</w:t>
      </w:r>
      <w:r w:rsidR="00C4715C">
        <w:rPr>
          <w:rFonts w:ascii="Times New Roman" w:eastAsia="Times New Roman" w:hAnsi="Times New Roman" w:cs="Times New Roman"/>
          <w:sz w:val="24"/>
          <w:szCs w:val="24"/>
        </w:rPr>
        <w:t xml:space="preserve"> euro</w:t>
      </w:r>
      <w:proofErr w:type="gramEnd"/>
      <w:r w:rsidR="00C47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715C">
        <w:rPr>
          <w:rFonts w:ascii="Times New Roman" w:eastAsia="Times New Roman" w:hAnsi="Times New Roman" w:cs="Times New Roman"/>
          <w:sz w:val="24"/>
          <w:szCs w:val="24"/>
        </w:rPr>
        <w:t>paraqet</w:t>
      </w:r>
      <w:proofErr w:type="spellEnd"/>
      <w:r w:rsidR="00C47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4715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35CC">
        <w:rPr>
          <w:rFonts w:ascii="Times New Roman" w:eastAsia="Times New Roman" w:hAnsi="Times New Roman" w:cs="Times New Roman"/>
          <w:sz w:val="24"/>
          <w:szCs w:val="24"/>
        </w:rPr>
        <w:t>.49</w:t>
      </w:r>
      <w:r w:rsidR="00C4715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 w:rsidR="00C471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realizimit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CD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98E97" w14:textId="77777777" w:rsidR="008101D2" w:rsidRDefault="008101D2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59C5747" w14:textId="5CAF6DF1" w:rsidR="004C769C" w:rsidRPr="00BD48C5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4.Subvencionet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dhe</w:t>
      </w:r>
      <w:proofErr w:type="spell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Transferet</w:t>
      </w:r>
      <w:proofErr w:type="spellEnd"/>
    </w:p>
    <w:bookmarkStart w:id="9" w:name="_MON_1547395694"/>
    <w:bookmarkEnd w:id="9"/>
    <w:p w14:paraId="4817DFFC" w14:textId="2672809C" w:rsidR="004C769C" w:rsidRDefault="00826153" w:rsidP="00CD61F0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833" w:dyaOrig="2633" w14:anchorId="7096B6E8">
          <v:shape id="_x0000_i1031" type="#_x0000_t75" style="width:482.4pt;height:100.8pt" o:ole="">
            <v:imagedata r:id="rId21" o:title=""/>
          </v:shape>
          <o:OLEObject Type="Embed" ProgID="Excel.Sheet.12" ShapeID="_x0000_i1031" DrawAspect="Content" ObjectID="_1800698183" r:id="rId22"/>
        </w:object>
      </w:r>
    </w:p>
    <w:p w14:paraId="0320395E" w14:textId="77777777" w:rsidR="008101D2" w:rsidRDefault="008101D2" w:rsidP="00CD61F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83A87" w14:textId="4FE1B660" w:rsidR="00D37FFE" w:rsidRDefault="00B926C5" w:rsidP="00CD61F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planifikuar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subvencione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transfere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kap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153">
        <w:rPr>
          <w:rFonts w:ascii="Times New Roman" w:eastAsia="Times New Roman" w:hAnsi="Times New Roman" w:cs="Times New Roman"/>
          <w:sz w:val="24"/>
          <w:szCs w:val="24"/>
        </w:rPr>
        <w:t>360,000.00</w:t>
      </w:r>
      <w:r w:rsidRPr="00C96398">
        <w:rPr>
          <w:rFonts w:ascii="Times New Roman" w:eastAsia="Times New Roman" w:hAnsi="Times New Roman" w:cs="Times New Roman"/>
          <w:sz w:val="24"/>
          <w:szCs w:val="24"/>
        </w:rPr>
        <w:t xml:space="preserve"> euro,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shpenzuar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153">
        <w:rPr>
          <w:rFonts w:ascii="Times New Roman" w:eastAsia="Times New Roman" w:hAnsi="Times New Roman" w:cs="Times New Roman"/>
          <w:sz w:val="24"/>
          <w:szCs w:val="24"/>
        </w:rPr>
        <w:t>357,341.47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euro.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shpenzuar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B04">
        <w:rPr>
          <w:rFonts w:ascii="Times New Roman" w:eastAsia="Times New Roman" w:hAnsi="Times New Roman" w:cs="Times New Roman"/>
          <w:sz w:val="24"/>
          <w:szCs w:val="24"/>
        </w:rPr>
        <w:t>99</w:t>
      </w:r>
      <w:r w:rsidR="008B4AAF">
        <w:rPr>
          <w:rFonts w:ascii="Times New Roman" w:eastAsia="Times New Roman" w:hAnsi="Times New Roman" w:cs="Times New Roman"/>
          <w:sz w:val="24"/>
          <w:szCs w:val="24"/>
        </w:rPr>
        <w:t>.26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%. Nga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me s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shumti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përkrahur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sonë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mundje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gj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ëndje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rëndë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financi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ndë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r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kombë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tare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klubet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sportive,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shoqeritë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kulurore-artistike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veprojnë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BC8">
        <w:rPr>
          <w:rFonts w:ascii="Times New Roman" w:eastAsia="Times New Roman" w:hAnsi="Times New Roman" w:cs="Times New Roman"/>
          <w:sz w:val="24"/>
          <w:szCs w:val="24"/>
        </w:rPr>
        <w:t xml:space="preserve">tone </w:t>
      </w:r>
      <w:proofErr w:type="spellStart"/>
      <w:r w:rsidR="00C61BC8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1F44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A55E4F" w14:textId="77777777" w:rsidR="008101D2" w:rsidRDefault="008101D2" w:rsidP="00CD61F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6E24A" w14:textId="77777777" w:rsidR="00DD7D98" w:rsidRDefault="00DD7D98" w:rsidP="00567F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B2DF9" w14:textId="77777777" w:rsidR="00DD7D98" w:rsidRDefault="00DD7D98" w:rsidP="00567F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08CED08" w14:textId="49A41CA1" w:rsidR="00A449D0" w:rsidRPr="00F25CE7" w:rsidRDefault="00A449D0" w:rsidP="00567F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Përfituesit e subvencioneve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8101D2" w:rsidRPr="0072297A" w14:paraId="6C03DA9E" w14:textId="77777777" w:rsidTr="00BE74A7">
        <w:trPr>
          <w:trHeight w:val="28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3D212AA" w14:textId="77777777" w:rsidR="008101D2" w:rsidRPr="0072297A" w:rsidRDefault="008101D2" w:rsidP="00BE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  21 DHE 22 TE HYRAT VETANAKE</w:t>
            </w:r>
          </w:p>
          <w:p w14:paraId="6D22D2F4" w14:textId="77777777" w:rsidR="008101D2" w:rsidRPr="0072297A" w:rsidRDefault="008101D2" w:rsidP="00BE7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01D2" w:rsidRPr="0072297A" w14:paraId="6B5F3127" w14:textId="77777777" w:rsidTr="00BE74A7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6AE6C287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21200  -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1C19ADF" w14:textId="11338CF8" w:rsidR="008101D2" w:rsidRPr="0072297A" w:rsidRDefault="00B143B2" w:rsidP="00BE7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158,190.00</w:t>
            </w:r>
          </w:p>
        </w:tc>
      </w:tr>
      <w:tr w:rsidR="008101D2" w:rsidRPr="0072297A" w14:paraId="352EB06A" w14:textId="77777777" w:rsidTr="00BE74A7">
        <w:trPr>
          <w:trHeight w:val="5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DEDA4B2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D4207F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QSGF 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EF8E30" w14:textId="77777777" w:rsidR="008101D2" w:rsidRPr="0072297A" w:rsidRDefault="008101D2" w:rsidP="00BE74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1,700.00</w:t>
            </w:r>
          </w:p>
        </w:tc>
      </w:tr>
      <w:tr w:rsidR="008101D2" w:rsidRPr="0072297A" w14:paraId="7D937B32" w14:textId="77777777" w:rsidTr="00BE74A7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B329857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0B2689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D222F3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8101D2" w:rsidRPr="0072297A" w14:paraId="1C6E6D3E" w14:textId="77777777" w:rsidTr="00BE74A7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EA32D7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AD1761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66C3B2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8101D2" w:rsidRPr="0072297A" w14:paraId="369E3781" w14:textId="77777777" w:rsidTr="00BE74A7">
        <w:trPr>
          <w:trHeight w:val="26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3619460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861132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4EA1B3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8101D2" w:rsidRPr="0072297A" w14:paraId="0EB23C61" w14:textId="77777777" w:rsidTr="00BE74A7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C423DB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A07A26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7AEBBB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9,000.00</w:t>
            </w:r>
          </w:p>
        </w:tc>
      </w:tr>
      <w:tr w:rsidR="008101D2" w:rsidRPr="0072297A" w14:paraId="7C5B1EFA" w14:textId="77777777" w:rsidTr="00BE74A7">
        <w:trPr>
          <w:trHeight w:val="13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C307BD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0CC7D5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35,000.00</w:t>
            </w:r>
          </w:p>
        </w:tc>
      </w:tr>
      <w:tr w:rsidR="008101D2" w:rsidRPr="0072297A" w14:paraId="7084E482" w14:textId="77777777" w:rsidTr="00BE74A7">
        <w:trPr>
          <w:trHeight w:val="269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C04C8A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451D61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8101D2" w:rsidRPr="0072297A" w14:paraId="1898B362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3F3A00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A0E5B2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45,000.00</w:t>
            </w:r>
          </w:p>
        </w:tc>
      </w:tr>
      <w:tr w:rsidR="008101D2" w:rsidRPr="0072297A" w14:paraId="36735DF8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2688A6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551E2D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8101D2" w:rsidRPr="0072297A" w14:paraId="58657B59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E8C0B9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363394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8101D2" w:rsidRPr="0072297A" w14:paraId="242794F4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39FA38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QENI ILIR I SHARRIT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411DF7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8101D2" w:rsidRPr="0072297A" w14:paraId="0B7D0DC0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8A10CF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KROI I MACES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B3A991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8101D2" w:rsidRPr="0072297A" w14:paraId="04D5D1EE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852BB5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A97FF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8101D2" w:rsidRPr="0072297A" w14:paraId="77394FD6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E34518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QPDG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DE74F2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990.00</w:t>
            </w:r>
          </w:p>
        </w:tc>
      </w:tr>
      <w:tr w:rsidR="008101D2" w:rsidRPr="0072297A" w14:paraId="0FCDF24F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B8C278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OPERACIONI SHIGJETA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096E02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8101D2" w:rsidRPr="0072297A" w14:paraId="3EE76026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D58149" w14:textId="77777777" w:rsidR="008101D2" w:rsidRPr="0072297A" w:rsidRDefault="008101D2" w:rsidP="00BE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QENDRA RINORE AVOKO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CDBD64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8101D2" w:rsidRPr="0072297A" w14:paraId="6B139B7E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605BD5" w14:textId="77777777" w:rsidR="008101D2" w:rsidRPr="0072297A" w:rsidRDefault="008101D2" w:rsidP="00BE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SHOQERIA KULTURORE ARTISTIKE OPOJA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AFE5E8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5,500.00</w:t>
            </w:r>
          </w:p>
        </w:tc>
      </w:tr>
      <w:tr w:rsidR="008101D2" w:rsidRPr="0072297A" w14:paraId="318C835F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412309" w14:textId="77777777" w:rsidR="008101D2" w:rsidRPr="0072297A" w:rsidRDefault="008101D2" w:rsidP="00BE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NVO EMKACBEND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EA109F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6,000.00</w:t>
            </w:r>
          </w:p>
        </w:tc>
      </w:tr>
      <w:tr w:rsidR="008101D2" w:rsidRPr="0072297A" w14:paraId="4BEE1F5F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98A4A8" w14:textId="77777777" w:rsidR="008101D2" w:rsidRPr="0072297A" w:rsidRDefault="008101D2" w:rsidP="00BE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DRAMSKO FOLKLORNO DRUSTVO BISER RESTELICA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F1B65E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3,500.00</w:t>
            </w:r>
          </w:p>
        </w:tc>
      </w:tr>
      <w:tr w:rsidR="008101D2" w:rsidRPr="0072297A" w14:paraId="2D70D896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365695" w14:textId="77777777" w:rsidR="008101D2" w:rsidRPr="0072297A" w:rsidRDefault="008101D2" w:rsidP="00BE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KMESH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A44828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B143B2" w:rsidRPr="0072297A" w14:paraId="055C9FFD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8E29E7" w14:textId="67745B63" w:rsidR="00B143B2" w:rsidRPr="0072297A" w:rsidRDefault="004F134C" w:rsidP="00BE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E AFARISTEVE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EA661F" w14:textId="77486B12" w:rsidR="00B143B2" w:rsidRPr="0072297A" w:rsidRDefault="004F134C" w:rsidP="00BE74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13,000.00</w:t>
            </w:r>
          </w:p>
        </w:tc>
      </w:tr>
      <w:tr w:rsidR="008101D2" w:rsidRPr="0072297A" w14:paraId="6CAF19C9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D31B2DB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22200  -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6A75685" w14:textId="4C50D4EB" w:rsidR="008101D2" w:rsidRPr="0072297A" w:rsidRDefault="004B23B1" w:rsidP="00BE74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49,310.00</w:t>
            </w:r>
          </w:p>
        </w:tc>
      </w:tr>
      <w:tr w:rsidR="008101D2" w:rsidRPr="0072297A" w14:paraId="0579AF83" w14:textId="77777777" w:rsidTr="00BE74A7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47D1C53" w14:textId="77777777" w:rsidR="008101D2" w:rsidRPr="0072297A" w:rsidRDefault="008101D2" w:rsidP="00BE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22298  -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PAGESAT PËR SHËRBIMET E VARRIMIT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EB449A3" w14:textId="77777777" w:rsidR="008101D2" w:rsidRPr="0072297A" w:rsidRDefault="008101D2" w:rsidP="00BE74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12,900.00</w:t>
            </w:r>
          </w:p>
        </w:tc>
      </w:tr>
      <w:tr w:rsidR="00143943" w:rsidRPr="0072297A" w14:paraId="0C0AC94E" w14:textId="77777777" w:rsidTr="00143943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B5A8FEB" w14:textId="45C4EA4A" w:rsidR="00143943" w:rsidRPr="0072297A" w:rsidRDefault="00143943" w:rsidP="00143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22202 - TRANSFERET PËR PËRFITUES INDIVIDUAL TJERË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C5034E9" w14:textId="2E5D042F" w:rsidR="00143943" w:rsidRPr="0072297A" w:rsidRDefault="00143943" w:rsidP="001439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2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136,941.47</w:t>
            </w:r>
          </w:p>
        </w:tc>
      </w:tr>
      <w:tr w:rsidR="008101D2" w:rsidRPr="0072297A" w14:paraId="07EFCAA0" w14:textId="77777777" w:rsidTr="00A10BF1">
        <w:trPr>
          <w:trHeight w:val="36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84ED808" w14:textId="77777777" w:rsidR="008101D2" w:rsidRPr="0072297A" w:rsidRDefault="008101D2" w:rsidP="00BE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3C28185" w14:textId="6B2A006F" w:rsidR="008101D2" w:rsidRPr="0072297A" w:rsidRDefault="0003227E" w:rsidP="00BE7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357,341.47</w:t>
            </w:r>
          </w:p>
        </w:tc>
      </w:tr>
    </w:tbl>
    <w:p w14:paraId="2CF8BE8D" w14:textId="14A3DAB2" w:rsidR="0091248F" w:rsidRPr="0072297A" w:rsidRDefault="0091248F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A25B86D" w14:textId="77777777" w:rsidR="00A32F10" w:rsidRDefault="00A32F10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CD274A6" w14:textId="07D38F1B" w:rsidR="00EC27AB" w:rsidRPr="00EC27AB" w:rsidRDefault="0064604D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5.Shpenzimet </w:t>
      </w:r>
      <w:proofErr w:type="spellStart"/>
      <w:r w:rsidR="00803692" w:rsidRPr="00BD48C5"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nvestimeve</w:t>
      </w:r>
      <w:proofErr w:type="spell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803692" w:rsidRPr="00BD48C5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apitale</w:t>
      </w:r>
      <w:proofErr w:type="spellEnd"/>
    </w:p>
    <w:bookmarkStart w:id="10" w:name="_MON_1738265030"/>
    <w:bookmarkEnd w:id="10"/>
    <w:p w14:paraId="1BD6F5E4" w14:textId="55285783" w:rsidR="00992886" w:rsidRDefault="00131AE0" w:rsidP="001F44A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124" w:dyaOrig="5762" w14:anchorId="20A3F2A3">
          <v:shape id="_x0000_i1032" type="#_x0000_t75" style="width:468pt;height:259.2pt" o:ole="">
            <v:imagedata r:id="rId23" o:title=""/>
          </v:shape>
          <o:OLEObject Type="Embed" ProgID="Excel.Sheet.12" ShapeID="_x0000_i1032" DrawAspect="Content" ObjectID="_1800698184" r:id="rId24"/>
        </w:object>
      </w:r>
    </w:p>
    <w:p w14:paraId="24AA8EF6" w14:textId="77777777" w:rsidR="006C69C6" w:rsidRPr="001F44A3" w:rsidRDefault="006C69C6" w:rsidP="001F44A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11" w:name="_MON_1612078530"/>
    <w:bookmarkEnd w:id="11"/>
    <w:p w14:paraId="0DDA5412" w14:textId="3C124A81" w:rsidR="00550AA7" w:rsidRDefault="000D66F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9525" w:dyaOrig="7725" w14:anchorId="60F3D60B">
          <v:shape id="_x0000_i1033" type="#_x0000_t75" style="width:460.8pt;height:309.6pt" o:ole="">
            <v:imagedata r:id="rId25" o:title=""/>
          </v:shape>
          <o:OLEObject Type="Embed" ProgID="Excel.Sheet.12" ShapeID="_x0000_i1033" DrawAspect="Content" ObjectID="_1800698185" r:id="rId26"/>
        </w:object>
      </w:r>
    </w:p>
    <w:p w14:paraId="1677C7C7" w14:textId="24C86FF7" w:rsidR="006F5502" w:rsidRPr="006F5502" w:rsidRDefault="00173989" w:rsidP="00B926C5">
      <w:pPr>
        <w:spacing w:after="20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4921">
        <w:lastRenderedPageBreak/>
        <w:fldChar w:fldCharType="begin"/>
      </w:r>
      <w:r w:rsidRPr="00B24921">
        <w:instrText xml:space="preserve"> LINK </w:instrText>
      </w:r>
      <w:r w:rsidR="006F5502">
        <w:instrText xml:space="preserve">Excel.Sheet.12 C:\\Users\\burim.aliu\\Downloads\\BudgetControlSummaryReport-ID_MFDTH-RAWS1-60466-1737661938524-3_439_1_1_1.XLSX BudgetControlSummaryReport!R16C2:R102C8 </w:instrText>
      </w:r>
      <w:r w:rsidRPr="00B24921">
        <w:instrText xml:space="preserve">\a \f 4 \h  \* MERGEFORMAT </w:instrText>
      </w:r>
      <w:r w:rsidR="006F5502" w:rsidRPr="00B24921">
        <w:fldChar w:fldCharType="separate"/>
      </w:r>
    </w:p>
    <w:tbl>
      <w:tblPr>
        <w:tblW w:w="11250" w:type="dxa"/>
        <w:tblInd w:w="-1085" w:type="dxa"/>
        <w:tblLook w:val="04A0" w:firstRow="1" w:lastRow="0" w:firstColumn="1" w:lastColumn="0" w:noHBand="0" w:noVBand="1"/>
      </w:tblPr>
      <w:tblGrid>
        <w:gridCol w:w="3780"/>
        <w:gridCol w:w="2100"/>
        <w:gridCol w:w="1772"/>
        <w:gridCol w:w="328"/>
        <w:gridCol w:w="1560"/>
        <w:gridCol w:w="1710"/>
      </w:tblGrid>
      <w:tr w:rsidR="006F5502" w:rsidRPr="006F5502" w14:paraId="0CC5C16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2B88" w14:textId="1DDBDB46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30 PASURITË JOFINANCIARE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EEC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4,924,880.52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111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4,923,099.91</w:t>
            </w:r>
          </w:p>
        </w:tc>
      </w:tr>
      <w:tr w:rsidR="006F5502" w:rsidRPr="006F5502" w14:paraId="70A332B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8E64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43273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Ndertimi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parkut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ne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Dragash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583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25,500.00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E1B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25,500.00</w:t>
            </w:r>
          </w:p>
        </w:tc>
      </w:tr>
      <w:tr w:rsidR="006F5502" w:rsidRPr="006F5502" w14:paraId="1E37B325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9A81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43289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Ndertimi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kanalizimit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ne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fshatin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Buqe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22C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6,119.00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E77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6,119.00</w:t>
            </w:r>
          </w:p>
        </w:tc>
      </w:tr>
      <w:tr w:rsidR="006F5502" w:rsidRPr="006F5502" w14:paraId="41667E26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44C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43291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Kubzimi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rrugeve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ne f.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Plave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FBF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17,000.00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BD0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17,000.00</w:t>
            </w:r>
          </w:p>
        </w:tc>
      </w:tr>
      <w:tr w:rsidR="006F5502" w:rsidRPr="006F5502" w14:paraId="217E4CD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5205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43306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Kubzimi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rrugeve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ndertimi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murit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mbrojtes</w:t>
            </w:r>
            <w:proofErr w:type="spell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ne f. </w:t>
            </w:r>
            <w:proofErr w:type="spell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Mlike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57F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89E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</w:tr>
      <w:tr w:rsidR="006F5502" w:rsidRPr="006F5502" w14:paraId="6C212B8E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8E41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46846 KUBZIMI I RRUGEVE NË FSHATIN KOSAV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054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23,863.00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D22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23,863.00</w:t>
            </w:r>
          </w:p>
        </w:tc>
      </w:tr>
      <w:tr w:rsidR="006F5502" w:rsidRPr="006F5502" w14:paraId="3DD365C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D22F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46930 NDERTIMI I STADIONIT DHE INFRASTRUKTURES PERCIELLSE NË DRAGA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28A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84,229.00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238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84,229.00</w:t>
            </w:r>
          </w:p>
        </w:tc>
      </w:tr>
      <w:tr w:rsidR="006F5502" w:rsidRPr="006F5502" w14:paraId="29BE9E1D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BC23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49344 RREGULLIMI I STADIUMIT NË FSHATIN ZAPLLUXHE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8F0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9,000.00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4415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9,000.00</w:t>
            </w:r>
          </w:p>
        </w:tc>
      </w:tr>
      <w:tr w:rsidR="006F5502" w:rsidRPr="006F5502" w14:paraId="792A5780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9920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49403 HAPJA E KANALIT DHE RREGULLIMI I ULSEVE DHE TROTUARVE NGA FS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2B4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27,000.00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332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27,000.00</w:t>
            </w:r>
          </w:p>
        </w:tc>
      </w:tr>
      <w:tr w:rsidR="006F5502" w:rsidRPr="006F5502" w14:paraId="22240AF3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BEC3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49499 </w:t>
            </w:r>
            <w:proofErr w:type="gram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KUBËZIMI  I</w:t>
            </w:r>
            <w:proofErr w:type="gram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RRUGËVE DHE INFRASTRUKTURËS PËRCJELLËSE NË FSHAT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39F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44,655.00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E37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44,655.00</w:t>
            </w:r>
          </w:p>
        </w:tc>
      </w:tr>
      <w:tr w:rsidR="006F5502" w:rsidRPr="006F5502" w14:paraId="26F815D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C107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49581 NDËRTIMI I OBJEKTIT TË QENDRËS SË MJEKËSISË FAMILJARE NË FSH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FE9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160,735.00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A08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160,735.00</w:t>
            </w:r>
          </w:p>
        </w:tc>
      </w:tr>
      <w:tr w:rsidR="006F5502" w:rsidRPr="006F5502" w14:paraId="5DCAF314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CF8A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50606 RREGULLIMI I RRJETIT TË </w:t>
            </w:r>
            <w:proofErr w:type="gram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UJSJELLSIT  NË</w:t>
            </w:r>
            <w:proofErr w:type="gram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FSHATIN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RAPÇË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A81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54B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03542261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371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50628 NDËRTIMI I FUSHES SPORTIVE NË FSHATIN PLLAJNIK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F5C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AD8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6F5502" w:rsidRPr="006F5502" w14:paraId="12A5FC50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A806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51222 ASFALLTIMI I RRUGES PËR BJESHKË NË FSHATIN KUK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BE4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A14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2061E95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4DED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51226 PU.MU.MB.RR.HYS.DHE KUB.RRUG.SHULL.FSH.XERXE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2DC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EDD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79A970E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6EF8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51376 RENOVIMI I SHKOLLËS FILLORE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NË </w:t>
            </w:r>
            <w:proofErr w:type="spellStart"/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FSHATIN RESTELICË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B0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358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</w:tr>
      <w:tr w:rsidR="006F5502" w:rsidRPr="006F5502" w14:paraId="43E32CA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884F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51378 </w:t>
            </w:r>
            <w:proofErr w:type="gram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ND.PLLAKËS</w:t>
            </w:r>
            <w:proofErr w:type="gram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,KULMIT DHE RENOVIMI SHF.28 NENTORI NË FSH.BRESANË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226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12,099.40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A6C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12,099.40</w:t>
            </w:r>
          </w:p>
        </w:tc>
      </w:tr>
      <w:tr w:rsidR="006F5502" w:rsidRPr="006F5502" w14:paraId="6906E504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4AF3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51401 ASFALLTIMI I RRUGËS ZLIPOTOK-GLLOBOQICË-BAÇKË-BROD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3A4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5BC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23F956C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BC3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51406 ASFALLTIMI I RRUGËS KUKLIBEG-BJESHKË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09A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2,340.00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82C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2,340.00</w:t>
            </w:r>
          </w:p>
        </w:tc>
      </w:tr>
      <w:tr w:rsidR="006F5502" w:rsidRPr="006F5502" w14:paraId="08477D9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8F6D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51554 NDËRTIMI I TERENVE SPORTIVE NË GLLOBOQICË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0EB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F65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7A01FC8F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0276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52203 NDË.I NXEMJES QËNDRORE NË OBJEKTIN E SHTË.SE KUL.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 DRAGASH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3A1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5A4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3,000.00</w:t>
            </w:r>
          </w:p>
        </w:tc>
      </w:tr>
      <w:tr w:rsidR="006F5502" w:rsidRPr="006F5502" w14:paraId="6959B40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E9D1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52300 ASFALLTIMI I RRUGES BRRUT-ZGATARR DHE RREGULLIMI I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RRUGEVE 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D81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7,497.00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743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7,497.00</w:t>
            </w:r>
          </w:p>
        </w:tc>
      </w:tr>
      <w:tr w:rsidR="006F5502" w:rsidRPr="006F5502" w14:paraId="19DC3A8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234D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52303 ASFALLLTIMI I RRUGES KAPRE-RRENC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0CE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36,810.00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C74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36,810.00</w:t>
            </w:r>
          </w:p>
        </w:tc>
      </w:tr>
      <w:tr w:rsidR="006F5502" w:rsidRPr="006F5502" w14:paraId="1ABB09D5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FBF3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52332 RENOVIMI I SHKOLLA FILLORE ZENUNI NË FSHATIN BROD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67E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28,823.00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EAF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28,823.00</w:t>
            </w:r>
          </w:p>
        </w:tc>
      </w:tr>
      <w:tr w:rsidR="006F5502" w:rsidRPr="006F5502" w14:paraId="28730F0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ECC6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52347 REGULLIMI I NXEMJES QENDRORE NË SHKOLLEN FILLORE ULINA NË KO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2AD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12,425.00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5BD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12,425.00</w:t>
            </w:r>
          </w:p>
        </w:tc>
      </w:tr>
      <w:tr w:rsidR="006F5502" w:rsidRPr="006F5502" w14:paraId="7EA0D53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8E66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52351 BLERJA E AUTOMJETEVE PËR QKMF NË DRAGASH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D49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8B0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0ADF936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AB18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52352 RENOVIMI I OBJEKTIT TË QKMF NË DRAGASH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AB5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14,148.22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C035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14,148.22</w:t>
            </w:r>
          </w:p>
        </w:tc>
      </w:tr>
      <w:tr w:rsidR="006F5502" w:rsidRPr="006F5502" w14:paraId="0088E754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FB09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52354 NDËRTIMI I STADIONIT NË FSHATIN BLAÇ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649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799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</w:tr>
      <w:tr w:rsidR="006F5502" w:rsidRPr="006F5502" w14:paraId="3DF73598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3CB6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52412 NDRIQIMI PUBLIK RRUGA PLLAV DERI TË KTHESA LAROTA NË FSHATIN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D8A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548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14,000.00</w:t>
            </w:r>
          </w:p>
        </w:tc>
      </w:tr>
      <w:tr w:rsidR="006F5502" w:rsidRPr="006F5502" w14:paraId="1B566498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E94A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52421 RREGULLIMI PRRONIT DHE NDERTIMI I PARKINGUT, KUBZIMI DHE INF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8E9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982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530BD036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CCE5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52425 HAPJA E PUSIT NË VENDIN BREDO DHE RREGULLIMI I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UJSJELLSIT NE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577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534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6F5502" w:rsidRPr="006F5502" w14:paraId="31F2D9DB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7B2B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52429 NDËRTIMI I UJSJELLSIT NË VENDIN KUKULJANE NË FSHATIN KUKAJAN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C20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32,430.00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3E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32,430.00</w:t>
            </w:r>
          </w:p>
        </w:tc>
      </w:tr>
      <w:tr w:rsidR="006F5502" w:rsidRPr="006F5502" w14:paraId="61742976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6739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52697 KUBËZIMI I RRUGËVE DHE NDËRTIMI I KANALIZIMIT NË RRUGEN JARI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C62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AFB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72D3399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7FFD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52700 RËNOVIMI I BURIMIT DHE KAPTAZHA DHE </w:t>
            </w:r>
            <w:proofErr w:type="gram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UJSJELLSIT  NË</w:t>
            </w:r>
            <w:proofErr w:type="gram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RRUGEN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D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3E4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</w:tr>
      <w:tr w:rsidR="006F5502" w:rsidRPr="006F5502" w14:paraId="5DFE4388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F881" w14:textId="77777777" w:rsidR="006F5502" w:rsidRPr="006F5502" w:rsidRDefault="006F5502" w:rsidP="006F5502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52703 NDERTIMI I MURIT MBROJTES NË RRUGEN KOSTAN NË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FSHATIN DIKANC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36D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D47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</w:tr>
      <w:tr w:rsidR="006F5502" w:rsidRPr="006F5502" w14:paraId="76189DAF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91DE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52707 KUBËZIMI I RRUGËVE NË RRUGEN KAJQOVCE NË FSHATIN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LUBOVISHT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ED3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D1F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</w:tr>
      <w:tr w:rsidR="006F5502" w:rsidRPr="006F5502" w14:paraId="3B40E9C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422E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52712 KUBZIMI I RRUGEVE NE RRUGA BAQK-VARREZA NË FSHATIN BAQK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9F1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76D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330669A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796A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52713 KUBZIMI I </w:t>
            </w:r>
            <w:proofErr w:type="gram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RRUGEVE  NE</w:t>
            </w:r>
            <w:proofErr w:type="gram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VENDI QENDRA E FSHATIT DHE KANALIZIMIT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AB5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7F5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6F5502" w:rsidRPr="006F5502" w14:paraId="726248C0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E9DD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52742 KUBZIMI I RRUGEVE TË VARREZAT NË FSHATIN ZAPLLUXHE (MAHALL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R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84A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B09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</w:tr>
      <w:tr w:rsidR="006F5502" w:rsidRPr="006F5502" w14:paraId="2E8457C1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DAEC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53152 NDËRTIMI I SHTEPIS TURISTIKE VENDI I QUAJTUR TË PISHAT NË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FS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5C3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551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14,000.00</w:t>
            </w:r>
          </w:p>
        </w:tc>
      </w:tr>
      <w:tr w:rsidR="006F5502" w:rsidRPr="006F5502" w14:paraId="6C8A2C1B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5F61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53263 RREGULLIMI I UJSJELLSIT NË RRUGEN DIELLI BRENDA FSHATIN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BRRU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E50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20B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</w:tr>
      <w:tr w:rsidR="006F5502" w:rsidRPr="006F5502" w14:paraId="795FF820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F73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53270 NDËRTIMI I URES NE QOLLOPEK NË FSHATIN ZYM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49C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8,000.00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469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8,000.00</w:t>
            </w:r>
          </w:p>
        </w:tc>
      </w:tr>
      <w:tr w:rsidR="006F5502" w:rsidRPr="006F5502" w14:paraId="42F113E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EBB1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53306 NDRIQIMI PUBLIK NE RRUGEN ZASOJA NË FSHATIN BELLOBRD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E01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9,665.00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60E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9,665.00</w:t>
            </w:r>
          </w:p>
        </w:tc>
      </w:tr>
      <w:tr w:rsidR="006F5502" w:rsidRPr="006F5502" w14:paraId="0D541A0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5A90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53308 NDERTIMI I KANALIZIMIT DHE KUBZIMI NE RRUGEN BREZNE-LIKENI N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116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104,072.00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035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104,072.00</w:t>
            </w:r>
          </w:p>
        </w:tc>
      </w:tr>
      <w:tr w:rsidR="006F5502" w:rsidRPr="006F5502" w14:paraId="5F06BD71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9C6A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53337 KUBZIMI I RRUGEVE NDERTIMI I MURVE</w:t>
            </w:r>
            <w:r w:rsidRPr="006F5502">
              <w:rPr>
                <w:rFonts w:ascii="Times New Roman" w:eastAsia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MBROJTES NE RRUGEN</w:t>
            </w: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ABDURR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83D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E0B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</w:tr>
      <w:tr w:rsidR="006F5502" w:rsidRPr="006F5502" w14:paraId="74075ECD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7B68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53472 NDËRTIMI I UJËSJELLËSIT KRYESOR NË </w:t>
            </w:r>
            <w:proofErr w:type="gramStart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DRAGASH,XERXË</w:t>
            </w:r>
            <w:proofErr w:type="gramEnd"/>
            <w:r w:rsidRPr="006F5502">
              <w:rPr>
                <w:rFonts w:ascii="Times New Roman" w:eastAsia="Times New Roman" w:hAnsi="Times New Roman" w:cs="Times New Roman"/>
                <w:color w:val="000000"/>
              </w:rPr>
              <w:t>,RRENCË,KAPR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191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D502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1,998,219.39</w:t>
            </w:r>
          </w:p>
        </w:tc>
      </w:tr>
      <w:tr w:rsidR="006F5502" w:rsidRPr="006F5502" w14:paraId="7B687E1F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DDB3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53998 NDERTIMI I MURIT MBROJTES NE RRUGEN PETERCE NE FSHATIN RADES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065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11,639.00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7AD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11,639.00</w:t>
            </w:r>
          </w:p>
        </w:tc>
      </w:tr>
      <w:tr w:rsidR="006F5502" w:rsidRPr="006F5502" w14:paraId="4F0DD31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658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54718 ASFALLTIMI I RRUGES, RRUGA DRAGASH-STADIUM NË DRAGASH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873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76,627.02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733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76,627.02</w:t>
            </w:r>
          </w:p>
        </w:tc>
      </w:tr>
      <w:tr w:rsidR="006F5502" w:rsidRPr="006F5502" w14:paraId="1780CCB9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5E0A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54736 NDËRTIMI I DYSHEMES DHE BLERJA E PAISJEVE PËR SALLEN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 FISKU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9E6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413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</w:tr>
      <w:tr w:rsidR="006F5502" w:rsidRPr="006F5502" w14:paraId="156D6B43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A4D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54753 NDËRTIMI I IMPIANTIT PËR PASTRIMI DHE FILTRIMIN E UJIT NË BU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429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982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6F5502" w:rsidRPr="006F5502" w14:paraId="0B715FD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A150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54756 NDËRTIMI I TERENEVE SPORTIVE NË SHKOLLAT FILLORE NË KRUSHEV,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47D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CB6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0FA610F1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E678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54761 BASHKËFINACIMI I PROJEKTIT ME DONATOR, ASFALLTIMI I RRUGËS K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4CE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31E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55,000.00</w:t>
            </w:r>
          </w:p>
        </w:tc>
      </w:tr>
      <w:tr w:rsidR="006F5502" w:rsidRPr="006F5502" w14:paraId="1C45BF56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97BC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54765 NDERTIMI I RRUGEVE NË QYTEZEN E DRAGASHIT RRUGA SHESHI I DES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EB4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104,047.48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DC1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104,047.48</w:t>
            </w:r>
          </w:p>
        </w:tc>
      </w:tr>
      <w:tr w:rsidR="006F5502" w:rsidRPr="006F5502" w14:paraId="02174F68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1870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54803 KUBZIMI I RRUGEVE NË RRUGA E LIVADHIT, BEGIT DHE KODRËS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DHE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647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0D8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</w:tr>
      <w:tr w:rsidR="006F5502" w:rsidRPr="006F5502" w14:paraId="15BFB3B7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0313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54807 RREGULLIMI I UJMBLEDHSAVE DHE RENOVIMI I KAPTAZHAVE TË UJIT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D5E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11C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</w:tr>
      <w:tr w:rsidR="006F5502" w:rsidRPr="006F5502" w14:paraId="7B06A856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3976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54813 NDERTIMI I UJSJELLSIT NË RRUGEN QENDRA NË FSHATIN ORQUSHA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56B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2F4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</w:tr>
      <w:tr w:rsidR="006F5502" w:rsidRPr="006F5502" w14:paraId="77FB7F4E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E5C0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54828 NDERTIMI I KANALIZIMI NË RRUGEN IMAMAJ DHE RREGULLIMI I REZE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CFF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038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</w:tr>
      <w:tr w:rsidR="006F5502" w:rsidRPr="006F5502" w14:paraId="142FCFD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C502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54832 KUBZIMI I RRUGEVE NË RRUGEN LLOKUV DHE JEZERQE NË FSHATIT RE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7FF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80,000.00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274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80,000.00</w:t>
            </w:r>
          </w:p>
        </w:tc>
      </w:tr>
      <w:tr w:rsidR="006F5502" w:rsidRPr="006F5502" w14:paraId="78F7D2C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A2FC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54839 NDËRTIMI I PRRONIT NË RRUGEN RUMENICA NË FSHATIN RAPÇA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474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75A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</w:tr>
      <w:tr w:rsidR="006F5502" w:rsidRPr="006F5502" w14:paraId="0E4B1189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C65B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54841 KUBZIMMI I RRUGEVE NË RRUGEN LUFTETARET E LIRIS,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RRUGA ZGATA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C80C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72,000.00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257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72,000.00</w:t>
            </w:r>
          </w:p>
        </w:tc>
      </w:tr>
      <w:tr w:rsidR="006F5502" w:rsidRPr="006F5502" w14:paraId="3AF065AE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7D4C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54854 NDËRTIMI I MURIT MBROJTES, RRUGA E XHAMIS NË FSHATIN KOSAV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C63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24B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</w:tr>
      <w:tr w:rsidR="006F5502" w:rsidRPr="006F5502" w14:paraId="749B3DDF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93B6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54858 KUBËZIMI DHE NDËRTIMI I KANALIT PËR UJRAT ATMOSFERIKE NË RRU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7C3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292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6F5502" w:rsidRPr="006F5502" w14:paraId="2E0370F8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7965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54860 NDERTIMI I INFRASTRUKTURES RRUGORE NË RRUGEN PREKOREKA NË FS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C20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28,000.00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521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28,000.00</w:t>
            </w:r>
          </w:p>
        </w:tc>
      </w:tr>
      <w:tr w:rsidR="006F5502" w:rsidRPr="006F5502" w14:paraId="3E1061E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AF06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54863 KUBZIMI I RRUGEVE, NDËRTIMI I MURI MBROJTES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NË RRUGEN RATIST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61F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2EB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391B1401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7819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54865 KUBZIMI I RRUGEVE NË RRUGEN VELJIVER DHE RRUGES NË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QENDER TË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16F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0C2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6F5502" w:rsidRPr="006F5502" w14:paraId="2590D9D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2A0D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54866 NDERTIMI I UJMBLEDHSAVE NË VENDI GURI GAT, TË DEL UJI DHE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TË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1DB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21D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659A1382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4D5F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54867 KUBZIMI I RRUGEVE RRUGA RADESH NË FSHATIN LESHTAN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12C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FB6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51112F24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41AF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54869 KUBZIMI I RRUGEVE NË RRUGET PETO MAHALLAL, SHOKOVCI, LLKA DH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C025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56,404.00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490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56,404.00</w:t>
            </w:r>
          </w:p>
        </w:tc>
      </w:tr>
      <w:tr w:rsidR="006F5502" w:rsidRPr="006F5502" w14:paraId="4DDD0308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4841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54870 KUBZIMI NË RRUGETË SAMIDIN EMINI DHE SHELQJA E DRUGES NË FSH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A6B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49,000.00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017D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49,000.00</w:t>
            </w:r>
          </w:p>
        </w:tc>
      </w:tr>
      <w:tr w:rsidR="006F5502" w:rsidRPr="006F5502" w14:paraId="4BEA479A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35F4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54873 NDËRTIMI I NDRIQIMIT PUBLIK NË QENDER TË FSHATIN RRENC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A8A3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244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6F5502" w:rsidRPr="006F5502" w14:paraId="1BF11143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C54B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54881 KUBZIMI NË RRUGEN QENDRA NË FSHATIN BUZEZ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D318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1B8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</w:tr>
      <w:tr w:rsidR="006F5502" w:rsidRPr="006F5502" w14:paraId="18A26E09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F250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 xml:space="preserve">        54882 NDËRTIMI I PËRROIT NË RRUGEN KREVECICES NË FSHATIN PLLAV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98A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950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</w:tr>
      <w:tr w:rsidR="006F5502" w:rsidRPr="006F5502" w14:paraId="3395533B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1B19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54889 KUBZIMI I RRUGEVE NË RRUGET ADEM BERISHA, BETEJA E BUQES DHE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610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264E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5502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6F5502" w:rsidRPr="006F5502" w14:paraId="7263F715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D08F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54892 KUBËZIMI DHE NDËRTIMI I MURIT MBROJTES NË RRUGEN KUJI </w:t>
            </w: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MULLIN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B46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27,000.00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6F1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27,000.00</w:t>
            </w:r>
          </w:p>
        </w:tc>
      </w:tr>
      <w:tr w:rsidR="006F5502" w:rsidRPr="006F5502" w14:paraId="1537AFE1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DB24" w14:textId="77777777" w:rsidR="006F5502" w:rsidRPr="006F5502" w:rsidRDefault="006F5502" w:rsidP="006F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54894 KUBZIMI I RRUGEVE NË RRUGET PIRKUQVE, KROI I DHIVE DHE HANI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A6F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47,860.00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C54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47,860.00</w:t>
            </w:r>
          </w:p>
        </w:tc>
      </w:tr>
      <w:tr w:rsidR="006F5502" w:rsidRPr="006F5502" w14:paraId="267CE109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1838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54895 NDËRTIMI I KANALIZIMI, KUBZIMI NE </w:t>
            </w: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RRUGEN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OGRADJA NË FSHATIN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C8C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18,000.00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491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18,000.00</w:t>
            </w:r>
          </w:p>
        </w:tc>
      </w:tr>
      <w:tr w:rsidR="006F5502" w:rsidRPr="006F5502" w14:paraId="3B41653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E7A5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54900 KUBZIMI I RRUGEVE NË RRUGA</w:t>
            </w: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XHAMIS NDËRTIMI I MURIT MBROJTES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6275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30,000.00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0136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30,000.00</w:t>
            </w:r>
          </w:p>
        </w:tc>
      </w:tr>
      <w:tr w:rsidR="006F5502" w:rsidRPr="006F5502" w14:paraId="27562F65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88DC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54904 NDËRTIMI I REZERVARIT TË</w:t>
            </w: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UJIT NË VENDIN KROI I MADH NË FSHAT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467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28,335.00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6987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28,335.00</w:t>
            </w:r>
          </w:p>
        </w:tc>
      </w:tr>
      <w:tr w:rsidR="006F5502" w:rsidRPr="006F5502" w14:paraId="2C4DB68C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F6E1" w14:textId="77777777" w:rsidR="006F5502" w:rsidRPr="006F5502" w:rsidRDefault="006F5502" w:rsidP="006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 xml:space="preserve">        54956 NDERTIMI I PARKUT NË RRUGEN SHKËNDIJA MAHALLA PRIFTE NË FSHA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F0A1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15,000.00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10A0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</w:rPr>
              <w:t>15,000.00</w:t>
            </w:r>
          </w:p>
        </w:tc>
      </w:tr>
      <w:tr w:rsidR="006F5502" w:rsidRPr="006F5502" w14:paraId="1A2C8024" w14:textId="77777777" w:rsidTr="006F5502">
        <w:trPr>
          <w:divId w:val="299698633"/>
          <w:trHeight w:val="600"/>
        </w:trPr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EC68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Times New Roman" w:hAnsi="Times New Roman" w:cs="Times New Roman"/>
                <w:b/>
                <w:bCs/>
              </w:rPr>
              <w:t xml:space="preserve">        54966 NDËRTIMI </w:t>
            </w:r>
            <w:r w:rsidRPr="006F5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RRUGES DHE OBORRIT TË SHKOLLEN FILLORE ULINA NË K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198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  <w:b/>
                <w:bCs/>
              </w:rPr>
              <w:t>7,575.00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839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5502">
              <w:rPr>
                <w:rFonts w:ascii="Times New Roman" w:hAnsi="Times New Roman" w:cs="Times New Roman"/>
                <w:b/>
                <w:bCs/>
              </w:rPr>
              <w:t>7,575.00</w:t>
            </w:r>
          </w:p>
        </w:tc>
      </w:tr>
      <w:tr w:rsidR="006F5502" w:rsidRPr="006F5502" w14:paraId="22C56CEB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ACB6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54971 NDËRTIMI I TROTUAREVE DHE NDRIQIMI I RRUGES, RRUGA DRAGASH-S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8E79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6EF5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40,000.00</w:t>
            </w:r>
          </w:p>
        </w:tc>
      </w:tr>
      <w:tr w:rsidR="006F5502" w:rsidRPr="006F5502" w14:paraId="0E75375F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4AE4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55198 NDERTIMI I IMPIANTIT PER UJERAT E ZEZA NE RRUGEN E MULLIRI N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C64C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8,252.52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37A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8,252.52</w:t>
            </w:r>
          </w:p>
        </w:tc>
      </w:tr>
      <w:tr w:rsidR="006F5502" w:rsidRPr="006F5502" w14:paraId="11943C39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FD58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92142 NDËRTIMI I NJË PARKU NE QYTET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FDE5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2,999.88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2DB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2,999.88</w:t>
            </w:r>
          </w:p>
        </w:tc>
      </w:tr>
      <w:tr w:rsidR="006F5502" w:rsidRPr="006F5502" w14:paraId="59D7E531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0FA6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92196 GRANTI PR PERFORMANCE KOMUNALE 2024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554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187,995.22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70DF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187,995.22</w:t>
            </w:r>
          </w:p>
        </w:tc>
      </w:tr>
      <w:tr w:rsidR="006F5502" w:rsidRPr="006F5502" w14:paraId="6C17168D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5BE5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93249 RINDERTIMI I SHKOLLES FILLORE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4AE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720.78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D97B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720.78</w:t>
            </w:r>
          </w:p>
        </w:tc>
      </w:tr>
      <w:tr w:rsidR="006F5502" w:rsidRPr="006F5502" w14:paraId="35AC7FAC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1B61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95938 PROJEKTI PER SIGURIMIN E NJE DEPOJE TE MBETURINAVE NE RESTEL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15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71,014.00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3C3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71,014.00</w:t>
            </w:r>
          </w:p>
        </w:tc>
      </w:tr>
      <w:tr w:rsidR="006F5502" w:rsidRPr="006F5502" w14:paraId="0BB4FAEF" w14:textId="77777777" w:rsidTr="006F5502">
        <w:trPr>
          <w:gridAfter w:val="2"/>
          <w:divId w:val="299698633"/>
          <w:wAfter w:w="3270" w:type="dxa"/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B40A" w14:textId="77777777" w:rsidR="006F5502" w:rsidRPr="006F5502" w:rsidRDefault="006F5502" w:rsidP="006F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F5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Totali</w:t>
            </w:r>
            <w:proofErr w:type="spellEnd"/>
            <w:r w:rsidRPr="006F5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F5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Përgjithshëm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B334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4,924,880.52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CE5A" w14:textId="77777777" w:rsidR="006F5502" w:rsidRPr="006F5502" w:rsidRDefault="006F5502" w:rsidP="006F55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F5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4,923,099.91</w:t>
            </w:r>
          </w:p>
        </w:tc>
      </w:tr>
    </w:tbl>
    <w:p w14:paraId="21FE61A1" w14:textId="4A9E5C0F" w:rsidR="00893AA5" w:rsidRPr="0033354D" w:rsidRDefault="0017398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4921">
        <w:rPr>
          <w:rFonts w:ascii="Times New Roman" w:eastAsia="Times New Roman" w:hAnsi="Times New Roman" w:cs="Times New Roman"/>
          <w:sz w:val="16"/>
          <w:szCs w:val="16"/>
        </w:rPr>
        <w:fldChar w:fldCharType="end"/>
      </w:r>
    </w:p>
    <w:p w14:paraId="37C9D34A" w14:textId="77777777" w:rsidR="00193897" w:rsidRDefault="0019389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27841" w14:textId="77777777" w:rsidR="0046645C" w:rsidRDefault="0046645C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B927FEE" w14:textId="702CF46A" w:rsidR="00B926C5" w:rsidRPr="00C9000A" w:rsidRDefault="00C34E0B" w:rsidP="00C34E0B">
      <w:pPr>
        <w:spacing w:after="20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për investime kapitale  sipas të gjitha burimeve  janë </w:t>
      </w:r>
      <w:r w:rsidR="00283263">
        <w:rPr>
          <w:rFonts w:ascii="Times New Roman" w:eastAsia="Times New Roman" w:hAnsi="Times New Roman" w:cs="Times New Roman"/>
          <w:sz w:val="24"/>
          <w:szCs w:val="24"/>
          <w:lang w:val="sq-AL"/>
        </w:rPr>
        <w:t>shpenzuar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shumën prej </w:t>
      </w:r>
      <w:bookmarkStart w:id="12" w:name="_Hlk188615775"/>
      <w:r w:rsidR="00D41327" w:rsidRPr="00D41327">
        <w:rPr>
          <w:rFonts w:ascii="Times New Roman" w:eastAsia="Times New Roman" w:hAnsi="Times New Roman" w:cs="Times New Roman"/>
          <w:sz w:val="24"/>
          <w:szCs w:val="24"/>
          <w:lang w:val="sq-AL"/>
        </w:rPr>
        <w:t>4,811,432.66</w:t>
      </w:r>
      <w:r w:rsidR="00D4132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bookmarkEnd w:id="12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 dhe  kjo nga :</w:t>
      </w:r>
    </w:p>
    <w:p w14:paraId="5E429C36" w14:textId="0FD36022" w:rsidR="00B926C5" w:rsidRPr="00524743" w:rsidRDefault="00B926C5" w:rsidP="007B0A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Grantet qeveritre fondi-10:  </w:t>
      </w:r>
      <w:r w:rsidR="00014E1F">
        <w:rPr>
          <w:rFonts w:ascii="Times New Roman" w:eastAsia="Times New Roman" w:hAnsi="Times New Roman" w:cs="Times New Roman"/>
          <w:sz w:val="24"/>
          <w:szCs w:val="24"/>
          <w:lang w:val="sq-AL"/>
        </w:rPr>
        <w:t>4,299,526.45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14:paraId="3C6F99C9" w14:textId="297389D5" w:rsidR="00B926C5" w:rsidRPr="00524743" w:rsidRDefault="00B926C5" w:rsidP="009C4B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Te hyrat  vetanake fondi-21</w:t>
      </w:r>
      <w:r w:rsidR="00014E1F">
        <w:rPr>
          <w:rFonts w:ascii="Times New Roman" w:eastAsia="Times New Roman" w:hAnsi="Times New Roman" w:cs="Times New Roman"/>
          <w:sz w:val="24"/>
          <w:szCs w:val="24"/>
          <w:lang w:val="sq-AL"/>
        </w:rPr>
        <w:t>-22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14E1F">
        <w:rPr>
          <w:rFonts w:ascii="Times New Roman" w:eastAsia="Times New Roman" w:hAnsi="Times New Roman" w:cs="Times New Roman"/>
          <w:sz w:val="24"/>
          <w:szCs w:val="24"/>
          <w:lang w:val="sq-AL"/>
        </w:rPr>
        <w:t>288,428.13</w:t>
      </w:r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14:paraId="58874A18" w14:textId="50E6E8D9" w:rsidR="00B926C5" w:rsidRDefault="00B926C5" w:rsidP="0052474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Financimi nga 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grandet e donatorve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fondi 32 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61: </w:t>
      </w:r>
      <w:r w:rsidR="00B23EAF">
        <w:rPr>
          <w:rFonts w:ascii="Times New Roman" w:eastAsia="Times New Roman" w:hAnsi="Times New Roman" w:cs="Times New Roman"/>
          <w:sz w:val="24"/>
          <w:szCs w:val="24"/>
          <w:lang w:val="sq-AL"/>
        </w:rPr>
        <w:t>223,478.08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</w:p>
    <w:p w14:paraId="6DA87652" w14:textId="77777777" w:rsidR="00286356" w:rsidRPr="00524743" w:rsidRDefault="00286356" w:rsidP="00286356">
      <w:pPr>
        <w:spacing w:after="200" w:line="276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9325CF3" w14:textId="1A8F38B5" w:rsidR="00B926C5" w:rsidRPr="00524743" w:rsidRDefault="00C34E0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e buxhetuar  prej </w:t>
      </w:r>
      <w:r w:rsidR="00D41327" w:rsidRPr="00D41327">
        <w:rPr>
          <w:rFonts w:ascii="Times New Roman" w:eastAsia="Times New Roman" w:hAnsi="Times New Roman" w:cs="Times New Roman"/>
          <w:sz w:val="24"/>
          <w:szCs w:val="24"/>
          <w:lang w:val="sq-AL"/>
        </w:rPr>
        <w:t>4,924,880.52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është realizuar prej </w:t>
      </w:r>
      <w:r w:rsidR="00D41327" w:rsidRPr="00D4132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4,811,432.66</w:t>
      </w:r>
      <w:r w:rsidR="00D4132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euro ose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rreth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E03D0">
        <w:rPr>
          <w:rFonts w:ascii="Times New Roman" w:eastAsia="Times New Roman" w:hAnsi="Times New Roman" w:cs="Times New Roman"/>
          <w:sz w:val="24"/>
          <w:szCs w:val="24"/>
          <w:lang w:val="sq-AL"/>
        </w:rPr>
        <w:t>98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e shumës së buxhetuar.</w:t>
      </w:r>
    </w:p>
    <w:p w14:paraId="7C24B522" w14:textId="7513C4B5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 për investime kapitale të periudhës raportuese në raport me  periudhën e njëjtë  raportuese të  vitit paraprak janë realizuar për 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27</w:t>
      </w:r>
      <w:r w:rsidR="003E15A2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</w:t>
      </w:r>
      <w:r w:rsidR="0067144B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shumë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vitin e kaluar.</w:t>
      </w:r>
    </w:p>
    <w:p w14:paraId="2745D7E8" w14:textId="1F1C84FD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Buxheti  fillestar për investime kapitale  është buxhetuar në shumën </w:t>
      </w:r>
      <w:r w:rsidR="006B0377">
        <w:rPr>
          <w:rFonts w:ascii="Times New Roman" w:eastAsia="Times New Roman" w:hAnsi="Times New Roman" w:cs="Times New Roman"/>
          <w:sz w:val="24"/>
          <w:szCs w:val="24"/>
          <w:lang w:val="sq-AL"/>
        </w:rPr>
        <w:t>4,498,566.00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ndërsa buxheti final  arrin në </w:t>
      </w:r>
      <w:r w:rsidR="006B0377">
        <w:rPr>
          <w:rFonts w:ascii="Times New Roman" w:eastAsia="Times New Roman" w:hAnsi="Times New Roman" w:cs="Times New Roman"/>
          <w:sz w:val="24"/>
          <w:szCs w:val="24"/>
          <w:lang w:val="sq-AL"/>
        </w:rPr>
        <w:t>4,924,880.52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euro. Shuma e mjeteve të realizuara për investime kapital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e nga të gjitha burimet arrin në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6B0377" w:rsidRPr="006B037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4,811,432.66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euro, ndërsa nuk janë realizuar  mjete në shumën prej  </w:t>
      </w:r>
      <w:r w:rsidR="00F04FDF">
        <w:rPr>
          <w:rFonts w:ascii="Times New Roman" w:eastAsia="Times New Roman" w:hAnsi="Times New Roman" w:cs="Times New Roman"/>
          <w:sz w:val="24"/>
          <w:szCs w:val="24"/>
          <w:lang w:val="sq-AL"/>
        </w:rPr>
        <w:t>113,447.86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14:paraId="3D78B12E" w14:textId="001E4601" w:rsidR="00B926C5" w:rsidRPr="0026533D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q-AL"/>
        </w:rPr>
      </w:pP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Nga Fondi i përgj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ithshëm </w:t>
      </w:r>
      <w:r w:rsidR="00332C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janë realizuar  mjete në shumën prej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274FA" w:rsidRPr="005274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4,299,526.45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euro,  </w:t>
      </w:r>
    </w:p>
    <w:p w14:paraId="5A31F9A4" w14:textId="588297E5" w:rsidR="00B926C5" w:rsidRPr="007A49D8" w:rsidRDefault="009A48E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të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vetanake 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fondi 21</w:t>
      </w:r>
      <w:r w:rsidR="0055230D">
        <w:rPr>
          <w:rFonts w:ascii="Times New Roman" w:eastAsia="Times New Roman" w:hAnsi="Times New Roman" w:cs="Times New Roman"/>
          <w:sz w:val="24"/>
          <w:szCs w:val="24"/>
          <w:lang w:val="sq-AL"/>
        </w:rPr>
        <w:t>dhe 22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realizuar mjete n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shum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3727A1">
        <w:rPr>
          <w:rFonts w:ascii="Times New Roman" w:eastAsia="Times New Roman" w:hAnsi="Times New Roman" w:cs="Times New Roman"/>
          <w:sz w:val="24"/>
          <w:szCs w:val="24"/>
          <w:lang w:val="sq-AL"/>
        </w:rPr>
        <w:t>288,428.13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926C5" w:rsidRPr="007A49D8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r w:rsidR="002863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E8B43F5" w14:textId="4BE9E4D5" w:rsidR="00A22A47" w:rsidRDefault="007A49D8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fina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ncimi i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donatoreve fondi 32</w:t>
      </w:r>
      <w:r w:rsidR="009427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61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alizuar mjete në shumë </w:t>
      </w:r>
      <w:r w:rsidR="0055230D">
        <w:rPr>
          <w:rFonts w:ascii="Times New Roman" w:eastAsia="Times New Roman" w:hAnsi="Times New Roman" w:cs="Times New Roman"/>
          <w:sz w:val="24"/>
          <w:szCs w:val="24"/>
          <w:lang w:val="sq-AL"/>
        </w:rPr>
        <w:t>223,478.08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  <w:r w:rsidR="00E467F3">
        <w:rPr>
          <w:rFonts w:ascii="Times New Roman" w:eastAsia="Times New Roman" w:hAnsi="Times New Roman" w:cs="Times New Roman"/>
          <w:sz w:val="24"/>
          <w:szCs w:val="24"/>
          <w:lang w:val="sq-AL"/>
        </w:rPr>
        <w:t>. N</w:t>
      </w:r>
      <w:r w:rsidR="00E467F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dërsa nuk janë realizuar  mjete në shumën prej</w:t>
      </w:r>
      <w:r w:rsidR="00E467F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2,999.88 euro</w:t>
      </w:r>
      <w:r w:rsidR="006D19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E467F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7A1DC58" w14:textId="44F2735E" w:rsidR="00C34E0B" w:rsidRPr="00DB0FF5" w:rsidRDefault="00C34E0B" w:rsidP="00C34E0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bërë egzekutimin e vendimve gjyqsore nga Thesari Qendror ne shumë totale </w:t>
      </w:r>
      <w:r w:rsidR="00B54E44">
        <w:rPr>
          <w:rFonts w:ascii="Times New Roman" w:eastAsia="Times New Roman" w:hAnsi="Times New Roman" w:cs="Times New Roman"/>
          <w:sz w:val="24"/>
          <w:szCs w:val="24"/>
          <w:lang w:val="sq-AL"/>
        </w:rPr>
        <w:t>691,419.46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DB0FF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pagesa të dalura nga kontrata kol</w:t>
      </w:r>
      <w:r w:rsidR="006532DE">
        <w:rPr>
          <w:rFonts w:ascii="Times New Roman" w:eastAsia="Times New Roman" w:hAnsi="Times New Roman" w:cs="Times New Roman"/>
          <w:sz w:val="24"/>
          <w:szCs w:val="24"/>
          <w:lang w:val="sq-AL"/>
        </w:rPr>
        <w:t>ektive e Arsimit dhe Shendetësisë.</w:t>
      </w:r>
    </w:p>
    <w:p w14:paraId="31417328" w14:textId="77777777" w:rsidR="00B54E44" w:rsidRDefault="00B54E4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3CC16D2" w14:textId="77777777" w:rsidR="00193897" w:rsidRDefault="0019389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317AA41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A20F9CF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2DEB221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BBBA6B0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758D139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0A66920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0637E30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1B2D780" w14:textId="77777777" w:rsidR="00B11FA7" w:rsidRDefault="00B11F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F25BCE5" w14:textId="5CCC61A1" w:rsidR="00B926C5" w:rsidRPr="00B11FA7" w:rsidRDefault="00AE215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B11FA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q-AL"/>
        </w:rPr>
        <w:t>Pë</w:t>
      </w:r>
      <w:r w:rsidR="00B926C5" w:rsidRPr="00B11FA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rmbledhje e shpenzimeve totale </w:t>
      </w:r>
    </w:p>
    <w:bookmarkStart w:id="13" w:name="_MON_1612465625"/>
    <w:bookmarkEnd w:id="13"/>
    <w:p w14:paraId="21A9976C" w14:textId="7B032B3E" w:rsidR="00A22A47" w:rsidRDefault="009B0AC4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object w:dxaOrig="10350" w:dyaOrig="2115" w14:anchorId="05675644">
          <v:shape id="_x0000_i1034" type="#_x0000_t75" style="width:453.6pt;height:93.6pt" o:ole="">
            <v:imagedata r:id="rId27" o:title=""/>
          </v:shape>
          <o:OLEObject Type="Embed" ProgID="Excel.Sheet.12" ShapeID="_x0000_i1034" DrawAspect="Content" ObjectID="_1800698186" r:id="rId28"/>
        </w:object>
      </w:r>
    </w:p>
    <w:p w14:paraId="14AF2B84" w14:textId="5AC31A8D" w:rsidR="00A22A47" w:rsidRDefault="00A22A47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9DE7DD9" w14:textId="70D5B289" w:rsidR="00A22A47" w:rsidRDefault="00A22A47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proofErr w:type="spellStart"/>
      <w:r>
        <w:rPr>
          <w:b/>
        </w:rPr>
        <w:t>Realizimi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kategor</w:t>
      </w:r>
      <w:r w:rsidR="0083067C">
        <w:rPr>
          <w:b/>
        </w:rPr>
        <w:t>ive</w:t>
      </w:r>
      <w:proofErr w:type="spellEnd"/>
      <w:r w:rsidR="0083067C">
        <w:rPr>
          <w:b/>
        </w:rPr>
        <w:t xml:space="preserve"> </w:t>
      </w:r>
      <w:proofErr w:type="spellStart"/>
      <w:r w:rsidR="0083067C">
        <w:rPr>
          <w:b/>
        </w:rPr>
        <w:t>ekonomike</w:t>
      </w:r>
      <w:proofErr w:type="spellEnd"/>
      <w:r w:rsidR="0083067C">
        <w:rPr>
          <w:b/>
        </w:rPr>
        <w:t xml:space="preserve"> </w:t>
      </w:r>
      <w:proofErr w:type="spellStart"/>
      <w:r w:rsidR="0083067C">
        <w:rPr>
          <w:b/>
        </w:rPr>
        <w:t>Janar-Dhjetor</w:t>
      </w:r>
      <w:proofErr w:type="spellEnd"/>
      <w:r w:rsidR="0083067C">
        <w:rPr>
          <w:b/>
        </w:rPr>
        <w:t xml:space="preserve"> 202</w:t>
      </w:r>
      <w:r w:rsidR="00B11FA7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Grafikut</w:t>
      </w:r>
      <w:proofErr w:type="spellEnd"/>
      <w:r>
        <w:rPr>
          <w:b/>
        </w:rPr>
        <w:t xml:space="preserve"> </w:t>
      </w:r>
    </w:p>
    <w:p w14:paraId="46429D44" w14:textId="1E31DF97" w:rsidR="0059688C" w:rsidRDefault="0059688C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noProof/>
          <w:lang w:val="sq-AL" w:eastAsia="sq-AL"/>
        </w:rPr>
        <w:lastRenderedPageBreak/>
        <w:drawing>
          <wp:inline distT="0" distB="0" distL="0" distR="0" wp14:anchorId="11758640" wp14:editId="00796609">
            <wp:extent cx="6210300" cy="36480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5B78BF" w14:textId="431ACC5C" w:rsidR="001B5E08" w:rsidRDefault="001B5E08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61EBE22" w14:textId="77777777" w:rsidR="001B5E08" w:rsidRPr="0061293F" w:rsidRDefault="001B5E08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0518814" w14:textId="7B19C5BA" w:rsidR="00B15DD5" w:rsidRPr="00D37FFE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Fondi i </w:t>
      </w:r>
      <w:proofErr w:type="spellStart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Përgjithëshëm</w:t>
      </w:r>
      <w:proofErr w:type="spellEnd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pas ndryshimeve buxhetore, është realizuar  në shkallë prej 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96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%,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hyrat vetanake fondi 21 është shpenzuar 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85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të hyrat v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etanake të bartura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të vitit të kaluar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realizuar  në shkallë prej 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75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E325D0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,  dhe fondi i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donatorve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96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humë</w:t>
      </w:r>
      <w:r w:rsidR="005228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totale e të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gjithë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granteve prej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95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%.</w:t>
      </w:r>
    </w:p>
    <w:p w14:paraId="79793259" w14:textId="23359D6B" w:rsidR="00B926C5" w:rsidRP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TE HYRAT VETANAKE</w:t>
      </w:r>
    </w:p>
    <w:p w14:paraId="398D766B" w14:textId="77777777" w:rsidR="00B926C5" w:rsidRPr="00C64AF0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>Të hyrat vetanake të komunës paraqesin burimin e dytë të financimit të bu</w:t>
      </w:r>
      <w:r w:rsidR="00AE215B"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xhetit të Komunës  së Dragashit, </w:t>
      </w:r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cilat grumbullohen në pajtim me dispozitat e Ligjit mbi Financat e Pushtetit Lokal. Këto të hyra mbldhen nga taksat, tarifat, ngarkesat, gjobat në trafik, nga Agjencioni i pyjeve, shitja e pasurive komunale dhe participimi në shëndetësi.</w:t>
      </w:r>
    </w:p>
    <w:p w14:paraId="0304CAE8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Të hyrat e komunës ndahen në të hyra tatimore dhe të hyra jotatimore. Të hyrat tatimore  janë të hyra të cilat inkasohen mbi bazën e tatimit në pronë,  ndërsa të hyrat jo tatimore janë taksat e ndryshme, ngarkesat dhe tarifat, gjobat etj.</w:t>
      </w:r>
    </w:p>
    <w:p w14:paraId="69E8C63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Po kështu,  të hyrat vetanake të komunës janë të hyra direkte dhe të hyra indirekte. Të hyrat direkte janë ato të hyra të cilat komuna i inkason, ndërsa të hyrat indirekte janë të hyra  që i përkasin nivelit qendror si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gjobat e trafikut në procedurë mandatore, gjobat e trafikut të shqiptuara nga 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gjykatat dhe të hyrat nga  Agjencioni i pyjeve. Këto të hyra u shpërndahen  komunave varësisht nga pjesëmarrja në krijimin e tyre.</w:t>
      </w:r>
    </w:p>
    <w:p w14:paraId="22087AE8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Në pasqyrën tabelare  janë paraqitur të hyrat vetanake të komunës për tri vite.</w:t>
      </w:r>
    </w:p>
    <w:bookmarkStart w:id="14" w:name="_MON_1580725053"/>
    <w:bookmarkEnd w:id="14"/>
    <w:p w14:paraId="4FDA6185" w14:textId="606F5C26" w:rsidR="00665CD8" w:rsidRPr="00B926C5" w:rsidRDefault="00A064C6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9765" w:dyaOrig="9375" w14:anchorId="68652240">
          <v:shape id="_x0000_i1035" type="#_x0000_t75" style="width:6in;height:352.8pt" o:ole="">
            <v:imagedata r:id="rId30" o:title=""/>
          </v:shape>
          <o:OLEObject Type="Embed" ProgID="Excel.Sheet.12" ShapeID="_x0000_i1035" DrawAspect="Content" ObjectID="_1800698187" r:id="rId31"/>
        </w:object>
      </w:r>
    </w:p>
    <w:p w14:paraId="3A5FE1BC" w14:textId="6E107B24" w:rsidR="00B926C5" w:rsidRPr="00A22A47" w:rsidRDefault="00B15DD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sq-AL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65CD8" w:rsidRPr="00A22A47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Të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hyrat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vetanake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të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5CD8" w:rsidRPr="00A22A47">
        <w:rPr>
          <w:rFonts w:ascii="Times New Roman" w:hAnsi="Times New Roman" w:cs="Times New Roman"/>
          <w:sz w:val="24"/>
        </w:rPr>
        <w:t>planifikuara,të</w:t>
      </w:r>
      <w:proofErr w:type="spellEnd"/>
      <w:proofErr w:type="gram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realizuara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në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periudhen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Janar-Dhjetor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202</w:t>
      </w:r>
      <w:r w:rsidR="001642FC">
        <w:rPr>
          <w:rFonts w:ascii="Times New Roman" w:hAnsi="Times New Roman" w:cs="Times New Roman"/>
          <w:sz w:val="24"/>
        </w:rPr>
        <w:t>4</w:t>
      </w:r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dhe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krahas</w:t>
      </w:r>
      <w:r w:rsidR="00CC1283">
        <w:rPr>
          <w:rFonts w:ascii="Times New Roman" w:hAnsi="Times New Roman" w:cs="Times New Roman"/>
          <w:sz w:val="24"/>
        </w:rPr>
        <w:t>imi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CC1283">
        <w:rPr>
          <w:rFonts w:ascii="Times New Roman" w:hAnsi="Times New Roman" w:cs="Times New Roman"/>
          <w:sz w:val="24"/>
        </w:rPr>
        <w:t>periudhën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CC1283">
        <w:rPr>
          <w:rFonts w:ascii="Times New Roman" w:hAnsi="Times New Roman" w:cs="Times New Roman"/>
          <w:sz w:val="24"/>
        </w:rPr>
        <w:t>njejt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283">
        <w:rPr>
          <w:rFonts w:ascii="Times New Roman" w:hAnsi="Times New Roman" w:cs="Times New Roman"/>
          <w:sz w:val="24"/>
        </w:rPr>
        <w:t>të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283">
        <w:rPr>
          <w:rFonts w:ascii="Times New Roman" w:hAnsi="Times New Roman" w:cs="Times New Roman"/>
          <w:sz w:val="24"/>
        </w:rPr>
        <w:t>vitit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202</w:t>
      </w:r>
      <w:r w:rsidR="001642FC">
        <w:rPr>
          <w:rFonts w:ascii="Times New Roman" w:hAnsi="Times New Roman" w:cs="Times New Roman"/>
          <w:sz w:val="24"/>
        </w:rPr>
        <w:t>3</w:t>
      </w:r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sipas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grafikut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</w:p>
    <w:p w14:paraId="53E1D7B0" w14:textId="299395CA" w:rsidR="00837885" w:rsidRPr="00B926C5" w:rsidRDefault="0083788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noProof/>
          <w:lang w:val="sq-AL" w:eastAsia="sq-AL"/>
        </w:rPr>
        <w:lastRenderedPageBreak/>
        <w:drawing>
          <wp:inline distT="0" distB="0" distL="0" distR="0" wp14:anchorId="1DE6203B" wp14:editId="5EEAC7ED">
            <wp:extent cx="5890260" cy="4114800"/>
            <wp:effectExtent l="0" t="0" r="152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B63BFC5" w14:textId="5040AE43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hyrat vetanake të periudhës raportuese, në krahasim me periudhën e njejtë  raportuese te vitit pararak janë me të </w:t>
      </w:r>
      <w:r w:rsidR="00E77D87">
        <w:rPr>
          <w:rFonts w:ascii="Times New Roman" w:eastAsia="Times New Roman" w:hAnsi="Times New Roman" w:cs="Times New Roman"/>
          <w:sz w:val="24"/>
          <w:szCs w:val="24"/>
          <w:lang w:val="sq-AL"/>
        </w:rPr>
        <w:t>ulta</w:t>
      </w:r>
      <w:r w:rsidR="00A63F96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77D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4B528B">
        <w:rPr>
          <w:rFonts w:ascii="Times New Roman" w:eastAsia="Times New Roman" w:hAnsi="Times New Roman" w:cs="Times New Roman"/>
          <w:sz w:val="24"/>
          <w:szCs w:val="24"/>
          <w:lang w:val="sq-AL"/>
        </w:rPr>
        <w:t>11.38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%. Kështu në këtë periudhë janë inkasuar  mjete në shumën prej </w:t>
      </w:r>
      <w:r w:rsidR="00167F70">
        <w:rPr>
          <w:rFonts w:ascii="Times New Roman" w:eastAsia="Times New Roman" w:hAnsi="Times New Roman" w:cs="Times New Roman"/>
          <w:sz w:val="24"/>
          <w:szCs w:val="24"/>
          <w:lang w:val="sq-AL"/>
        </w:rPr>
        <w:t>52,312.16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 më shumë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se plani buxhetor për të hyra vetanake</w:t>
      </w:r>
    </w:p>
    <w:p w14:paraId="0CC08D36" w14:textId="6BC35C07" w:rsidR="00B926C5" w:rsidRPr="0018697D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hyra nga tatimi  në pronë  është inkasuar në shumën prej  </w:t>
      </w:r>
      <w:r w:rsidR="00135870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324,437.87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për </w:t>
      </w:r>
      <w:r w:rsidR="00135870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9.47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më </w:t>
      </w:r>
      <w:r w:rsidR="00066934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shum</w:t>
      </w:r>
      <w:r w:rsidR="00AE215B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 periudhën parprake raportuese. Kjo e hyrë në krijimin e te hyrave  totale ka një pjesëmarrje prej  </w:t>
      </w:r>
      <w:r w:rsidR="00066934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6</w:t>
      </w:r>
      <w:r w:rsidR="00135870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ndërsa pjesa tjeter u përket të hyrave tjera .</w:t>
      </w:r>
    </w:p>
    <w:p w14:paraId="51F5FD46" w14:textId="181357C1" w:rsidR="00B926C5" w:rsidRPr="00B840C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Organizata buxhetore – Komuna e Dragashit, bazuar në evidencat  tatimore,</w:t>
      </w:r>
      <w:r w:rsidR="009F665C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tatimi në prone, tok,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taksat dhe qiratë, ka të painkasuara në shumën totale prej  </w:t>
      </w:r>
      <w:r w:rsidR="00CB2B05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1,</w:t>
      </w:r>
      <w:r w:rsidR="00826F8D">
        <w:rPr>
          <w:rFonts w:ascii="Times New Roman" w:eastAsia="Times New Roman" w:hAnsi="Times New Roman" w:cs="Times New Roman"/>
          <w:sz w:val="24"/>
          <w:szCs w:val="24"/>
          <w:lang w:val="sq-AL"/>
        </w:rPr>
        <w:t>673,568.34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14:paraId="65024A28" w14:textId="6F95C889" w:rsidR="00B926C5" w:rsidRPr="00B840C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825C15">
        <w:rPr>
          <w:rFonts w:ascii="Times New Roman" w:eastAsia="Times New Roman" w:hAnsi="Times New Roman" w:cs="Times New Roman"/>
          <w:sz w:val="24"/>
          <w:szCs w:val="24"/>
          <w:lang w:val="sq-AL"/>
        </w:rPr>
        <w:t>1,401,549.24</w:t>
      </w:r>
      <w:r w:rsidR="007F7ECD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euro mbi bazën e tatimit në pronë,</w:t>
      </w:r>
    </w:p>
    <w:p w14:paraId="23E3D7AB" w14:textId="4DF3952F" w:rsidR="00CB597F" w:rsidRPr="00B840CA" w:rsidRDefault="00CB597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1E1084">
        <w:rPr>
          <w:rFonts w:ascii="Times New Roman" w:eastAsia="Times New Roman" w:hAnsi="Times New Roman" w:cs="Times New Roman"/>
          <w:sz w:val="24"/>
          <w:szCs w:val="24"/>
          <w:lang w:val="sq-AL"/>
        </w:rPr>
        <w:t>187,043.35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</w:t>
      </w:r>
      <w:r w:rsidR="00CB2B05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 tatimi në tok</w:t>
      </w:r>
      <w:r w:rsidR="00AE215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</w:p>
    <w:p w14:paraId="79A6BFB6" w14:textId="6C472B65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Qiratë mbi sh</w:t>
      </w:r>
      <w:r w:rsidR="0017771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frytëzimin</w:t>
      </w:r>
      <w:r w:rsidR="00CB597F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pronës komunale </w:t>
      </w:r>
      <w:r w:rsidR="001E1084">
        <w:rPr>
          <w:rFonts w:ascii="Times New Roman" w:eastAsia="Times New Roman" w:hAnsi="Times New Roman" w:cs="Times New Roman"/>
          <w:sz w:val="24"/>
          <w:szCs w:val="24"/>
          <w:lang w:val="sq-AL"/>
        </w:rPr>
        <w:t>84,975.75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14:paraId="0D1596BE" w14:textId="541CB3AE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F51F0">
        <w:rPr>
          <w:rFonts w:ascii="Times New Roman" w:eastAsia="Times New Roman" w:hAnsi="Times New Roman" w:cs="Times New Roman"/>
          <w:sz w:val="24"/>
          <w:szCs w:val="24"/>
          <w:lang w:val="sq-AL"/>
        </w:rPr>
        <w:t>Bazuar në raportin e  avokatit të autorizuar, ndaj komunës janë duke u zhvilluar disa procese gjyqësore e që rrj</w:t>
      </w:r>
      <w:r w:rsidR="00AE215B" w:rsidRPr="00CF51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edhimet e tyre ende nuk dihen, </w:t>
      </w:r>
      <w:r w:rsidRPr="00CF51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por sipas këtij raporti, komuna ka detyrime kontigjente në shumën prej </w:t>
      </w:r>
      <w:r w:rsidR="00CF51F0" w:rsidRPr="00CF51F0">
        <w:rPr>
          <w:rFonts w:ascii="Times New Roman" w:eastAsia="Times New Roman" w:hAnsi="Times New Roman" w:cs="Times New Roman"/>
          <w:sz w:val="24"/>
          <w:szCs w:val="24"/>
          <w:lang w:val="sq-AL"/>
        </w:rPr>
        <w:t>741,242.07</w:t>
      </w:r>
      <w:r w:rsidRPr="00CF51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14:paraId="1044A09D" w14:textId="2C661C1D" w:rsidR="002607BA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Obligimet e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pashlyera në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vitin buxhet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r 202</w:t>
      </w:r>
      <w:r w:rsidR="00AB5226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prej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  <w:r w:rsidR="00AB5226">
        <w:rPr>
          <w:rFonts w:ascii="Times New Roman" w:hAnsi="Times New Roman" w:cs="Times New Roman"/>
          <w:bCs/>
          <w:sz w:val="24"/>
          <w:szCs w:val="24"/>
          <w:lang w:val="sq-AL"/>
        </w:rPr>
        <w:t>97,750.78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Arsyet e mospagesës së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obligimeve është mungesa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 mjeteve në kode  ekonomike. Pë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shkak të llogarive  bankare jo të sakta dhe 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regjis</w:t>
      </w:r>
      <w:r w:rsidR="00871CCA">
        <w:rPr>
          <w:rFonts w:ascii="Times New Roman" w:eastAsia="Times New Roman" w:hAnsi="Times New Roman" w:cs="Times New Roman"/>
          <w:sz w:val="24"/>
          <w:szCs w:val="24"/>
          <w:lang w:val="sq-AL"/>
        </w:rPr>
        <w:t>trimit në T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hesar të furnitorë</w:t>
      </w:r>
      <w:r w:rsidR="00A63F96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 </w:t>
      </w:r>
    </w:p>
    <w:p w14:paraId="33D2533E" w14:textId="7317FFB6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Mjetet e pashpenzuara të të hyrave  vetanake  të cilat duhet të barten për </w:t>
      </w:r>
      <w:r w:rsidR="00A63F96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="002607BA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enzim  në vitin buxhetor 202</w:t>
      </w:r>
      <w:r w:rsidR="00066DE9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si rezultat i shumës së mjetev</w:t>
      </w:r>
      <w:r w:rsidR="002607BA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e të pashpenzuara nga viti 202</w:t>
      </w:r>
      <w:r w:rsidR="00066DE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6D051CF" w14:textId="68D109BF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1.Mjetet e pashp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enzuara të bartura nga viti 202</w:t>
      </w:r>
      <w:r w:rsidR="00066DE9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202</w:t>
      </w:r>
      <w:r w:rsidR="00066DE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</w:t>
      </w:r>
      <w:r w:rsidR="002475F9" w:rsidRPr="002475F9">
        <w:t xml:space="preserve"> </w:t>
      </w:r>
      <w:r w:rsidR="00066DE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229,515.99</w:t>
      </w:r>
      <w:r w:rsid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14:paraId="20DF3556" w14:textId="770C832A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2.Mjetet e inkasuara nga burimet vetanake ne vi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tin 202</w:t>
      </w:r>
      <w:r w:rsidR="00066DE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066DE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523,312.16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14:paraId="2E0DF47E" w14:textId="005FE3D4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Totali.........................................................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... </w:t>
      </w:r>
      <w:r w:rsidR="00D06C3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752,828.15</w:t>
      </w:r>
      <w:r w:rsidRPr="00E45EA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14:paraId="68694DDA" w14:textId="5366DF7A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Mjete e shpenzuara nga të</w:t>
      </w:r>
      <w:r w:rsidR="005C4202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vetanake gjatë vitit 2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02</w:t>
      </w:r>
      <w:r w:rsidR="00D06C34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</w:t>
      </w:r>
      <w:r w:rsidR="00D06C3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665,588.91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14:paraId="2ADC9A5C" w14:textId="5795E1CE" w:rsidR="00B926C5" w:rsidRPr="00961CF8" w:rsidRDefault="00223CC6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Mjete për bartje në vitin 202</w:t>
      </w:r>
      <w:r w:rsidR="00D06C34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="00B926C5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</w:t>
      </w:r>
      <w:r w:rsidR="00B15DD5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</w:t>
      </w:r>
      <w:r w:rsidR="00B926C5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</w:t>
      </w:r>
      <w:r w:rsidR="00CB50FC">
        <w:rPr>
          <w:rFonts w:ascii="Times New Roman" w:eastAsia="Times New Roman" w:hAnsi="Times New Roman" w:cs="Times New Roman"/>
          <w:sz w:val="24"/>
          <w:szCs w:val="24"/>
          <w:lang w:val="sq-AL"/>
        </w:rPr>
        <w:t>...</w:t>
      </w:r>
      <w:r w:rsidR="00CB50FC" w:rsidRPr="00CB50F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87,239.24</w:t>
      </w:r>
      <w:r w:rsidR="00B926C5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</w:t>
      </w:r>
      <w:r w:rsidR="00961CF8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uro</w:t>
      </w:r>
    </w:p>
    <w:p w14:paraId="6C1A800E" w14:textId="394AD0EE" w:rsidR="00961CF8" w:rsidRPr="00B8024B" w:rsidRDefault="00961CF8" w:rsidP="00B8024B">
      <w:pPr>
        <w:ind w:firstLine="720"/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B8024B">
        <w:rPr>
          <w:rFonts w:ascii="Times New Roman" w:hAnsi="Times New Roman" w:cs="Times New Roman"/>
          <w:bCs/>
          <w:sz w:val="24"/>
          <w:lang w:val="sq-AL"/>
        </w:rPr>
        <w:t>Të hyrat vetana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ke  t</w:t>
      </w:r>
      <w:r w:rsidR="00B40EB1">
        <w:rPr>
          <w:rFonts w:ascii="Times New Roman" w:hAnsi="Times New Roman" w:cs="Times New Roman"/>
          <w:bCs/>
          <w:sz w:val="24"/>
          <w:lang w:val="sq-AL"/>
        </w:rPr>
        <w:t>ë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komunë</w:t>
      </w:r>
      <w:r w:rsidRPr="00B8024B">
        <w:rPr>
          <w:rFonts w:ascii="Times New Roman" w:hAnsi="Times New Roman" w:cs="Times New Roman"/>
          <w:bCs/>
          <w:sz w:val="24"/>
          <w:lang w:val="sq-AL"/>
        </w:rPr>
        <w:t>s , sipas Qarkores buxhetore të Ministris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ë së Financave janë </w:t>
      </w:r>
      <w:r w:rsidRPr="00B8024B">
        <w:rPr>
          <w:rFonts w:ascii="Times New Roman" w:hAnsi="Times New Roman" w:cs="Times New Roman"/>
          <w:bCs/>
          <w:sz w:val="24"/>
          <w:lang w:val="sq-AL"/>
        </w:rPr>
        <w:t>buxhetua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r në shumën prej </w:t>
      </w:r>
      <w:r w:rsidR="00CB50FC">
        <w:rPr>
          <w:rFonts w:ascii="Times New Roman" w:hAnsi="Times New Roman" w:cs="Times New Roman"/>
          <w:bCs/>
          <w:sz w:val="24"/>
          <w:lang w:val="sq-AL"/>
        </w:rPr>
        <w:t>464,450.00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o. Komuna në vitin 202</w:t>
      </w:r>
      <w:r w:rsidR="007770FF">
        <w:rPr>
          <w:rFonts w:ascii="Times New Roman" w:hAnsi="Times New Roman" w:cs="Times New Roman"/>
          <w:bCs/>
          <w:sz w:val="24"/>
          <w:lang w:val="sq-AL"/>
        </w:rPr>
        <w:t>4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ka arri</w:t>
      </w:r>
      <w:r w:rsidRPr="00B8024B">
        <w:rPr>
          <w:rFonts w:ascii="Times New Roman" w:hAnsi="Times New Roman" w:cs="Times New Roman"/>
          <w:bCs/>
          <w:sz w:val="24"/>
          <w:lang w:val="sq-AL"/>
        </w:rPr>
        <w:t>të të inkasoj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ë të hyra në shumë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n totale prej </w:t>
      </w:r>
      <w:r w:rsidR="007770FF">
        <w:rPr>
          <w:rFonts w:ascii="Times New Roman" w:hAnsi="Times New Roman" w:cs="Times New Roman"/>
          <w:bCs/>
          <w:sz w:val="24"/>
          <w:lang w:val="sq-AL"/>
        </w:rPr>
        <w:t>523,312.16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euro, ose </w:t>
      </w:r>
      <w:r w:rsidR="00550FCD">
        <w:rPr>
          <w:rFonts w:ascii="Times New Roman" w:hAnsi="Times New Roman" w:cs="Times New Roman"/>
          <w:bCs/>
          <w:sz w:val="24"/>
          <w:lang w:val="sq-AL"/>
        </w:rPr>
        <w:t>13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% më shumë 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s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e shumës së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buxhetuar. Ka te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j</w:t>
      </w:r>
      <w:r w:rsidRPr="00B8024B">
        <w:rPr>
          <w:rFonts w:ascii="Times New Roman" w:hAnsi="Times New Roman" w:cs="Times New Roman"/>
          <w:bCs/>
          <w:sz w:val="24"/>
          <w:lang w:val="sq-AL"/>
        </w:rPr>
        <w:t>kaluar planin e te hyrave vet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anake per </w:t>
      </w:r>
      <w:r w:rsidR="00550FCD">
        <w:rPr>
          <w:rFonts w:ascii="Times New Roman" w:hAnsi="Times New Roman" w:cs="Times New Roman"/>
          <w:bCs/>
          <w:sz w:val="24"/>
          <w:lang w:val="sq-AL"/>
        </w:rPr>
        <w:t>13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%</w:t>
      </w:r>
      <w:r w:rsidR="00B8024B">
        <w:rPr>
          <w:rFonts w:ascii="Times New Roman" w:hAnsi="Times New Roman" w:cs="Times New Roman"/>
          <w:bCs/>
          <w:sz w:val="24"/>
          <w:lang w:val="sq-AL"/>
        </w:rPr>
        <w:t>,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C857F8">
        <w:rPr>
          <w:rFonts w:ascii="Times New Roman" w:hAnsi="Times New Roman" w:cs="Times New Roman"/>
          <w:bCs/>
          <w:sz w:val="24"/>
          <w:lang w:val="sq-AL"/>
        </w:rPr>
        <w:t>57,081.55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euro do të kemi </w:t>
      </w:r>
      <w:r w:rsidR="00E207AA" w:rsidRPr="00B8024B">
        <w:rPr>
          <w:rFonts w:ascii="Times New Roman" w:hAnsi="Times New Roman" w:cs="Times New Roman"/>
          <w:bCs/>
          <w:sz w:val="24"/>
          <w:lang w:val="sq-AL"/>
        </w:rPr>
        <w:t>rritje të buxhetit të vitit 202</w:t>
      </w:r>
      <w:r w:rsidR="00C857F8">
        <w:rPr>
          <w:rFonts w:ascii="Times New Roman" w:hAnsi="Times New Roman" w:cs="Times New Roman"/>
          <w:bCs/>
          <w:sz w:val="24"/>
          <w:lang w:val="sq-AL"/>
        </w:rPr>
        <w:t>5</w:t>
      </w:r>
    </w:p>
    <w:p w14:paraId="4573C389" w14:textId="4B8972BA" w:rsidR="00B80568" w:rsidRDefault="00961CF8" w:rsidP="00B80568">
      <w:pPr>
        <w:jc w:val="both"/>
        <w:rPr>
          <w:rFonts w:ascii="Times New Roman" w:hAnsi="Times New Roman" w:cs="Times New Roman"/>
          <w:b/>
          <w:bCs/>
          <w:color w:val="365F91"/>
          <w:sz w:val="24"/>
          <w:lang w:val="sq-AL"/>
        </w:rPr>
      </w:pP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Shuma e mjeteve  vetanake të pashpenzuara për 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bartje në vitin 202</w:t>
      </w:r>
      <w:r w:rsidR="005C3C84">
        <w:rPr>
          <w:rFonts w:ascii="Times New Roman" w:hAnsi="Times New Roman" w:cs="Times New Roman"/>
          <w:bCs/>
          <w:sz w:val="24"/>
          <w:lang w:val="sq-AL"/>
        </w:rPr>
        <w:t>5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arrin shumën prej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5C3C84">
        <w:rPr>
          <w:rFonts w:ascii="Times New Roman" w:hAnsi="Times New Roman" w:cs="Times New Roman"/>
          <w:bCs/>
          <w:sz w:val="24"/>
          <w:lang w:val="sq-AL"/>
        </w:rPr>
        <w:t>87,239.24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euro </w:t>
      </w:r>
      <w:r w:rsidR="00E207AA" w:rsidRPr="00B8024B">
        <w:rPr>
          <w:rFonts w:ascii="Times New Roman" w:hAnsi="Times New Roman" w:cs="Times New Roman"/>
          <w:bCs/>
          <w:sz w:val="24"/>
          <w:lang w:val="sq-AL"/>
        </w:rPr>
        <w:t xml:space="preserve"> sipas llogaritjes 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së më</w:t>
      </w:r>
      <w:r w:rsidRPr="00B8024B">
        <w:rPr>
          <w:rFonts w:ascii="Times New Roman" w:hAnsi="Times New Roman" w:cs="Times New Roman"/>
          <w:bCs/>
          <w:sz w:val="24"/>
          <w:lang w:val="sq-AL"/>
        </w:rPr>
        <w:t>siperme</w:t>
      </w:r>
      <w:r w:rsidRPr="00B8024B">
        <w:rPr>
          <w:rFonts w:ascii="Times New Roman" w:hAnsi="Times New Roman" w:cs="Times New Roman"/>
          <w:b/>
          <w:bCs/>
          <w:color w:val="365F91"/>
          <w:sz w:val="24"/>
          <w:lang w:val="sq-AL"/>
        </w:rPr>
        <w:t>.</w:t>
      </w:r>
    </w:p>
    <w:p w14:paraId="12DFF4E7" w14:textId="77777777" w:rsidR="008C2E84" w:rsidRDefault="008C2E84" w:rsidP="00B80568">
      <w:pPr>
        <w:jc w:val="both"/>
        <w:rPr>
          <w:rFonts w:ascii="Times New Roman" w:hAnsi="Times New Roman" w:cs="Times New Roman"/>
          <w:bCs/>
          <w:sz w:val="24"/>
          <w:lang w:val="sq-AL"/>
        </w:rPr>
      </w:pPr>
    </w:p>
    <w:p w14:paraId="3C2DB466" w14:textId="005B3102" w:rsidR="00B926C5" w:rsidRPr="00B80568" w:rsidRDefault="00B926C5" w:rsidP="00B80568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C02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Mjetet për bartje nga donatorët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4758"/>
        <w:gridCol w:w="4941"/>
      </w:tblGrid>
      <w:tr w:rsidR="00B926C5" w:rsidRPr="00B926C5" w14:paraId="3A317772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406E73DD" w14:textId="423FBF8C" w:rsidR="00B926C5" w:rsidRPr="00B926C5" w:rsidRDefault="0064604D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e bartura nga viti 20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  <w:r w:rsidR="00AA0E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  <w:r w:rsidR="0084447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në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vitin 202</w:t>
            </w:r>
            <w:r w:rsidR="00AA0E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85FB1B6" w14:textId="42FB69AD" w:rsidR="00B926C5" w:rsidRPr="00B926C5" w:rsidRDefault="007846E6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 </w:t>
            </w:r>
            <w:r w:rsidR="00AA0E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6,848.86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€</w:t>
            </w:r>
          </w:p>
        </w:tc>
      </w:tr>
      <w:tr w:rsidR="00724B77" w:rsidRPr="00B926C5" w14:paraId="72EA714C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691B8D18" w14:textId="07821C31" w:rsidR="00724B77" w:rsidRDefault="00724B77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Grandet e 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donatorve të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pranuara 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këtë vitë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100B346" w14:textId="1801422A" w:rsidR="00724B77" w:rsidRDefault="00783645" w:rsidP="007846E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AA0E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262,730.00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BA3605" w:rsidRPr="00B926C5" w14:paraId="5B6CE092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5BD69A72" w14:textId="35366A12" w:rsidR="00BA3605" w:rsidRDefault="00BA3605" w:rsidP="00B926C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52EFFA94" w14:textId="4618E90A" w:rsidR="00BA3605" w:rsidRDefault="00BA3605" w:rsidP="007846E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16438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269,578.86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B926C5" w:rsidRPr="00B926C5" w14:paraId="2DEEA0C6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16C03293" w14:textId="128C0D99" w:rsidR="00B926C5" w:rsidRPr="00B926C5" w:rsidRDefault="00541598" w:rsidP="00B926C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Shuma e shpenzuar ne viti aktual 202</w:t>
            </w:r>
            <w:r w:rsidR="00AA0E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660E2EE" w14:textId="06DF564B" w:rsidR="00B926C5" w:rsidRPr="00B926C5" w:rsidRDefault="00783645" w:rsidP="007846E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(</w:t>
            </w:r>
            <w:r w:rsidR="0016438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223,478.08</w:t>
            </w:r>
            <w:r w:rsidR="00DF21E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€</w:t>
            </w:r>
          </w:p>
        </w:tc>
      </w:tr>
      <w:tr w:rsidR="00B926C5" w:rsidRPr="00B926C5" w14:paraId="29CFD1CC" w14:textId="77777777" w:rsidTr="00EA1E6A">
        <w:trPr>
          <w:trHeight w:val="125"/>
        </w:trPr>
        <w:tc>
          <w:tcPr>
            <w:tcW w:w="4758" w:type="dxa"/>
            <w:shd w:val="clear" w:color="auto" w:fill="DEEAF6" w:themeFill="accent1" w:themeFillTint="33"/>
          </w:tcPr>
          <w:p w14:paraId="369A9D61" w14:textId="692B067B" w:rsidR="00B926C5" w:rsidRPr="00B926C5" w:rsidRDefault="00541598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per bartje ne vitin 202</w:t>
            </w:r>
            <w:r w:rsidR="00AA0E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49456B9" w14:textId="55E9D6B9" w:rsidR="00B926C5" w:rsidRPr="00EA1E6A" w:rsidRDefault="007846E6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</w:t>
            </w:r>
            <w:r w:rsidR="001643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46,100.78</w:t>
            </w:r>
            <w:r w:rsidR="00783645" w:rsidRPr="00EA1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€</w:t>
            </w:r>
          </w:p>
        </w:tc>
      </w:tr>
    </w:tbl>
    <w:p w14:paraId="24B049BD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7BB9309" w14:textId="554CEEDD" w:rsidR="00AB67F8" w:rsidRDefault="00B926C5" w:rsidP="0022100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Komuna e Dr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agashit në  vitin  buxhetor 202</w:t>
      </w:r>
      <w:r w:rsidR="0016438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4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nga Fondi i donatorëve ka pasur  në dispozicion  mjete në shumën prej  </w:t>
      </w:r>
      <w:r w:rsidR="00AB7EA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262,730.00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euro. Shuma prej </w:t>
      </w:r>
      <w:r w:rsidR="00AB7EA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6,848.86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 janë  mjete të cilat janë bartur për shpenzim nga viti 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2012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Keto mjete  prej </w:t>
      </w:r>
      <w:r w:rsidR="00AB7EA5" w:rsidRPr="00D149D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46,100.78</w:t>
      </w:r>
      <w:r w:rsidR="00D149DF" w:rsidRPr="00D149D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€</w:t>
      </w:r>
      <w:r w:rsidR="0084447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 nuk janë shpenzuar 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dhe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mbeten për bartje në vitin 202</w:t>
      </w:r>
      <w:r w:rsidR="00D149D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5</w:t>
      </w:r>
      <w:r w:rsidR="0022100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14:paraId="3D408475" w14:textId="77777777" w:rsidR="00ED1A32" w:rsidRDefault="00ED1A32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4BD394D6" w14:textId="6FA237B8" w:rsidR="00B926C5" w:rsidRPr="007617ED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7617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Shpenzimet e shkollave (</w:t>
      </w:r>
      <w:r w:rsidR="00586803" w:rsidRPr="007617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Parashkollor, Fillor dhe i Mesë</w:t>
      </w:r>
      <w:r w:rsidRPr="007617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m)</w:t>
      </w:r>
    </w:p>
    <w:p w14:paraId="0F01A039" w14:textId="77777777" w:rsidR="005333FC" w:rsidRPr="007617ED" w:rsidRDefault="005333FC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12208EB9" w14:textId="55F8D267" w:rsidR="0095313A" w:rsidRDefault="00B926C5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Shpenzimet e arsimit parashkollor, fillor dhe t</w:t>
      </w:r>
      <w:r w:rsidR="00586803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mesëm, </w:t>
      </w:r>
      <w:r w:rsidR="00040D35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buxhetor 202</w:t>
      </w:r>
      <w:r w:rsidR="00FB0B21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400CFB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totale prej </w:t>
      </w:r>
      <w:r w:rsidR="00F61923" w:rsidRPr="0076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32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82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B32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D82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52,907.37</w:t>
      </w:r>
      <w:r w:rsidR="00F61923" w:rsidRPr="007617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ose  </w:t>
      </w:r>
      <w:r w:rsidR="00FB0B21">
        <w:rPr>
          <w:rFonts w:ascii="Times New Roman" w:eastAsia="Times New Roman" w:hAnsi="Times New Roman" w:cs="Times New Roman"/>
          <w:sz w:val="24"/>
          <w:szCs w:val="24"/>
          <w:lang w:val="sq-AL"/>
        </w:rPr>
        <w:t>7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më </w:t>
      </w:r>
      <w:r w:rsidR="007617ED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shumë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njejtë  raportuese  të vitit paraprak. Në pasqyrimin tabelar janë dhënë nënprogramet buxhetore të arsimit  ( arsimi parashkollor, arsimi fillor dhe arsimi i mesëm), shpenzimet totale sipas këtyre nënprogrameve dhe shpenzimet sipas destinimeve – kodeve </w:t>
      </w:r>
      <w:r w:rsidR="004A0C8C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ekonomike</w:t>
      </w:r>
      <w:r w:rsidR="0095313A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40EE2C37" w14:textId="77777777" w:rsidR="00AB67F8" w:rsidRPr="0095313A" w:rsidRDefault="00AB67F8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10106" w:type="dxa"/>
        <w:tblInd w:w="-365" w:type="dxa"/>
        <w:tblLook w:val="04A0" w:firstRow="1" w:lastRow="0" w:firstColumn="1" w:lastColumn="0" w:noHBand="0" w:noVBand="1"/>
      </w:tblPr>
      <w:tblGrid>
        <w:gridCol w:w="5275"/>
        <w:gridCol w:w="1480"/>
        <w:gridCol w:w="1371"/>
        <w:gridCol w:w="1980"/>
      </w:tblGrid>
      <w:tr w:rsidR="00574662" w:rsidRPr="005C6F87" w14:paraId="32B0E14B" w14:textId="77777777" w:rsidTr="00606322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05605EF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Pershkrimi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shpenzimeve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shkollave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F2E53DF" w14:textId="37D76F1A" w:rsidR="00574662" w:rsidRPr="0060021B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F549F1B" w14:textId="7E952FF8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C6891DE" w14:textId="237A6267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574662" w:rsidRPr="005C6F87" w14:paraId="78AC3180" w14:textId="77777777" w:rsidTr="00606322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6BFC673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92370- ARSIMI PARAFI &amp; QERDH-DRAGASH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62CF934" w14:textId="3B05370C" w:rsidR="00574662" w:rsidRPr="0060021B" w:rsidRDefault="009D2468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D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198.14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4661080C" w14:textId="02F885AD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  <w:b/>
                <w:bCs/>
              </w:rPr>
              <w:t>134,656.74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37E8B21" w14:textId="769F1AF2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  <w:b/>
                <w:bCs/>
              </w:rPr>
              <w:t>115,246.57</w:t>
            </w:r>
          </w:p>
        </w:tc>
      </w:tr>
      <w:tr w:rsidR="00574662" w:rsidRPr="005C6F87" w14:paraId="369DD10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F3E467" w14:textId="5914871F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8E0249" w14:textId="7DD17985" w:rsidR="00574662" w:rsidRPr="0060021B" w:rsidRDefault="00A059BE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0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236.42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FA6D36" w14:textId="3D32FA56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114,560.37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B3C628E" w14:textId="47FC1360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98,819.99</w:t>
            </w:r>
          </w:p>
        </w:tc>
      </w:tr>
      <w:tr w:rsidR="00574662" w:rsidRPr="005C6F87" w14:paraId="680A7FD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6960EC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B813FA" w14:textId="2902D66C" w:rsidR="00574662" w:rsidRPr="0060021B" w:rsidRDefault="009439BE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8E33A47" w14:textId="7BEA6078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77.70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3FBB8A" w14:textId="490CAA7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194.13</w:t>
            </w:r>
          </w:p>
        </w:tc>
      </w:tr>
      <w:tr w:rsidR="00574662" w:rsidRPr="005C6F87" w14:paraId="4212366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D630DE" w14:textId="01B278B5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1D9A7A" w14:textId="32378AAE" w:rsidR="00574662" w:rsidRPr="0060021B" w:rsidRDefault="0072670B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26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903.68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BBC0E77" w14:textId="01913E80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7,194.03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83C466" w14:textId="343A34B8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5,256.31</w:t>
            </w:r>
          </w:p>
        </w:tc>
      </w:tr>
      <w:tr w:rsidR="009439BE" w:rsidRPr="005C6F87" w14:paraId="5F5C48C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012CDBB" w14:textId="75CDDF2C" w:rsidR="009439BE" w:rsidRPr="0060021B" w:rsidRDefault="009129D0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91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6B76D2" w14:textId="758CD81C" w:rsidR="009439BE" w:rsidRPr="0060021B" w:rsidRDefault="009439BE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517.71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1BA21BD" w14:textId="77777777" w:rsidR="009439BE" w:rsidRPr="00574662" w:rsidRDefault="009439BE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AD4C7E" w14:textId="77777777" w:rsidR="009439BE" w:rsidRPr="00574662" w:rsidRDefault="009439BE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5C6F87" w14:paraId="169B5F7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F840C4A" w14:textId="3791FEA1" w:rsidR="009129D0" w:rsidRPr="009129D0" w:rsidRDefault="009129D0" w:rsidP="009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3F00">
              <w:t>11431  -</w:t>
            </w:r>
            <w:proofErr w:type="gramEnd"/>
            <w:r w:rsidRPr="002A3F00"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821F0" w14:textId="5EE2650D" w:rsidR="009129D0" w:rsidRPr="009439BE" w:rsidRDefault="007433E5" w:rsidP="0091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384.64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99AD0BA" w14:textId="77777777" w:rsidR="009129D0" w:rsidRPr="00574662" w:rsidRDefault="009129D0" w:rsidP="00912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462F8F" w14:textId="77777777" w:rsidR="009129D0" w:rsidRPr="00574662" w:rsidRDefault="009129D0" w:rsidP="00912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62" w:rsidRPr="005C6F87" w14:paraId="776F259C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BCD8FD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D5321" w14:textId="5E088FD8" w:rsidR="00574662" w:rsidRPr="0060021B" w:rsidRDefault="009439BE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525.35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CADE13" w14:textId="680E1E3A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6,412.32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B64482" w14:textId="3DB049DC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5,488.07</w:t>
            </w:r>
          </w:p>
        </w:tc>
      </w:tr>
      <w:tr w:rsidR="00574662" w:rsidRPr="005C6F87" w14:paraId="26222331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02D192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2ED0A3" w14:textId="47673928" w:rsidR="00574662" w:rsidRPr="0060021B" w:rsidRDefault="009439BE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525.35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06EE22" w14:textId="26E55ED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6,412.32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CEA5DED" w14:textId="54DE201B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5,488.07</w:t>
            </w:r>
          </w:p>
        </w:tc>
      </w:tr>
      <w:tr w:rsidR="00AD2A9B" w:rsidRPr="005C6F87" w14:paraId="4FF2A9E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B8B901A" w14:textId="732F6ACD" w:rsidR="00AD2A9B" w:rsidRPr="0060021B" w:rsidRDefault="009D2468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2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11900  -</w:t>
            </w:r>
            <w:proofErr w:type="gramEnd"/>
            <w:r w:rsidRPr="009D2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VENDIMET GJYQËSORE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240133" w14:textId="62927D9F" w:rsidR="00AD2A9B" w:rsidRPr="009439BE" w:rsidRDefault="00AD2A9B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D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44ECD82" w14:textId="77777777" w:rsidR="00AD2A9B" w:rsidRPr="00574662" w:rsidRDefault="00AD2A9B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2EAEBF" w14:textId="77777777" w:rsidR="00AD2A9B" w:rsidRPr="00574662" w:rsidRDefault="00AD2A9B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62" w:rsidRPr="005C6F87" w14:paraId="02B92FF3" w14:textId="77777777" w:rsidTr="00606322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6ACDD54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93242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F.28 NENTORI-DRAGASH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0B3A0C8" w14:textId="398A3737" w:rsidR="00574662" w:rsidRPr="0060021B" w:rsidRDefault="002746A1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7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712.77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762BD425" w14:textId="54C318BD" w:rsidR="00574662" w:rsidRPr="003D7BA6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350,465.40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A769830" w14:textId="7256A296" w:rsidR="00574662" w:rsidRPr="003D7BA6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304,555.76</w:t>
            </w:r>
          </w:p>
        </w:tc>
      </w:tr>
      <w:tr w:rsidR="00574662" w:rsidRPr="005C6F87" w14:paraId="78EAF04E" w14:textId="77777777" w:rsidTr="00606322">
        <w:trPr>
          <w:trHeight w:val="35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5712DD5" w14:textId="1D092BFD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1F812D5" w14:textId="6D7EC52A" w:rsidR="00574662" w:rsidRPr="0060021B" w:rsidRDefault="002746A1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4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4F746AE" w14:textId="1631D544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263,272.90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D5F37C2" w14:textId="52DA7873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225,340.46</w:t>
            </w:r>
          </w:p>
        </w:tc>
      </w:tr>
      <w:tr w:rsidR="00574662" w:rsidRPr="005C6F87" w14:paraId="149E1B57" w14:textId="77777777" w:rsidTr="00606322">
        <w:trPr>
          <w:trHeight w:val="197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811D0A7" w14:textId="26202F3E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E7E7B4D" w14:textId="2269E7A3" w:rsidR="00574662" w:rsidRPr="0060021B" w:rsidRDefault="00EF067A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435.98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4CEA47" w14:textId="7C6C928F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346.62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C46D34" w14:textId="4E5E6BD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758.06</w:t>
            </w:r>
          </w:p>
        </w:tc>
      </w:tr>
      <w:tr w:rsidR="00574662" w:rsidRPr="005C6F87" w14:paraId="49F0791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08B9BF8" w14:textId="7AA4686D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EB37E2" w14:textId="01409B23" w:rsidR="00574662" w:rsidRPr="0060021B" w:rsidRDefault="009B4EF1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17456.61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CBBB2F" w14:textId="582DF64B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17,240.95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AD8CAFF" w14:textId="6627AE10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12,542.72</w:t>
            </w:r>
          </w:p>
        </w:tc>
      </w:tr>
      <w:tr w:rsidR="00574662" w:rsidRPr="005C6F87" w14:paraId="111A87B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61789D" w14:textId="1080738E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5CE70B" w14:textId="0849338E" w:rsidR="00574662" w:rsidRPr="0060021B" w:rsidRDefault="00175E21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7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903.3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61859D3" w14:textId="3C30902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14,760.56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3AE2C4" w14:textId="078A439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12,458.37</w:t>
            </w:r>
          </w:p>
        </w:tc>
      </w:tr>
      <w:tr w:rsidR="00574662" w:rsidRPr="005C6F87" w14:paraId="2244542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1D563E7" w14:textId="18900FCE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66864" w14:textId="7B4B75FF" w:rsidR="00574662" w:rsidRPr="0060021B" w:rsidRDefault="00175E21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7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903.3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DBF8525" w14:textId="6BB98B7B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14,760.56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763947D" w14:textId="5954A1ED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12,458.37</w:t>
            </w:r>
          </w:p>
        </w:tc>
      </w:tr>
      <w:tr w:rsidR="00EF067A" w:rsidRPr="005C6F87" w14:paraId="075E1FF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74411D9" w14:textId="58EBD313" w:rsidR="00EF067A" w:rsidRPr="00EF067A" w:rsidRDefault="00EF067A" w:rsidP="00E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F0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11211  -</w:t>
            </w:r>
            <w:proofErr w:type="gramEnd"/>
            <w:r w:rsidRPr="00EF0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PËRVOJA E PUNËS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6D71D1" w14:textId="2C118EB3" w:rsidR="00EF067A" w:rsidRPr="00EF067A" w:rsidRDefault="00EF067A" w:rsidP="00E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14,020.31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6B463C5" w14:textId="77777777" w:rsidR="00EF067A" w:rsidRPr="00574662" w:rsidRDefault="00EF067A" w:rsidP="00EF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1647EB9" w14:textId="77777777" w:rsidR="00EF067A" w:rsidRPr="00574662" w:rsidRDefault="00EF067A" w:rsidP="00EF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0C4" w:rsidRPr="005C6F87" w14:paraId="3A5EF63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BBB9CE7" w14:textId="2780A1FF" w:rsidR="000D40C4" w:rsidRPr="00516C4B" w:rsidRDefault="000D40C4" w:rsidP="000D4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1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11431  -</w:t>
            </w:r>
            <w:proofErr w:type="gramEnd"/>
            <w:r w:rsidRPr="0051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7F0915" w14:textId="229B9BA1" w:rsidR="000D40C4" w:rsidRPr="00516C4B" w:rsidRDefault="000D40C4" w:rsidP="000D4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4,542.80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F8C4931" w14:textId="77777777" w:rsidR="000D40C4" w:rsidRPr="00574662" w:rsidRDefault="000D40C4" w:rsidP="000D4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E0991E" w14:textId="77777777" w:rsidR="000D40C4" w:rsidRPr="00574662" w:rsidRDefault="000D40C4" w:rsidP="000D4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62" w:rsidRPr="005C6F87" w14:paraId="230C51F3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C0B4FE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EC50F6" w14:textId="1E524C05" w:rsidR="00574662" w:rsidRPr="0060021B" w:rsidRDefault="00C77EA8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C7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77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664.32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4EABB4A" w14:textId="6044685F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1,990.76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20027C" w14:textId="68166CE4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2,107.36</w:t>
            </w:r>
          </w:p>
        </w:tc>
      </w:tr>
      <w:tr w:rsidR="00574662" w:rsidRPr="005C6F87" w14:paraId="2C76934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AB09758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AACA0F" w14:textId="474ADECD" w:rsidR="00574662" w:rsidRPr="0060021B" w:rsidRDefault="00FC777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C7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533.51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A16790A" w14:textId="2B70294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1,254.69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B2E5B70" w14:textId="5362D830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975.87</w:t>
            </w:r>
          </w:p>
        </w:tc>
      </w:tr>
      <w:tr w:rsidR="00574662" w:rsidRPr="005C6F87" w14:paraId="60FDDCC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FC0DF6" w14:textId="77777777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B07F0A" w14:textId="18CB38B3" w:rsidR="00574662" w:rsidRPr="0060021B" w:rsidRDefault="00FC777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1069951" w14:textId="134E36E2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85.36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34ADD6" w14:textId="03771F17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238.22</w:t>
            </w:r>
          </w:p>
        </w:tc>
      </w:tr>
      <w:tr w:rsidR="00574662" w:rsidRPr="005C6F87" w14:paraId="4FF4C9B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0BD008" w14:textId="61F2DFA2" w:rsidR="00574662" w:rsidRPr="0060021B" w:rsidRDefault="00232F4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23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  <w:r w:rsidRPr="0023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3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3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3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E38818D" w14:textId="55192D49" w:rsidR="00574662" w:rsidRPr="0060021B" w:rsidRDefault="00042EAE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398.39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8CEAC01" w14:textId="418470F7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BA97B88" w14:textId="4699E42E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4662" w:rsidRPr="005C6F87" w14:paraId="25DCF1B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EBBCAF" w14:textId="55F7FC55" w:rsidR="00574662" w:rsidRPr="0060021B" w:rsidRDefault="00574662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TELEFONISË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B276CA" w14:textId="0620BDFE" w:rsidR="00574662" w:rsidRPr="0060021B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B840EE8" w14:textId="1538EE2C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43CA6F0" w14:textId="239326CA" w:rsidR="00574662" w:rsidRPr="00574662" w:rsidRDefault="00574662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60.00</w:t>
            </w:r>
          </w:p>
        </w:tc>
      </w:tr>
      <w:tr w:rsidR="00186203" w:rsidRPr="005C6F87" w14:paraId="11F3940A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310F75" w14:textId="212C433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MOBILJE (MË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D2AD484" w14:textId="728D149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27C410" w14:textId="7688337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3997A3E" w14:textId="3A1BB56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14,800.00</w:t>
            </w:r>
          </w:p>
        </w:tc>
      </w:tr>
      <w:tr w:rsidR="00186203" w:rsidRPr="005C6F87" w14:paraId="5512540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882EC3E" w14:textId="45F73EC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DF198" w14:textId="1B92640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91A43B6" w14:textId="4415D27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FA481BF" w14:textId="392F94B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87ECC6A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B2F647E" w14:textId="5B29F74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42F1396" w14:textId="74008C4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D0F24DA" w14:textId="5411603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18,013.5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05A45A" w14:textId="39A43C3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2,048.82</w:t>
            </w:r>
          </w:p>
        </w:tc>
      </w:tr>
      <w:tr w:rsidR="00186203" w:rsidRPr="005C6F87" w14:paraId="4EE70B56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374CF6D" w14:textId="42436C8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468F64" w14:textId="2FA7A70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4F7E6D7" w14:textId="4DC06B0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5F9514" w14:textId="69D7969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6E17707B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0AAD1BD" w14:textId="5D3FBF8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3CFDEE" w14:textId="11D38C8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2E644C4" w14:textId="71A45CA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398.12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6E8DA9C" w14:textId="4982BFF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373.00</w:t>
            </w:r>
          </w:p>
        </w:tc>
      </w:tr>
      <w:tr w:rsidR="00186203" w:rsidRPr="005C6F87" w14:paraId="013DC888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430869" w14:textId="00687DE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A66302" w14:textId="0120921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C312CC8" w14:textId="6A3022C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13,109.8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8F9B18" w14:textId="35D7294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18,585.60</w:t>
            </w:r>
          </w:p>
        </w:tc>
      </w:tr>
      <w:tr w:rsidR="00186203" w:rsidRPr="005C6F87" w14:paraId="711AC1F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42B098" w14:textId="04E5695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7D90FC" w14:textId="5990A78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B2FE9B8" w14:textId="2C92CD2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38.98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825E6F9" w14:textId="033195D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164.91</w:t>
            </w:r>
          </w:p>
        </w:tc>
      </w:tr>
      <w:tr w:rsidR="00186203" w:rsidRPr="005C6F87" w14:paraId="40F22A3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8FDC9A" w14:textId="0CB057F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</w:t>
            </w:r>
            <w:proofErr w:type="gramEnd"/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DERIVATET PËR AUTOMJETE, GJENERATORË DHE MAKINERI</w:t>
            </w:r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A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0EB884" w14:textId="642ADFF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BC97F1E" w14:textId="5BDDF22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1E4963" w14:textId="6C9F6E3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6C2D1F91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649D2AA" w14:textId="32C2C95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237729" w14:textId="540BDDC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22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09F2A99" w14:textId="66477B4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4,828.10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5320D19" w14:textId="5F51FD4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1,019.00</w:t>
            </w:r>
          </w:p>
        </w:tc>
      </w:tr>
      <w:tr w:rsidR="00186203" w:rsidRPr="005C6F87" w14:paraId="6D283734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AF9BA96" w14:textId="3D682B9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MIREMBAJTJE E TEKNOLOGJISE 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977D625" w14:textId="605C2F78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55F387D" w14:textId="50E31D6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106CE61" w14:textId="33EC723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466B4410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DAA92C" w14:textId="0AB2794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14050 </w:t>
            </w: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MIRMBAJTJA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198CA62" w14:textId="7BE2C7C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9903CC" w14:textId="14CA118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3355B1" w14:textId="7A4B91B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4489E4A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C1EEEB5" w14:textId="7172C56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14060 </w:t>
            </w: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MIREMBAJTJE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B867E0" w14:textId="5B0CCAB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75D936" w14:textId="0428FFD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E1AC87A" w14:textId="1A12061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DF207A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16EAC8" w14:textId="693DBBA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14310 </w:t>
            </w: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DREKA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F39F95B" w14:textId="09AA317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E201E41" w14:textId="00562AE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3589BD" w14:textId="04B7A85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625.00</w:t>
            </w:r>
          </w:p>
        </w:tc>
      </w:tr>
      <w:tr w:rsidR="00186203" w:rsidRPr="005C6F87" w14:paraId="5EEFE4CF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91D66E5" w14:textId="7415538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93247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F.9 MAJ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68011A02" w14:textId="713295A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CD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018.16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0D4FAF1F" w14:textId="3CA533D0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70,558.30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4FDFD6C" w14:textId="262286D9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59,681.17</w:t>
            </w:r>
          </w:p>
        </w:tc>
      </w:tr>
      <w:tr w:rsidR="00186203" w:rsidRPr="005C6F87" w14:paraId="447AC228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29CB77" w14:textId="1BD0547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6F6E25" w14:textId="755D884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1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7E15A15" w14:textId="0D2CA9B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56,350.95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B49ACE6" w14:textId="4A9DD6A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46,146.13</w:t>
            </w:r>
          </w:p>
        </w:tc>
      </w:tr>
      <w:tr w:rsidR="00186203" w:rsidRPr="005C6F87" w14:paraId="459D138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7740C3" w14:textId="3D35CD2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FC5693" w14:textId="540D18C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922829" w14:textId="157B830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61B6FCE" w14:textId="6787B60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145.42</w:t>
            </w:r>
          </w:p>
        </w:tc>
      </w:tr>
      <w:tr w:rsidR="00186203" w:rsidRPr="005C6F87" w14:paraId="32DA415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038FF1" w14:textId="350C83FE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B5DF3A" w14:textId="3C30858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1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775.14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9418344" w14:textId="2C7F9F9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3,500.35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55C7AE" w14:textId="717BE52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2,500.27</w:t>
            </w:r>
          </w:p>
        </w:tc>
      </w:tr>
      <w:tr w:rsidR="00186203" w:rsidRPr="005C6F87" w14:paraId="18303755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A098C5B" w14:textId="035C347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B5A7286" w14:textId="1E6C6608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3A5">
              <w:t>3</w:t>
            </w:r>
            <w:r>
              <w:t>,</w:t>
            </w:r>
            <w:r w:rsidRPr="008053A5">
              <w:t>561.5</w:t>
            </w:r>
            <w: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E85513" w14:textId="065F66A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3,150.04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147DEF" w14:textId="7564D19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2,568.07</w:t>
            </w:r>
          </w:p>
        </w:tc>
      </w:tr>
      <w:tr w:rsidR="00186203" w:rsidRPr="005C6F87" w14:paraId="35FF68D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C774E0" w14:textId="27281C8F" w:rsidR="00186203" w:rsidRPr="0060021B" w:rsidRDefault="00186203" w:rsidP="0023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ADB634E" w14:textId="4AEB8E38" w:rsidR="00186203" w:rsidRPr="0060021B" w:rsidRDefault="00186203" w:rsidP="0023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3A5">
              <w:t>3</w:t>
            </w:r>
            <w:r>
              <w:t>,</w:t>
            </w:r>
            <w:r w:rsidRPr="008053A5">
              <w:t>561.5</w:t>
            </w:r>
            <w: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D7D8E70" w14:textId="482C2533" w:rsidR="00186203" w:rsidRPr="00574662" w:rsidRDefault="00186203" w:rsidP="0023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3,150.04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CE3621" w14:textId="59D8D3B5" w:rsidR="00186203" w:rsidRPr="00574662" w:rsidRDefault="00186203" w:rsidP="0023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2,568.07</w:t>
            </w:r>
          </w:p>
        </w:tc>
      </w:tr>
      <w:tr w:rsidR="00186203" w:rsidRPr="005C6F87" w14:paraId="016F38A4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665D5F" w14:textId="74199396" w:rsidR="00186203" w:rsidRPr="0060021B" w:rsidRDefault="00186203" w:rsidP="0023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E40">
              <w:t>11211  -</w:t>
            </w:r>
            <w:proofErr w:type="gramEnd"/>
            <w:r w:rsidRPr="00146E40"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C18C7BF" w14:textId="6F60D6D3" w:rsidR="00186203" w:rsidRPr="0060021B" w:rsidRDefault="00186203" w:rsidP="0023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1,327.19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DB3DA1A" w14:textId="711E5AAE" w:rsidR="00186203" w:rsidRPr="00574662" w:rsidRDefault="00186203" w:rsidP="0023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7C310FB" w14:textId="3489B322" w:rsidR="00186203" w:rsidRPr="00574662" w:rsidRDefault="00186203" w:rsidP="0023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699E2CD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BEF680B" w14:textId="0DBBC1A7" w:rsidR="00186203" w:rsidRPr="0060021B" w:rsidRDefault="00186203" w:rsidP="000C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774B82" w14:textId="777B2A67" w:rsidR="00186203" w:rsidRPr="008053A5" w:rsidRDefault="00186203" w:rsidP="000C5B8A">
            <w:pPr>
              <w:spacing w:after="0" w:line="240" w:lineRule="auto"/>
              <w:jc w:val="center"/>
            </w:pPr>
            <w:r w:rsidRPr="005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284.31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D988813" w14:textId="4B16A256" w:rsidR="00186203" w:rsidRPr="00574662" w:rsidRDefault="00186203" w:rsidP="000C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302.34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FA9368B" w14:textId="3E5E8CE4" w:rsidR="00186203" w:rsidRPr="00574662" w:rsidRDefault="00186203" w:rsidP="000C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306.03</w:t>
            </w:r>
          </w:p>
        </w:tc>
      </w:tr>
      <w:tr w:rsidR="00186203" w:rsidRPr="005C6F87" w14:paraId="08236DB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DC9BAF" w14:textId="2FE66C3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4D5395" w14:textId="7A04AFA8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58C334A" w14:textId="74B3C47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96.80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E9869E7" w14:textId="7381400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592.69</w:t>
            </w:r>
          </w:p>
        </w:tc>
      </w:tr>
      <w:tr w:rsidR="00186203" w:rsidRPr="005C6F87" w14:paraId="2D88179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35D14D" w14:textId="08D76B4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B4CCD" w14:textId="48BDB88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7AE441E" w14:textId="6224341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141.60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77FF41" w14:textId="58FFE9D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141.6</w:t>
            </w:r>
          </w:p>
        </w:tc>
      </w:tr>
      <w:tr w:rsidR="00186203" w:rsidRPr="005C6F87" w14:paraId="3C7FBAE7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8FEA1F3" w14:textId="6E85CB7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B97BECB" w14:textId="257F90B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77F5194" w14:textId="5E0CD2C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A6980D1" w14:textId="4C15A97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60.00</w:t>
            </w:r>
          </w:p>
        </w:tc>
      </w:tr>
      <w:tr w:rsidR="00186203" w:rsidRPr="005C6F87" w14:paraId="4C3B8BE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B31F5D4" w14:textId="3931280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6B08B8D" w14:textId="2DD9AD7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E66948" w14:textId="12E0CA6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B61A674" w14:textId="54C0D9C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07CBD1F2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73F07F" w14:textId="0485376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1DDF31B" w14:textId="64E0824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AC42AC7" w14:textId="6549309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A9D136" w14:textId="5482C0F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7A472DF1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141F5C6" w14:textId="12E871D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A7E83FF" w14:textId="7A653AB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29AAA05" w14:textId="1889B1D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136.50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2798099" w14:textId="7577F2E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377.76</w:t>
            </w:r>
          </w:p>
        </w:tc>
      </w:tr>
      <w:tr w:rsidR="00186203" w:rsidRPr="005C6F87" w14:paraId="3FFC284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BA77E1" w14:textId="575D4C8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95B9FE" w14:textId="314E61F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60D3B82" w14:textId="2DFCB3F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189.09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4B0DC31" w14:textId="52908F2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0A0D34D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8F7C6C" w14:textId="73B64226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50C28" w14:textId="71E5A83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4D03AF6" w14:textId="5B96973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2,979.50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372E6CE" w14:textId="3B34D6D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4224.00</w:t>
            </w:r>
          </w:p>
        </w:tc>
      </w:tr>
      <w:tr w:rsidR="00186203" w:rsidRPr="005C6F87" w14:paraId="13113B6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7B10B4D" w14:textId="3F8DEF0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0B51BB" w14:textId="1273C1D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34B34B9" w14:textId="1990120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25.99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32631D" w14:textId="2FF274C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51.13</w:t>
            </w:r>
          </w:p>
        </w:tc>
      </w:tr>
      <w:tr w:rsidR="00186203" w:rsidRPr="005C6F87" w14:paraId="1787B22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422579C" w14:textId="6FD9354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MIRMBAJTJA E MOBILJEVE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87D0B7" w14:textId="7DDF356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95EDC8A" w14:textId="7ADE1FE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3F6EBA" w14:textId="367A36B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4626BF55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21DA62" w14:textId="582E75B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C398E7" w14:textId="0966D60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2CD8B57" w14:textId="492CCD1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295.10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2677600" w14:textId="0714C8B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114A2DB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786F7D8" w14:textId="77EA97F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DEFCBF" w14:textId="7DD3EAF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8931F13" w14:textId="45E9EDA8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F1C0721" w14:textId="43652671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6203" w:rsidRPr="005C6F87" w14:paraId="0BBC8BA3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65C7BBAF" w14:textId="082A83D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93248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F.SEZAI SURROI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78275B" w14:textId="620FF97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2E8A8E6C" w14:textId="19E20C78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343,007.65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486A033" w14:textId="100520F4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296,851.15</w:t>
            </w:r>
          </w:p>
        </w:tc>
      </w:tr>
      <w:tr w:rsidR="00186203" w:rsidRPr="005C6F87" w14:paraId="29016DBA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E7D38D0" w14:textId="07B55016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F94E57" w14:textId="669C3E2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0792.79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B3F4416" w14:textId="5154EA1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274,594.67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523C9CB" w14:textId="13C607B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231,572.32</w:t>
            </w:r>
          </w:p>
        </w:tc>
      </w:tr>
      <w:tr w:rsidR="00186203" w:rsidRPr="005C6F87" w14:paraId="31A0BCF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DB5183" w14:textId="5F78710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D2D95F" w14:textId="19BDA07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965.83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E9CFA1" w14:textId="01F3576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869.76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1CF1D37" w14:textId="4409B54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720.35</w:t>
            </w:r>
          </w:p>
        </w:tc>
      </w:tr>
      <w:tr w:rsidR="00186203" w:rsidRPr="005C6F87" w14:paraId="1F49DF5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7F3968" w14:textId="0B349B4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CA4284" w14:textId="61F3C57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333.45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766A5FB" w14:textId="5DC3D2B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17,628.74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7FA7AE8" w14:textId="3546753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12,824.31</w:t>
            </w:r>
          </w:p>
        </w:tc>
      </w:tr>
      <w:tr w:rsidR="00186203" w:rsidRPr="005C6F87" w14:paraId="4A03E48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09C3E6" w14:textId="5EB2382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AD50B5" w14:textId="652C153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0FDF6DD" w14:textId="58C2385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15,426.21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F43E3A" w14:textId="4D34DEA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12,901.06</w:t>
            </w:r>
          </w:p>
        </w:tc>
      </w:tr>
      <w:tr w:rsidR="00186203" w:rsidRPr="005C6F87" w14:paraId="1A6E001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263D8E1" w14:textId="485E05D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83F98C" w14:textId="0EAAD80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09201D" w14:textId="3B85EF7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15,426.21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621D17A" w14:textId="7922A9A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12,901.06</w:t>
            </w:r>
          </w:p>
        </w:tc>
      </w:tr>
      <w:tr w:rsidR="00186203" w:rsidRPr="005C6F87" w14:paraId="06F591C5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06A391" w14:textId="42D8BAA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BD950A" w14:textId="425AEE5F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605.82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A0B96A6" w14:textId="3577913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9F1501" w14:textId="470B01F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149ACCD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33F90A1" w14:textId="03B7A68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9C5B2F" w14:textId="493DF93E" w:rsidR="00186203" w:rsidRPr="00795D68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1630D17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F9FE39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36B9DE63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61B272BD" w14:textId="47095ECA" w:rsidR="00186203" w:rsidRPr="00795D68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E8A916" w14:textId="35003786" w:rsidR="00186203" w:rsidRPr="00795D68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224.75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9AB5E1A" w14:textId="645EE32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1,226.77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E45CC42" w14:textId="273D0FF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1697.44</w:t>
            </w:r>
          </w:p>
        </w:tc>
      </w:tr>
      <w:tr w:rsidR="00186203" w:rsidRPr="005C6F87" w14:paraId="36F525E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21B6682" w14:textId="0EC011F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84C83" w14:textId="702C79F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979.27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DC1BC6" w14:textId="066705E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730.56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9226121" w14:textId="29E19B4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730.56</w:t>
            </w:r>
          </w:p>
        </w:tc>
      </w:tr>
      <w:tr w:rsidR="00186203" w:rsidRPr="005C6F87" w14:paraId="22F3E44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BBCC95" w14:textId="0AA13CE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TELEFONIA FIKSE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A45CC6" w14:textId="3D0A81F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167.88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C880074" w14:textId="57284D9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864AE5" w14:textId="4036C0C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6281F11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B9C07F9" w14:textId="3EA169A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ADC09" w14:textId="237FE435" w:rsidR="00186203" w:rsidRPr="00DF70E5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899.44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C08136B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DDDB06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3E87B85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00541C7" w14:textId="69D2633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B97472" w14:textId="47341C5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9B4E45A" w14:textId="3530827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104.27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A9073F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515AFD9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E4E0DCC" w14:textId="0C3AC58E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74373A" w14:textId="040EE8B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C77B065" w14:textId="45B9801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6B6E424" w14:textId="7873282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132.84</w:t>
            </w:r>
          </w:p>
        </w:tc>
      </w:tr>
      <w:tr w:rsidR="00186203" w:rsidRPr="005C6F87" w14:paraId="5EF79CE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A095551" w14:textId="49B7578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1B01C8" w14:textId="19A65CA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E202B26" w14:textId="1E3DD88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630.00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24344F" w14:textId="0C82AE9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270.00</w:t>
            </w:r>
          </w:p>
        </w:tc>
      </w:tr>
      <w:tr w:rsidR="00186203" w:rsidRPr="005C6F87" w14:paraId="7EB8E055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8903EF" w14:textId="5FAC6F7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068ABA3" w14:textId="753DB97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A8D4E74" w14:textId="54050B8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A078CFF" w14:textId="1CD0887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186203" w:rsidRPr="005C6F87" w14:paraId="606E231B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5832AF2" w14:textId="1F8004D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13320  -</w:t>
            </w:r>
            <w:proofErr w:type="gramEnd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TELEFONIA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4134860" w14:textId="0D47007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2CC6922" w14:textId="77E9332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EA2A87" w14:textId="485BAD1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270346A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409561" w14:textId="134B879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F7AB6" w14:textId="539CFE1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503751A" w14:textId="48CC071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891.00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B0503F" w14:textId="563821F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1,257.21</w:t>
            </w:r>
          </w:p>
        </w:tc>
      </w:tr>
      <w:tr w:rsidR="00186203" w:rsidRPr="005C6F87" w14:paraId="0B75804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A05E7" w14:textId="0448D79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814037" w14:textId="24CD230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3895AE4" w14:textId="70BE0AE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302.62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770BFAA" w14:textId="661EF69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604.00</w:t>
            </w:r>
          </w:p>
        </w:tc>
      </w:tr>
      <w:tr w:rsidR="00186203" w:rsidRPr="005C6F87" w14:paraId="13AF089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8A5763" w14:textId="34354BD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476AF2" w14:textId="6CC6708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9DEBB06" w14:textId="4E56D1D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14,897.50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B9D1B6" w14:textId="4D4CBE8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21120.00</w:t>
            </w:r>
          </w:p>
        </w:tc>
      </w:tr>
      <w:tr w:rsidR="00186203" w:rsidRPr="005C6F87" w14:paraId="404F76F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EA2C2D" w14:textId="1E8984F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AD9C93" w14:textId="13D7DDD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55CB89F" w14:textId="600A593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39.34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123AA77" w14:textId="080E910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01BB804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94A6FF" w14:textId="5519355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D74B5F" w14:textId="4320427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460.43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67340F9" w14:textId="47A3A73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E90528A" w14:textId="5D81391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07C8B25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6917AA2C" w14:textId="4EC6A32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F.ULINA-DRAGASH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BE84DBD" w14:textId="3C8F17E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331.79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29FB2E91" w14:textId="58949F35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129,560.46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4364187" w14:textId="58AC8720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105,857.46</w:t>
            </w:r>
          </w:p>
        </w:tc>
      </w:tr>
      <w:tr w:rsidR="00186203" w:rsidRPr="005C6F87" w14:paraId="7881E698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70371E6" w14:textId="468B5DE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357A1E" w14:textId="18F1BAF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6954.46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09AAA84" w14:textId="441459F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104,590.56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88C46B9" w14:textId="45A586B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80,940.67</w:t>
            </w:r>
          </w:p>
        </w:tc>
      </w:tr>
      <w:tr w:rsidR="00186203" w:rsidRPr="005C6F87" w14:paraId="56EDCB5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7848AF" w14:textId="5FAF8AE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8937F7" w14:textId="53B42C0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198.75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34E921" w14:textId="6F52967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32.66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2E06E21" w14:textId="41FAA51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225.29</w:t>
            </w:r>
          </w:p>
        </w:tc>
      </w:tr>
      <w:tr w:rsidR="00186203" w:rsidRPr="005C6F87" w14:paraId="6EA34763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B9EC343" w14:textId="3E6EA1F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B5C872" w14:textId="0BB4524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CD76E7F" w14:textId="6AC4ECC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6,176.16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FB6B0A4" w14:textId="1B6C413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4,126.99</w:t>
            </w:r>
          </w:p>
        </w:tc>
      </w:tr>
      <w:tr w:rsidR="00186203" w:rsidRPr="005C6F87" w14:paraId="4782EE5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8F68992" w14:textId="1ED5B29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084907" w14:textId="1DF33FF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9E68B13" w14:textId="7AB6336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5,831.44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7249B7" w14:textId="3A1ACB2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4,489.07</w:t>
            </w:r>
          </w:p>
        </w:tc>
      </w:tr>
      <w:tr w:rsidR="00186203" w:rsidRPr="005C6F87" w14:paraId="424C3AF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FD3E38" w14:textId="125A54D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48A4F1" w14:textId="6F0C21D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EC66AD" w14:textId="6B24F7D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5,831.44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2BCC60" w14:textId="589D951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4,489.07</w:t>
            </w:r>
          </w:p>
        </w:tc>
      </w:tr>
      <w:tr w:rsidR="00186203" w:rsidRPr="005C6F87" w14:paraId="423A0C0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7F0980" w14:textId="1555E67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9C2FF9" w14:textId="4B2EED8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FE906F9" w14:textId="625B213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BD678C" w14:textId="5D163EA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24C9528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C59B6DC" w14:textId="39B2BEB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C8DE14" w14:textId="27913C0B" w:rsidR="00186203" w:rsidRPr="00DF70E5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CFC7C09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D2F25C8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5DDE33D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691295D8" w14:textId="243A86F1" w:rsidR="00186203" w:rsidRPr="00DF70E5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0B7197" w14:textId="5FFDEFAE" w:rsidR="00186203" w:rsidRPr="00DF70E5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7115379" w14:textId="2BE0E09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662.27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BC037B" w14:textId="6D140C4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412.16</w:t>
            </w:r>
          </w:p>
        </w:tc>
      </w:tr>
      <w:tr w:rsidR="00186203" w:rsidRPr="005C6F87" w14:paraId="4C7021A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55C626" w14:textId="45B21BEE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9F8F25" w14:textId="0AF1245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451.95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437BA5" w14:textId="3157F17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280.64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1EB56DC" w14:textId="01E8398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456.04</w:t>
            </w:r>
          </w:p>
        </w:tc>
      </w:tr>
      <w:tr w:rsidR="00186203" w:rsidRPr="005C6F87" w14:paraId="3DB0372C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C87E9B" w14:textId="383DFDB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ADBFDA" w14:textId="3062CF6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6A5C2DF" w14:textId="59BB03C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31B316" w14:textId="768C919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1D0ECA1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D89D7FF" w14:textId="5AF872E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304D32" w14:textId="01FC9E7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40E3EDF" w14:textId="5357228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18EC455" w14:textId="50D467D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90.00</w:t>
            </w:r>
          </w:p>
        </w:tc>
      </w:tr>
      <w:tr w:rsidR="00186203" w:rsidRPr="005C6F87" w14:paraId="75E8CAA7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C416748" w14:textId="4CB20CE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423F5E4" w14:textId="191A9C8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29D29A2" w14:textId="05AFCA7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25304B7" w14:textId="0E41B4C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186203" w:rsidRPr="005C6F87" w14:paraId="03A935F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B35157" w14:textId="3F102CC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13501 </w:t>
            </w: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MOBILJE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0446D5E" w14:textId="6A91ACA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C24853E" w14:textId="719A240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186A0C" w14:textId="6DFFABD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1,544.00</w:t>
            </w:r>
          </w:p>
        </w:tc>
      </w:tr>
      <w:tr w:rsidR="00186203" w:rsidRPr="005C6F87" w14:paraId="2509E51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6D6184" w14:textId="7567E45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42EA56" w14:textId="56C7475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248F94" w14:textId="658EC91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A4EC4B" w14:textId="61FC63C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98.50</w:t>
            </w:r>
          </w:p>
        </w:tc>
      </w:tr>
      <w:tr w:rsidR="00186203" w:rsidRPr="005C6F87" w14:paraId="53EEF92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A5A5B4" w14:textId="72B9A5B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D2ACC6" w14:textId="5718037F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53B2596" w14:textId="4F4B160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461.30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1DB680" w14:textId="38C118B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680.57</w:t>
            </w:r>
          </w:p>
        </w:tc>
      </w:tr>
      <w:tr w:rsidR="00186203" w:rsidRPr="005C6F87" w14:paraId="4F2CBEF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D95744" w14:textId="1EBC93F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F5761C" w14:textId="4385742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8C10908" w14:textId="48ADD61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0845138" w14:textId="4FFA933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6F796D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3F3F44A" w14:textId="00FB9DC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EF6FA3" w14:textId="1497C2E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C9A6EE5" w14:textId="5EE9C98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232.59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B9D2740" w14:textId="49E6215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361.70</w:t>
            </w:r>
          </w:p>
        </w:tc>
      </w:tr>
      <w:tr w:rsidR="00186203" w:rsidRPr="005C6F87" w14:paraId="7CDAD87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1A6C7AA" w14:textId="478610E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467F81" w14:textId="1D1D69A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9963AED" w14:textId="0816539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4767.20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5F5F62" w14:textId="03A62E4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6,758.40</w:t>
            </w:r>
          </w:p>
        </w:tc>
      </w:tr>
      <w:tr w:rsidR="00186203" w:rsidRPr="005C6F87" w14:paraId="20247E71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AE3679" w14:textId="31B92CE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6CAE7B" w14:textId="27FD56F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482.23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46E552B" w14:textId="5635CEA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97.20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7C5F3BE" w14:textId="6238A4E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990.00</w:t>
            </w:r>
          </w:p>
        </w:tc>
      </w:tr>
      <w:tr w:rsidR="00186203" w:rsidRPr="005C6F87" w14:paraId="0DBE142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08FE64D" w14:textId="2B15CA82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82D411" w14:textId="7E06992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50E5D93" w14:textId="5E2EEC7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28C298" w14:textId="1668F5E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75.00</w:t>
            </w:r>
          </w:p>
        </w:tc>
      </w:tr>
      <w:tr w:rsidR="00186203" w:rsidRPr="005C6F87" w14:paraId="60ABFA9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186C05" w14:textId="627BF446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F4D0B6" w14:textId="3E5080A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1F7A83C" w14:textId="485712A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FE08FF" w14:textId="4F732F6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6F25E767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40B8AE5F" w14:textId="0F0ECB3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F.25 MAJ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8064B9B" w14:textId="4596B028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439.17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748F2BA8" w14:textId="709CD22C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106,138.91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38ACEA2" w14:textId="4B37D513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60,278.75</w:t>
            </w:r>
          </w:p>
        </w:tc>
      </w:tr>
      <w:tr w:rsidR="00186203" w:rsidRPr="005C6F87" w14:paraId="1714A25D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C2B505C" w14:textId="766031B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B6894D" w14:textId="5B020E6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344.38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9BE2B70" w14:textId="7A162DC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49,747.12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9520B4" w14:textId="34DB254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47,174.27</w:t>
            </w:r>
          </w:p>
        </w:tc>
      </w:tr>
      <w:tr w:rsidR="00186203" w:rsidRPr="005C6F87" w14:paraId="70465AC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DA57EC3" w14:textId="7F5042B2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FCC26D" w14:textId="451B924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BBBA34C" w14:textId="4DC6E7E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7449F8" w14:textId="3014C62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161.24</w:t>
            </w:r>
          </w:p>
        </w:tc>
      </w:tr>
      <w:tr w:rsidR="00186203" w:rsidRPr="005C6F87" w14:paraId="2D31E04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155A29" w14:textId="298A9942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30B708" w14:textId="4526497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015.67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3EA631B" w14:textId="68DC9DC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2,968.24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1E8DB4D" w14:textId="129FF85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2,497.65</w:t>
            </w:r>
          </w:p>
        </w:tc>
      </w:tr>
      <w:tr w:rsidR="00186203" w:rsidRPr="005C6F87" w14:paraId="3E2CC59C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D76E72D" w14:textId="07CA511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8F9732" w14:textId="17C8585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971.18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0A817BA" w14:textId="2DCF483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2,774.69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BA32E1B" w14:textId="3F34B69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2,556.39</w:t>
            </w:r>
          </w:p>
        </w:tc>
      </w:tr>
      <w:tr w:rsidR="00186203" w:rsidRPr="005C6F87" w14:paraId="061D28A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A5B8A1" w14:textId="694D32F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A8D2DA" w14:textId="52D52DF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971.18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DADD149" w14:textId="62FA817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2,774.69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0429A10" w14:textId="54E8546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2,556.39</w:t>
            </w:r>
          </w:p>
        </w:tc>
      </w:tr>
      <w:tr w:rsidR="00186203" w:rsidRPr="005C6F87" w14:paraId="2D6C33E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ADB4DC" w14:textId="5FFD892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00311D" w14:textId="57AA6A4F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8691387" w14:textId="3FBD326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21F14C1" w14:textId="5842EA1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7421926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0030334" w14:textId="7D8067E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9EA5A1" w14:textId="23A09107" w:rsidR="00186203" w:rsidRPr="00FB66A3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922.49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744CCC2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56FFBF4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370F405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D4D174E" w14:textId="2E34F8C6" w:rsidR="00186203" w:rsidRPr="00FB66A3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83E63A" w14:textId="2FD9307A" w:rsidR="00186203" w:rsidRPr="00FB66A3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A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C23FF35" w14:textId="3A25945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2,411.67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0280AC" w14:textId="4EB85CD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734.98</w:t>
            </w:r>
          </w:p>
        </w:tc>
      </w:tr>
      <w:tr w:rsidR="00186203" w:rsidRPr="005C6F87" w14:paraId="44747BD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504DA7B" w14:textId="1689344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3E4F84" w14:textId="3DEDF54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405.31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F7D4296" w14:textId="5D66688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321.01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7040D8" w14:textId="78AB145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246.61</w:t>
            </w:r>
          </w:p>
        </w:tc>
      </w:tr>
      <w:tr w:rsidR="00186203" w:rsidRPr="005C6F87" w14:paraId="6501A2B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F5A4B" w14:textId="568734C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F7C6C4" w14:textId="1BFFB41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9106AD" w14:textId="3BABD5D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0B9DA8A" w14:textId="604C78B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60.00</w:t>
            </w:r>
          </w:p>
        </w:tc>
      </w:tr>
      <w:tr w:rsidR="00186203" w:rsidRPr="005C6F87" w14:paraId="18F6B746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ACD3F39" w14:textId="2FA0C44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MAKINA FOTOKOPJUESE 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EFF2C45" w14:textId="1BA6DE2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52469C" w14:textId="4596360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14,720.00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6B85BE" w14:textId="2EA27AE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0A5922AB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A643E41" w14:textId="2B8E553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13501  -</w:t>
            </w:r>
            <w:proofErr w:type="gramEnd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MOBILJET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2B50D1E" w14:textId="0E67631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6C51902" w14:textId="2F52245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5D24CA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6E19957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77DD5D" w14:textId="0815329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13511  -</w:t>
            </w:r>
            <w:proofErr w:type="gramEnd"/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PAJISJET SPORTIVE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74116D" w14:textId="70FB181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CD57DE" w14:textId="43395DF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DB0AE40" w14:textId="445F56B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1E8E91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C99D360" w14:textId="5B8168C0" w:rsidR="00186203" w:rsidRPr="00FB66A3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4F12B2" w14:textId="24C574EC" w:rsidR="00186203" w:rsidRPr="00FB66A3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88D0437" w14:textId="46233F1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7,844.00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4E78BBF" w14:textId="5138993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1,675.42</w:t>
            </w:r>
          </w:p>
        </w:tc>
      </w:tr>
      <w:tr w:rsidR="00186203" w:rsidRPr="005C6F87" w14:paraId="17DF6E7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886D6B" w14:textId="4D4AD06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A84B4" w14:textId="5C765FA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196.57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C21B745" w14:textId="6D545EA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80AFA7" w14:textId="58C148B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5E1569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305BDB4" w14:textId="752324A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4B7290" w14:textId="60427DE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F76E5CA" w14:textId="1694FC4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189.09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5A4A4D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03" w:rsidRPr="005C6F87" w14:paraId="0713897C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3345FF" w14:textId="406075C6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1131F6" w14:textId="4F92F34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1B67A9E" w14:textId="42BBC2F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1,787.70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8AC77B" w14:textId="3833D0B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2,534.4</w:t>
            </w:r>
          </w:p>
        </w:tc>
      </w:tr>
      <w:tr w:rsidR="00186203" w:rsidRPr="005C6F87" w14:paraId="305EEA99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38E1EAF" w14:textId="187BF1B6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13720  -</w:t>
            </w:r>
            <w:proofErr w:type="gramEnd"/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NAFTA PËR NGROHJE QENDRORE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BE1BC" w14:textId="73AAE68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7261.89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A4FD20B" w14:textId="7E5BDAE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339EDA7" w14:textId="24E8EF5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4D6DCC95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F9892BD" w14:textId="090AD01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MIRMBAJTJE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426495" w14:textId="27C4263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D196EC9" w14:textId="2AFB2DC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97.50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BBF9E0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279F909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2497301" w14:textId="6A3A1FC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CDC1A8" w14:textId="52E28B5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8B3122" w14:textId="7057A2D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CE8BCCC" w14:textId="1B46052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8511713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ADDE4D3" w14:textId="4BD53AF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14210  -</w:t>
            </w:r>
            <w:proofErr w:type="gramEnd"/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A02DEB" w14:textId="4E44B2AF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211.32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50E8437" w14:textId="3C87B4F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8F2DE91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03" w:rsidRPr="005C6F87" w14:paraId="480A65F1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3853A833" w14:textId="4A40C97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689041" w14:textId="327D57C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27304C0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18A0C66" w14:textId="0D9C878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81.40</w:t>
            </w:r>
          </w:p>
        </w:tc>
      </w:tr>
      <w:tr w:rsidR="00186203" w:rsidRPr="005C6F87" w14:paraId="06177B7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5FFD2EA" w14:textId="6AE3D62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4B056C" w14:textId="419B18C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F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31BAC5E" w14:textId="17554A1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B06B77" w14:textId="7612E50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93EEBF3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38EB01D8" w14:textId="66A7B9A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 - VENDIMET E GJYKATAVE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AB2A053" w14:textId="4B8A5CC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1BD565D" w14:textId="161592E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20,306.00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7A6E8D3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17C27F17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F7B9AD9" w14:textId="435127F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93251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F.ZENUNI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33F03912" w14:textId="1B773BC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1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928.01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21CA30E5" w14:textId="3C6894D5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120,091.88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4C2945C" w14:textId="132270F2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99,162.33</w:t>
            </w:r>
          </w:p>
        </w:tc>
      </w:tr>
      <w:tr w:rsidR="00186203" w:rsidRPr="005C6F87" w14:paraId="41BBDE48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B925DE3" w14:textId="42EA9D4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28A0B5" w14:textId="442B49D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530.57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6AA3864" w14:textId="3D84BCA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96,671.56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B4218BD" w14:textId="416F7A2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7,6371.68</w:t>
            </w:r>
          </w:p>
        </w:tc>
      </w:tr>
      <w:tr w:rsidR="00186203" w:rsidRPr="005C6F87" w14:paraId="09F4CE4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4B3EE8" w14:textId="625114D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B92072" w14:textId="5B9865B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D1EB146" w14:textId="0083553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838793" w14:textId="4C128F4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261.67</w:t>
            </w:r>
          </w:p>
        </w:tc>
      </w:tr>
      <w:tr w:rsidR="00186203" w:rsidRPr="005C6F87" w14:paraId="22F3A7D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9A0BEE" w14:textId="72F82434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C85B4A" w14:textId="3491E70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6663.55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862F7B4" w14:textId="5C591FC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6,167.92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C59BB7" w14:textId="1FF8F67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4,040.38</w:t>
            </w:r>
          </w:p>
        </w:tc>
      </w:tr>
      <w:tr w:rsidR="00186203" w:rsidRPr="005C6F87" w14:paraId="44EBF7F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87A3C84" w14:textId="6385A9A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707F41" w14:textId="21523C6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6122.53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ACE9848" w14:textId="2736139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5,412.86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B500CA" w14:textId="17D1BE5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4,246.02</w:t>
            </w:r>
          </w:p>
        </w:tc>
      </w:tr>
      <w:tr w:rsidR="00186203" w:rsidRPr="005C6F87" w14:paraId="134FC5C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946326" w14:textId="06CFEB0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AC66EB" w14:textId="4617BD4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6122.53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EF53577" w14:textId="640838D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5,412.86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010E5E1" w14:textId="0EE7FA5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4,246.02</w:t>
            </w:r>
          </w:p>
        </w:tc>
      </w:tr>
      <w:tr w:rsidR="00186203" w:rsidRPr="005C6F87" w14:paraId="4EDFE4D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66413E0" w14:textId="365FFDB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5B605F" w14:textId="5EDF079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4709.31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48D2135" w14:textId="2D3354F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53FE278" w14:textId="254F868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A9C93C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666441D9" w14:textId="3FB8DE9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F3F06B0" w14:textId="7569358C" w:rsidR="00186203" w:rsidRPr="00F11BB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1426.05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FF05426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D8F0D9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62025C81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F51AFCF" w14:textId="6642DC21" w:rsidR="00186203" w:rsidRPr="00F11BB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D27A6F" w14:textId="6305CB47" w:rsidR="00186203" w:rsidRPr="00F11BB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4AFACD2" w14:textId="70543FD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364.92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285CC7C" w14:textId="6B227EF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575.71</w:t>
            </w:r>
          </w:p>
        </w:tc>
      </w:tr>
      <w:tr w:rsidR="00186203" w:rsidRPr="005C6F87" w14:paraId="3262D680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078C44E" w14:textId="768B536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0FD45B" w14:textId="5A0C739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E526FBD" w14:textId="2ABB060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B9586D7" w14:textId="3D384AA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697.05</w:t>
            </w:r>
          </w:p>
        </w:tc>
      </w:tr>
      <w:tr w:rsidR="00186203" w:rsidRPr="005C6F87" w14:paraId="6C9368E7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5AD1E1D" w14:textId="7DC5E54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D69257C" w14:textId="2BFA754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CFF5E9" w14:textId="427197D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141.60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619F331" w14:textId="4DD1921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236.00</w:t>
            </w:r>
          </w:p>
        </w:tc>
      </w:tr>
      <w:tr w:rsidR="00186203" w:rsidRPr="005C6F87" w14:paraId="10760AE3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CBB1A9" w14:textId="0C1620B2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6B6CF8" w14:textId="06CF920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540585C" w14:textId="7C5355E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8A9B55" w14:textId="017DBFD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186203" w:rsidRPr="005C6F87" w14:paraId="570A192E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B8C5573" w14:textId="296A8C6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1B6CBFB" w14:textId="7799855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CBC46A9" w14:textId="2070CF8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265.50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DEF7938" w14:textId="0D0FCEA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401.10</w:t>
            </w:r>
          </w:p>
        </w:tc>
      </w:tr>
      <w:tr w:rsidR="00186203" w:rsidRPr="005C6F87" w14:paraId="6A9B7B1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E7CD0E" w14:textId="194191B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B24CD5" w14:textId="5FEC493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03A4A71" w14:textId="4FF3ABB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232.59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7469A54" w14:textId="5210AF6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01FF2F6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30A714" w14:textId="5582B4A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8686CE" w14:textId="06C1E97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0EE4CD4" w14:textId="6183E11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5,056.15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1061924" w14:textId="1B5E3CC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7603.20</w:t>
            </w:r>
          </w:p>
        </w:tc>
      </w:tr>
      <w:tr w:rsidR="00186203" w:rsidRPr="005C6F87" w14:paraId="3E3D8EB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12CD38" w14:textId="3532496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PËR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57E57E" w14:textId="582691A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A0BC7E6" w14:textId="02E6E7E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26.22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1009413" w14:textId="196DE8C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187.10</w:t>
            </w:r>
          </w:p>
        </w:tc>
      </w:tr>
      <w:tr w:rsidR="00186203" w:rsidRPr="005C6F87" w14:paraId="6AE5980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D4D2994" w14:textId="7A756CB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</w:t>
            </w:r>
            <w:proofErr w:type="gramEnd"/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DERIVATET PËR AUTOMJETE, GJENERATORË DHE MAKINERI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40FA65" w14:textId="05D78D9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BD2B02F" w14:textId="39603BE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BDDD75" w14:textId="3BE75A3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0878C71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D65ED20" w14:textId="19165EB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46DEC2" w14:textId="3E1F2CB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BDC9551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858F9EC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1598125C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B5A7535" w14:textId="7F8FDF3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84F546A" w14:textId="4D72E3D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666182F" w14:textId="4B9ADAF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5BAAD52" w14:textId="0ECEE9E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95.00</w:t>
            </w:r>
          </w:p>
        </w:tc>
      </w:tr>
      <w:tr w:rsidR="00186203" w:rsidRPr="005C6F87" w14:paraId="197DB47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0518BC" w14:textId="207A818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929873" w14:textId="0183DB2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EEF376F" w14:textId="16C703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A2E9E59" w14:textId="08CB213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81.40</w:t>
            </w:r>
          </w:p>
        </w:tc>
      </w:tr>
      <w:tr w:rsidR="00186203" w:rsidRPr="005C6F87" w14:paraId="3031E204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680336A" w14:textId="25F09DE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93252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F.SHABAN SHABANI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7F410D3F" w14:textId="1AE7A4F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168.86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7DA61C60" w14:textId="43B0EBC7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364,606.19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89B7DB1" w14:textId="67C1262D" w:rsidR="00186203" w:rsidRPr="003D7BA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BA6">
              <w:rPr>
                <w:rFonts w:ascii="Times New Roman" w:hAnsi="Times New Roman" w:cs="Times New Roman"/>
                <w:b/>
                <w:bCs/>
              </w:rPr>
              <w:t>331,878.34</w:t>
            </w:r>
          </w:p>
        </w:tc>
      </w:tr>
      <w:tr w:rsidR="00186203" w:rsidRPr="005C6F87" w14:paraId="1F9D0700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7D870B" w14:textId="470EE7B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B27B06" w14:textId="2668BB2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390.07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2680B5" w14:textId="480C11E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290,408.54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2445F8" w14:textId="39700C8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249,957.14</w:t>
            </w:r>
          </w:p>
        </w:tc>
      </w:tr>
      <w:tr w:rsidR="00186203" w:rsidRPr="005C6F87" w14:paraId="4C4D3DA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223E8C" w14:textId="4545AC1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C67FDD" w14:textId="047366C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195.87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C24168E" w14:textId="07AA8F5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82142F" w14:textId="6FAB82F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622.34</w:t>
            </w:r>
          </w:p>
        </w:tc>
      </w:tr>
      <w:tr w:rsidR="00186203" w:rsidRPr="005C6F87" w14:paraId="3A8912B9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A43A6DB" w14:textId="0ED0316F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650251" w14:textId="376A9DB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616.85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16A056" w14:textId="6BF71DD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18,561.30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11E4F3" w14:textId="6EA5580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13,920.63</w:t>
            </w:r>
          </w:p>
        </w:tc>
      </w:tr>
      <w:tr w:rsidR="00186203" w:rsidRPr="005C6F87" w14:paraId="619E7F9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7A011E2" w14:textId="74C9007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A4E" w14:textId="1590AA4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022.32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0F59596" w14:textId="1ABBF6D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16,266.84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8787EA0" w14:textId="136904A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13,921.31</w:t>
            </w:r>
          </w:p>
        </w:tc>
      </w:tr>
      <w:tr w:rsidR="00186203" w:rsidRPr="005C6F87" w14:paraId="0687E39C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9197EE" w14:textId="2FB44742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7E314C" w14:textId="569F00A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022.32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35EE0E" w14:textId="22551EA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16,266.84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FA4076" w14:textId="260B80B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13,921.31</w:t>
            </w:r>
          </w:p>
        </w:tc>
      </w:tr>
      <w:tr w:rsidR="00186203" w:rsidRPr="005C6F87" w14:paraId="07E383F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6338B00" w14:textId="792ECB1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6842BD" w14:textId="7A0B093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026.62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D507EE" w14:textId="146E1F9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B9E02F0" w14:textId="5FBD85F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C97E7E8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7FED237" w14:textId="5E392E7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11431  -</w:t>
            </w:r>
            <w:proofErr w:type="gramEnd"/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D33F93" w14:textId="12F40C00" w:rsidR="00186203" w:rsidRPr="0060632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187.25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43AE210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1FF5CCD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65BA8EC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6644CB0C" w14:textId="53DBAC16" w:rsidR="00186203" w:rsidRPr="00606322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2E833E" w14:textId="305A0A67" w:rsidR="00186203" w:rsidRPr="0060632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276.08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B6DD357" w14:textId="094DEAE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1,361.98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F518726" w14:textId="0D38B54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846.50</w:t>
            </w:r>
          </w:p>
        </w:tc>
      </w:tr>
      <w:tr w:rsidR="00186203" w:rsidRPr="005C6F87" w14:paraId="75523D5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E4B295F" w14:textId="5366D2E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7EFEA5" w14:textId="721FEA9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243.69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6FBF7AC" w14:textId="649F773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181.90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B598BBA" w14:textId="08E4658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365.58</w:t>
            </w:r>
          </w:p>
        </w:tc>
      </w:tr>
      <w:tr w:rsidR="00186203" w:rsidRPr="005C6F87" w14:paraId="74E8F3E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089D47" w14:textId="510FC34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86A91A" w14:textId="5AEB02E0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227.49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1120B1C" w14:textId="40A4573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984.04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4101A5" w14:textId="0C9ACC7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1,921.88</w:t>
            </w:r>
          </w:p>
        </w:tc>
      </w:tr>
      <w:tr w:rsidR="00186203" w:rsidRPr="005C6F87" w14:paraId="7A8CB84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E2B4E6" w14:textId="7632C0F6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42A150" w14:textId="6695D39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238.53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A335805" w14:textId="1CE2D27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C4AF7B" w14:textId="44B22409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35D737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C5C3E16" w14:textId="588ECDC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C6BF51" w14:textId="1322AA27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8A63A6E" w14:textId="33E65BB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540.00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1C43B0" w14:textId="2759EC4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</w:tr>
      <w:tr w:rsidR="00186203" w:rsidRPr="005C6F87" w14:paraId="4344B87F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064377" w14:textId="6D5F8DF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E56F9B5" w14:textId="60D6253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9B6678D" w14:textId="7B13DE5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AF5B0C" w14:textId="6E8E36F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186203" w:rsidRPr="005C6F87" w14:paraId="2646A91B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E66B182" w14:textId="1B32732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4B4AC1C" w14:textId="19016A5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3B6685" w14:textId="665A3DF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BD8C692" w14:textId="02DFC56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6,673.50</w:t>
            </w:r>
          </w:p>
        </w:tc>
      </w:tr>
      <w:tr w:rsidR="00186203" w:rsidRPr="005C6F87" w14:paraId="575494AB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17120AE" w14:textId="12204F2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BFF92E5" w14:textId="54E8470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6B3334F" w14:textId="6DFACE1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3,304.90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C4288D" w14:textId="2E27FD7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2,191.35</w:t>
            </w:r>
          </w:p>
        </w:tc>
      </w:tr>
      <w:tr w:rsidR="00186203" w:rsidRPr="005C6F87" w14:paraId="619875D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2D85017" w14:textId="2CD643A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F8578BF" w14:textId="32EEE99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75EA90" w14:textId="11A4520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B47279" w14:textId="67EC931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2AF8C85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0ED392F" w14:textId="6E880CF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B77A85" w14:textId="3459996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4E40DDD" w14:textId="122B573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328.57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BF4D769" w14:textId="23BE5C7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752.20</w:t>
            </w:r>
          </w:p>
        </w:tc>
      </w:tr>
      <w:tr w:rsidR="00186203" w:rsidRPr="005C6F87" w14:paraId="1EFCA65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A8583F3" w14:textId="3631763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23F63D" w14:textId="6C5F54A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1AA70D4" w14:textId="32D6758D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14,897.50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B759CC" w14:textId="09417C7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21,120.00</w:t>
            </w:r>
          </w:p>
        </w:tc>
      </w:tr>
      <w:tr w:rsidR="00186203" w:rsidRPr="005C6F87" w14:paraId="6688AA5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FD925" w14:textId="05CBB0C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FA32A4" w14:textId="203F0F51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6757B04" w14:textId="0EFA1EE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38.98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FD468F" w14:textId="29FCCC6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44.40</w:t>
            </w:r>
          </w:p>
        </w:tc>
      </w:tr>
      <w:tr w:rsidR="00186203" w:rsidRPr="005C6F87" w14:paraId="439D7C4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FB0BD8" w14:textId="1E1390F0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KARBURANT PËR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022134" w14:textId="6FAC1A95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9C0A985" w14:textId="53EE13C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34.24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34473A" w14:textId="6F79674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269BF57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DDF15D2" w14:textId="0F5F329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54E231" w14:textId="7AC25E7B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D7667E3" w14:textId="231DC3B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752.90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27C537E" w14:textId="47EA97D4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4,866.40</w:t>
            </w:r>
          </w:p>
        </w:tc>
      </w:tr>
      <w:tr w:rsidR="00186203" w:rsidRPr="005C6F87" w14:paraId="133E5965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F14E10" w14:textId="6A2F677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4C992C" w14:textId="60C1BCF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C9D1343" w14:textId="12A3C1C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F8C8DA" w14:textId="2F4E4C6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3CD4EEA4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B8C5C79" w14:textId="53A84303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2C448C7" w14:textId="791F9C8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F28C452" w14:textId="4CC41FF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A006950" w14:textId="1B0A05A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191.80</w:t>
            </w:r>
          </w:p>
        </w:tc>
      </w:tr>
      <w:tr w:rsidR="00186203" w:rsidRPr="005C6F87" w14:paraId="66D48B6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D3D57B" w14:textId="60F1065C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B1A99A" w14:textId="02A19082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6C42B3A" w14:textId="28E56123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EBAFEF9" w14:textId="755BF29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67.50</w:t>
            </w:r>
          </w:p>
        </w:tc>
      </w:tr>
      <w:tr w:rsidR="00186203" w:rsidRPr="005C6F87" w14:paraId="1CD5A72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2F5768B" w14:textId="2C278F6D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D170D7" w14:textId="0B316B8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E2A062" w14:textId="02CC3C0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F2F8387" w14:textId="5696BF6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194.50</w:t>
            </w:r>
          </w:p>
        </w:tc>
      </w:tr>
      <w:tr w:rsidR="00186203" w:rsidRPr="005C6F87" w14:paraId="5DD79620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4B7AB6EC" w14:textId="10AF144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F.ILMI BAHTJARI-DRAGASH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3DC84C35" w14:textId="27A9565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60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985.32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48206A3D" w14:textId="2661EEB8" w:rsidR="00186203" w:rsidRPr="00E27FE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329,119.07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E988FF6" w14:textId="7969F166" w:rsidR="00186203" w:rsidRPr="00E27FE6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296,803.29</w:t>
            </w:r>
          </w:p>
        </w:tc>
      </w:tr>
      <w:tr w:rsidR="00186203" w:rsidRPr="005C6F87" w14:paraId="78FB6937" w14:textId="77777777" w:rsidTr="00190898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2A72796" w14:textId="01CCEE0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A676CA" w14:textId="4F380D93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583.48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A28004A" w14:textId="6C4FE7DB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258,430.79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BA02013" w14:textId="278708E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216,947.41</w:t>
            </w:r>
          </w:p>
        </w:tc>
      </w:tr>
      <w:tr w:rsidR="00186203" w:rsidRPr="005C6F87" w14:paraId="4BB2A67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0006DF9" w14:textId="305CEA9A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87C134" w14:textId="71C8D576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20B8FE6" w14:textId="0A13D4CF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740.06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9C6A9C" w14:textId="2E20C508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670.48</w:t>
            </w:r>
          </w:p>
        </w:tc>
      </w:tr>
      <w:tr w:rsidR="00186203" w:rsidRPr="005C6F87" w14:paraId="72DDD7C9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FA9A549" w14:textId="6945D969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36AAE0" w14:textId="55571958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E46268C" w14:textId="47CE915C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16,691.77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4419429" w14:textId="7BA86FB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12,227.64</w:t>
            </w:r>
          </w:p>
        </w:tc>
      </w:tr>
      <w:tr w:rsidR="00186203" w:rsidRPr="005C6F87" w14:paraId="22FF0DF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AC33A1" w14:textId="0FBBC15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4579D6" w14:textId="1CEBB38C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049.49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45FD21F" w14:textId="3AAB5E1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14,519.48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B0CBEC3" w14:textId="6895398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11,942.13</w:t>
            </w:r>
          </w:p>
        </w:tc>
      </w:tr>
      <w:tr w:rsidR="00186203" w:rsidRPr="005C6F87" w14:paraId="1CCA3679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DC78F61" w14:textId="0E4F8685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D43D20" w14:textId="3AE8094E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8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049.49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839DA00" w14:textId="5DC39DB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14,519.48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E6D28FC" w14:textId="22FC27A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11,942.13</w:t>
            </w:r>
          </w:p>
        </w:tc>
      </w:tr>
      <w:tr w:rsidR="00186203" w:rsidRPr="005C6F87" w14:paraId="7F52DC52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987B27" w14:textId="60C8D50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B94DAD" w14:textId="338603D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415.71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7E5BCC4" w14:textId="374E959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8779A8" w14:textId="5CCDA21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5870ED8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C54FE65" w14:textId="40655E57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B0447A" w14:textId="507C8B62" w:rsidR="00186203" w:rsidRPr="00A87295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412.83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C3FE9B7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AF5F2D0" w14:textId="77777777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03" w:rsidRPr="005C6F87" w14:paraId="2E461C5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4FD0DA3" w14:textId="63C5A9C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00D0EC" w14:textId="0C722C30" w:rsidR="00186203" w:rsidRPr="00A87295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95BDC1A" w14:textId="1315EF01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1,779.88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417C0A3" w14:textId="4B7EAA5E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1,654.59</w:t>
            </w:r>
          </w:p>
        </w:tc>
      </w:tr>
      <w:tr w:rsidR="00186203" w:rsidRPr="005C6F87" w14:paraId="71D92F0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DB4222" w14:textId="123A564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84CE11" w14:textId="0DEE280D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385.31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7E25976" w14:textId="39A6D42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1,121.31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18EE44D" w14:textId="46504050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1,327.07</w:t>
            </w:r>
          </w:p>
        </w:tc>
      </w:tr>
      <w:tr w:rsidR="00186203" w:rsidRPr="005C6F87" w14:paraId="74611CB7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3EEA75E" w14:textId="54B1CAD1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978A0D" w14:textId="01D8584A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020.11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1980AD0" w14:textId="63BFD0E5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E38B3B" w14:textId="50BDBC0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6203" w:rsidRPr="005C6F87" w14:paraId="7E2FBE73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4E76076" w14:textId="1DDF2708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6C50CE" w14:textId="14E931D4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564C2AE" w14:textId="5129564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58D70DD" w14:textId="39DFA77A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</w:tr>
      <w:tr w:rsidR="00186203" w:rsidRPr="005C6F87" w14:paraId="3CD9EED5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978C52" w14:textId="3BE6347B" w:rsidR="00186203" w:rsidRPr="0060021B" w:rsidRDefault="00186203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CEEF8BB" w14:textId="09782F39" w:rsidR="00186203" w:rsidRPr="0060021B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6C9210F" w14:textId="55EF5426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06117F" w14:textId="07B8DB62" w:rsidR="00186203" w:rsidRPr="00574662" w:rsidRDefault="00186203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60.00</w:t>
            </w:r>
          </w:p>
        </w:tc>
      </w:tr>
      <w:tr w:rsidR="009B3384" w:rsidRPr="005C6F87" w14:paraId="2AC94BBD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AC35FA" w14:textId="7813DC98" w:rsidR="009B3384" w:rsidRPr="0060021B" w:rsidRDefault="009B3384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C9F6E11" w14:textId="2D02AEED" w:rsidR="009B3384" w:rsidRPr="0060021B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B4E6F7E" w14:textId="69D6256B" w:rsidR="009B3384" w:rsidRPr="00574662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B183580" w14:textId="5766634B" w:rsidR="009B3384" w:rsidRPr="00574662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3384" w:rsidRPr="005C6F87" w14:paraId="487B1B8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6B5C25" w14:textId="4C80371A" w:rsidR="009B3384" w:rsidRPr="0060021B" w:rsidRDefault="009B3384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BA99AF" w14:textId="6DCEBA6F" w:rsidR="009B3384" w:rsidRPr="0060021B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DA6A8C9" w14:textId="2ED313EF" w:rsidR="009B3384" w:rsidRPr="00574662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1,431.50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DA61B88" w14:textId="6AFBDD08" w:rsidR="009B3384" w:rsidRPr="00574662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4,927.00</w:t>
            </w:r>
          </w:p>
        </w:tc>
      </w:tr>
      <w:tr w:rsidR="009B3384" w:rsidRPr="005C6F87" w14:paraId="1CE5F497" w14:textId="77777777" w:rsidTr="00D369C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DCE6AF" w14:textId="7983876E" w:rsidR="009B3384" w:rsidRPr="0060021B" w:rsidRDefault="009B3384" w:rsidP="0057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68AA814" w14:textId="45EF722F" w:rsidR="009B3384" w:rsidRPr="0060021B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197.45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05F05AC" w14:textId="2304BD56" w:rsidR="009B3384" w:rsidRPr="00574662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94.30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8695B72" w14:textId="0C1B6281" w:rsidR="009B3384" w:rsidRPr="00574662" w:rsidRDefault="009B3384" w:rsidP="005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583.20</w:t>
            </w:r>
          </w:p>
        </w:tc>
      </w:tr>
      <w:tr w:rsidR="00A36AAF" w:rsidRPr="005C6F87" w14:paraId="5AA65C40" w14:textId="77777777" w:rsidTr="00D369C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E505F8" w14:textId="45E44EDF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22CF04" w14:textId="62B2987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76C90B7" w14:textId="323BD78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321.17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AF88229" w14:textId="2397BA6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552.60</w:t>
            </w:r>
          </w:p>
        </w:tc>
      </w:tr>
      <w:tr w:rsidR="00A36AAF" w:rsidRPr="005C6F87" w14:paraId="3AA94413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B2DD8BE" w14:textId="749A64B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8E0D487" w14:textId="10FCA406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4462147" w14:textId="390B92D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18,174.95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77594A" w14:textId="0ED7AE4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27,033.60</w:t>
            </w:r>
          </w:p>
        </w:tc>
      </w:tr>
      <w:tr w:rsidR="00A36AAF" w:rsidRPr="005C6F87" w14:paraId="61D89F9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55A3EB" w14:textId="19E00AC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07E2045" w14:textId="430AE24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A8F639" w14:textId="27C0C16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44.48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FAB403" w14:textId="0344D87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44.69</w:t>
            </w:r>
          </w:p>
        </w:tc>
      </w:tr>
      <w:tr w:rsidR="00A36AAF" w:rsidRPr="005C6F87" w14:paraId="706429F3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706A02" w14:textId="368CFEF6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99FA0FF" w14:textId="5A1DF48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F0416A" w14:textId="4A3A3AE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0A2CC4" w14:textId="033139C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34.75</w:t>
            </w:r>
          </w:p>
        </w:tc>
      </w:tr>
      <w:tr w:rsidR="00A36AAF" w:rsidRPr="005C6F87" w14:paraId="05091672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DAA4BCF" w14:textId="36AF3E1E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92B19D8" w14:textId="7BEEC329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199.38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58B3E8D" w14:textId="11C1F9E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391.90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9EB5AD9" w14:textId="12834EE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6,578.00</w:t>
            </w:r>
          </w:p>
        </w:tc>
      </w:tr>
      <w:tr w:rsidR="00A36AAF" w:rsidRPr="005C6F87" w14:paraId="446A56E3" w14:textId="77777777" w:rsidTr="00190898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A9597EF" w14:textId="13F4B26B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7F27F5E" w14:textId="2D6D6DFE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D0D274B" w14:textId="4EBECE9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A94289" w14:textId="22D7712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2B213B3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219ED4" w14:textId="2E887BFF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 PËR INFORMIM 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8D6F2E0" w14:textId="5CEC0C26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303645" w14:textId="212BE6B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99EC611" w14:textId="17E5068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476C0A8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E979EF" w14:textId="5F27C9C6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BF78E34" w14:textId="3FBDF938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174C90" w14:textId="14749EA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FE10AE7" w14:textId="527603A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98.00</w:t>
            </w:r>
          </w:p>
        </w:tc>
      </w:tr>
      <w:tr w:rsidR="00A36AAF" w:rsidRPr="005C6F87" w14:paraId="3A1F3799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6DD7368" w14:textId="78A78F9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93254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F.SAMIDIN EMINI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48A10864" w14:textId="4F3BDF2E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547.84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</w:tcPr>
          <w:p w14:paraId="64CBB33A" w14:textId="46EDCD6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223,329.91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5A79C2C" w14:textId="1477ABF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164,850.25</w:t>
            </w:r>
          </w:p>
        </w:tc>
      </w:tr>
      <w:tr w:rsidR="00A36AAF" w:rsidRPr="005C6F87" w14:paraId="2E892467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AA4CCE9" w14:textId="470EF84E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F55E8CC" w14:textId="78B3FA1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269.99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DD0D85E" w14:textId="275D176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165,242.07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009442B" w14:textId="4E0C886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128,787.22</w:t>
            </w:r>
          </w:p>
        </w:tc>
      </w:tr>
      <w:tr w:rsidR="00A36AAF" w:rsidRPr="005C6F87" w14:paraId="12EDF620" w14:textId="77777777" w:rsidTr="004E62A4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E4643C8" w14:textId="0B3B4A2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A32A9E" w14:textId="0B4973A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787.12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6A6DCDF" w14:textId="66FD5AF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737.73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7418F3" w14:textId="51DAC72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464.10</w:t>
            </w:r>
          </w:p>
        </w:tc>
      </w:tr>
      <w:tr w:rsidR="00A36AAF" w:rsidRPr="005C6F87" w14:paraId="03437C44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07E6EA" w14:textId="1D3BED1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328F2D" w14:textId="53D190A5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959.54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EAB87F7" w14:textId="0506E41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10,695.39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8BE7AC" w14:textId="511782F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7,191.92</w:t>
            </w:r>
          </w:p>
        </w:tc>
      </w:tr>
      <w:tr w:rsidR="00A36AAF" w:rsidRPr="005C6F87" w14:paraId="28C55916" w14:textId="77777777" w:rsidTr="004E62A4">
        <w:trPr>
          <w:trHeight w:val="32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02FAD1" w14:textId="0F9ABC56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5D1405" w14:textId="006085C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932.81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DD5EA78" w14:textId="7B5ADDD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9,298.84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290D197" w14:textId="0E08A02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7,129.73</w:t>
            </w:r>
          </w:p>
        </w:tc>
      </w:tr>
      <w:tr w:rsidR="00A36AAF" w:rsidRPr="005C6F87" w14:paraId="1B5D95E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F7628E" w14:textId="7E7085CE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CB8F3" w14:textId="1009685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932.81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7A03A8A" w14:textId="3EA634D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9,298.84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8F28824" w14:textId="7BF541F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7,129.73</w:t>
            </w:r>
          </w:p>
        </w:tc>
      </w:tr>
      <w:tr w:rsidR="00A36AAF" w:rsidRPr="005C6F87" w14:paraId="423D909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4CD466" w14:textId="4DB39AF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7D3534" w14:textId="5B43E79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6EF850" w14:textId="5719315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038E889" w14:textId="67188CD7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679D3FA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E0828A" w14:textId="64771274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FCBCE1" w14:textId="2B1B6FD2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017.23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BE6C7ED" w14:textId="54C43C2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908DCF" w14:textId="07457A5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213B079F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AAFE227" w14:textId="76EC0AA4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83C617" w14:textId="25C8FADA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404.99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253249E" w14:textId="2A4C40C8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524.96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B08715" w14:textId="0AEFE73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598.22</w:t>
            </w:r>
          </w:p>
        </w:tc>
      </w:tr>
      <w:tr w:rsidR="00A36AAF" w:rsidRPr="005C6F87" w14:paraId="55EA961A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204E2CF" w14:textId="150CAE6B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7DE64E" w14:textId="6CB21F7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8F926A4" w14:textId="6C98EA5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563.64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4C0F0F" w14:textId="3084E31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528.56</w:t>
            </w:r>
          </w:p>
        </w:tc>
      </w:tr>
      <w:tr w:rsidR="00A36AAF" w:rsidRPr="005C6F87" w14:paraId="238ECFC6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A0A4E5" w14:textId="751DE904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TELEFONIA FIKSE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29EE3" w14:textId="54F71D39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FF63F0F" w14:textId="2728EE1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DDFF10" w14:textId="3467042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66EE912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8C592EE" w14:textId="47B85108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A2908D" w14:textId="5637759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391.12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902DC5" w14:textId="7AEA819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38890C" w14:textId="11796EA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634AE4C9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6025A0A0" w14:textId="17213C00" w:rsidR="00A36AAF" w:rsidRPr="000C66A3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TELEFONIKE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8FF2FE" w14:textId="4B6C920E" w:rsidR="00A36AAF" w:rsidRPr="000C66A3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369BE16" w14:textId="1F2C098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91.07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AAE143A" w14:textId="7508F49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105.85</w:t>
            </w:r>
          </w:p>
        </w:tc>
      </w:tr>
      <w:tr w:rsidR="00A36AAF" w:rsidRPr="005C6F87" w14:paraId="7F1AD3DE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3029748" w14:textId="7D21999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7286DD" w14:textId="0D0DF65F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5ACA0BB" w14:textId="6BB15D1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9EF49C" w14:textId="6F17B60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AAF" w:rsidRPr="005C6F87" w14:paraId="7E40D78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44B3C7" w14:textId="6EF11F6E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BB1D53A" w14:textId="4EA06B2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4DD62E" w14:textId="334FB28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51E80D3" w14:textId="739B719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60.00</w:t>
            </w:r>
          </w:p>
        </w:tc>
      </w:tr>
      <w:tr w:rsidR="00A36AAF" w:rsidRPr="005C6F87" w14:paraId="70782B3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99045A" w14:textId="25737F1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48AE10" w14:textId="1D7FCDB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C4A6C96" w14:textId="2B03B90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17,845.50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E3488FC" w14:textId="2D624F28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418.63</w:t>
            </w:r>
          </w:p>
        </w:tc>
      </w:tr>
      <w:tr w:rsidR="00A36AAF" w:rsidRPr="005C6F87" w14:paraId="41BDF19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D1F1754" w14:textId="12DA7F0F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CCEC177" w14:textId="6F6ECDD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E0C4CD" w14:textId="08E313D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EACCC1" w14:textId="7835E04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5AECFBA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8FED9F9" w14:textId="088F67FB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FCEEE4" w14:textId="08DC415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965549B" w14:textId="640FDE27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251.29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6B857D" w14:textId="2F83712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549.70</w:t>
            </w:r>
          </w:p>
        </w:tc>
      </w:tr>
      <w:tr w:rsidR="00A36AAF" w:rsidRPr="005C6F87" w14:paraId="2C23B4D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801202" w14:textId="22BB898D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3FC1B9" w14:textId="04C2BCE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F7BEBC" w14:textId="6FA8B307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8342.60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5CF4AE" w14:textId="60987A7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11,827.20</w:t>
            </w:r>
          </w:p>
        </w:tc>
      </w:tr>
      <w:tr w:rsidR="00A36AAF" w:rsidRPr="005C6F87" w14:paraId="72368EA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DE73A6" w14:textId="48E6C0B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107A0B1" w14:textId="3DD4F8A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CAC63AB" w14:textId="589BD8B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38.98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7867E5" w14:textId="549E57B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59.39</w:t>
            </w:r>
          </w:p>
        </w:tc>
      </w:tr>
      <w:tr w:rsidR="00A36AAF" w:rsidRPr="005C6F87" w14:paraId="18EE9C6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1477FC2" w14:textId="68B1FE18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FD2B7E" w14:textId="0F6DDBA1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17A3779" w14:textId="048F5B1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8AEE75C" w14:textId="0B1B38C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4AB84259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4F3B992" w14:textId="34E12D4A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F.FETAH SYLEJMANI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6522E3D0" w14:textId="549D259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2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397.8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068A913C" w14:textId="2BB8867F" w:rsidR="00A36AAF" w:rsidRPr="00E27FE6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402,293.54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CF26924" w14:textId="5998857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336,514.65</w:t>
            </w:r>
          </w:p>
        </w:tc>
      </w:tr>
      <w:tr w:rsidR="00A36AAF" w:rsidRPr="005C6F87" w14:paraId="082ED762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CD54DF" w14:textId="3A4F97BE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3DB107" w14:textId="4E9A715D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932.61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2BD0DFF" w14:textId="793A6BB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305,316.93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CEA8CE" w14:textId="4B45DD1C" w:rsidR="00A36AAF" w:rsidRPr="00E27FE6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260,097.94</w:t>
            </w:r>
          </w:p>
        </w:tc>
      </w:tr>
      <w:tr w:rsidR="00A36AAF" w:rsidRPr="005C6F87" w14:paraId="52FF3AC2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73C7A6" w14:textId="382CB9D6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FBEDACF" w14:textId="486E0F5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489.96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DD172E" w14:textId="762AB56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321.28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CF33B4" w14:textId="524046B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698.77</w:t>
            </w:r>
          </w:p>
        </w:tc>
      </w:tr>
      <w:tr w:rsidR="00A36AAF" w:rsidRPr="005C6F87" w14:paraId="39CF4775" w14:textId="77777777" w:rsidTr="004E62A4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AE8723" w14:textId="1EADA621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83158A" w14:textId="37EFD418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510.84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FDE4872" w14:textId="07ADFF9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19,463.61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D8DF3D0" w14:textId="06E51E77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14,186.67</w:t>
            </w:r>
          </w:p>
        </w:tc>
      </w:tr>
      <w:tr w:rsidR="00A36AAF" w:rsidRPr="005C6F87" w14:paraId="0906148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F525A0" w14:textId="4E7B915A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B147F6" w14:textId="6496CFC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008.25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22843A" w14:textId="2AEFC62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17,055.85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D37996E" w14:textId="1ECE821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14,340.00</w:t>
            </w:r>
          </w:p>
        </w:tc>
      </w:tr>
      <w:tr w:rsidR="00A36AAF" w:rsidRPr="005C6F87" w14:paraId="3B1A73A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94EA41C" w14:textId="38957593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FAA5EE" w14:textId="3010622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008.25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2BC7A8B" w14:textId="3EAB11D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17,055.85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B61397" w14:textId="736265E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14,340.00</w:t>
            </w:r>
          </w:p>
        </w:tc>
      </w:tr>
      <w:tr w:rsidR="00A36AAF" w:rsidRPr="005C6F87" w14:paraId="6F1C846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D49C4D" w14:textId="070B9438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7CF163" w14:textId="1133B4A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2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439.97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F4564BF" w14:textId="07A5AA2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36A31D" w14:textId="2792F99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32CCAC4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110ADC" w14:textId="60563A2D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DA7BDB" w14:textId="6FA05E91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378.97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CE438C" w14:textId="1950B2C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802142B" w14:textId="47E67E0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54A5BFE1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FB21BF" w14:textId="4A956B0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4A8E6D" w14:textId="41C1EF5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236.55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046D71E" w14:textId="48070F0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3,967.44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8B78CEB" w14:textId="20ED3BA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2,187.34</w:t>
            </w:r>
          </w:p>
        </w:tc>
      </w:tr>
      <w:tr w:rsidR="00A36AAF" w:rsidRPr="005C6F87" w14:paraId="67E5CCAB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7CA04FC" w14:textId="1C2AE6A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2DDD02" w14:textId="68B0B16E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6848F09" w14:textId="06F5A05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1,842.07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670291C" w14:textId="4816F1A7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1,706.62</w:t>
            </w:r>
          </w:p>
        </w:tc>
      </w:tr>
      <w:tr w:rsidR="00A36AAF" w:rsidRPr="005C6F87" w14:paraId="5ACDA3A4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22E2032" w14:textId="5DC959C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961D17" w14:textId="75949DDF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172.97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FE6F02C" w14:textId="09BFE71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1,433.10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998825B" w14:textId="3341680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1,723.01</w:t>
            </w:r>
          </w:p>
        </w:tc>
      </w:tr>
      <w:tr w:rsidR="00A36AAF" w:rsidRPr="005C6F87" w14:paraId="1E35DDD3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295136" w14:textId="6ECE9E3E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D419C" w14:textId="2A43AD9A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6AD1F7" w14:textId="0167C06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05D7D4" w14:textId="43FFDC0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7DD1032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38B9A3B" w14:textId="2DA7DCFD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A89436" w14:textId="1BD58FCA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74AC018" w14:textId="244AB20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9B848E4" w14:textId="6F410F5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114.29</w:t>
            </w:r>
          </w:p>
        </w:tc>
      </w:tr>
      <w:tr w:rsidR="00A36AAF" w:rsidRPr="005C6F87" w14:paraId="0EBD1926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72F570" w14:textId="1467EFAA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3EB6B6" w14:textId="7262131D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F4229B" w14:textId="37842EE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E080E2" w14:textId="2DF64FE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99.00</w:t>
            </w:r>
          </w:p>
        </w:tc>
      </w:tr>
      <w:tr w:rsidR="00A36AAF" w:rsidRPr="005C6F87" w14:paraId="7B14CD5B" w14:textId="77777777" w:rsidTr="00D369C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F01B452" w14:textId="62DECF9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F6F6576" w14:textId="6A4CB961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943821" w14:textId="284774C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3A4924" w14:textId="5D65105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A36AAF" w:rsidRPr="005C6F87" w14:paraId="723E5C12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7A7F61" w14:textId="262CB3A0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75650A" w14:textId="713034E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FB1D7F9" w14:textId="616B3A4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4B72CCC" w14:textId="62CECC3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3DF8606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5F0B72" w14:textId="74BE315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470209" w14:textId="3F777A7F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925E325" w14:textId="65A3344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3,580.30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D87CE0B" w14:textId="093099E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2,406.25</w:t>
            </w:r>
          </w:p>
        </w:tc>
      </w:tr>
      <w:tr w:rsidR="00A36AAF" w:rsidRPr="005C6F87" w14:paraId="05A041B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97122D" w14:textId="02F795BB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AA1427B" w14:textId="6F37D04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7804586" w14:textId="3F23CE1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EF7DB2D" w14:textId="288CBA3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193.00</w:t>
            </w:r>
          </w:p>
        </w:tc>
      </w:tr>
      <w:tr w:rsidR="00A36AAF" w:rsidRPr="005C6F87" w14:paraId="774A123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4179C5" w14:textId="7F0D470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954A2" w14:textId="3B6B2A18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608B11" w14:textId="193A9E1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C3D833" w14:textId="1443465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1921356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AA95B5" w14:textId="4366CCF4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3E4227" w14:textId="4EC27C8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57CC6AF" w14:textId="59D17DA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328.57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DEEC70" w14:textId="39CF8EA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459.00</w:t>
            </w:r>
          </w:p>
        </w:tc>
      </w:tr>
      <w:tr w:rsidR="00A36AAF" w:rsidRPr="005C6F87" w14:paraId="6620205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0A19B7" w14:textId="73F0235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8959E5" w14:textId="5E88FC1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6058.8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04A8CEC" w14:textId="2694B1A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21,741.30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0CEE56" w14:textId="6AA0F7A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21,825.60</w:t>
            </w:r>
          </w:p>
        </w:tc>
      </w:tr>
      <w:tr w:rsidR="00A36AAF" w:rsidRPr="005C6F87" w14:paraId="565DBEB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85DEA1" w14:textId="3E7F15FA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BAC0B3" w14:textId="014B4C74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A7F5064" w14:textId="3ADB128A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71.34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3C0376" w14:textId="3C4ACBF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165.82</w:t>
            </w:r>
          </w:p>
        </w:tc>
      </w:tr>
      <w:tr w:rsidR="00A36AAF" w:rsidRPr="005C6F87" w14:paraId="2AB7EED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6ABEE2" w14:textId="4EBE45C3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B29D1B9" w14:textId="74871B8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5F7615" w14:textId="7E37557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41CF3B" w14:textId="0D2AF6B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1FB15F6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D5270DD" w14:textId="41B7C0F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C0C86C" w14:textId="41736135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6760.63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D58DB6" w14:textId="02650A0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9,507.30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AA349D" w14:textId="1C7EAE7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279.94</w:t>
            </w:r>
          </w:p>
        </w:tc>
      </w:tr>
      <w:tr w:rsidR="00A36AAF" w:rsidRPr="005C6F87" w14:paraId="1EFC272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A5A943" w14:textId="033060E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</w:t>
            </w:r>
            <w:proofErr w:type="gramEnd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MOBILJEVE DHE PAJISJEVE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5B6E0B" w14:textId="39D9EA2F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6997BD4" w14:textId="77F9F24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9305A12" w14:textId="4447522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38C325D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6B1FC8" w14:textId="5CEA7C21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EAF1DF5" w14:textId="2AA8ECB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F1D4C32" w14:textId="3526936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00EE4F" w14:textId="42F739B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1,087.40</w:t>
            </w:r>
          </w:p>
        </w:tc>
      </w:tr>
      <w:tr w:rsidR="00A36AAF" w:rsidRPr="005C6F87" w14:paraId="6A87A09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1906EF8" w14:textId="55A6EDD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CFDF836" w14:textId="2485250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27FA79" w14:textId="7FFE7B4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6C0B90A" w14:textId="7F2668D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77AE4024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292A54" w14:textId="47B65F51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649D86A" w14:textId="0DFFA45A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A005D1D" w14:textId="3A7386C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00C5BA" w14:textId="216DBCF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484.00</w:t>
            </w:r>
          </w:p>
        </w:tc>
      </w:tr>
      <w:tr w:rsidR="00A36AAF" w:rsidRPr="005C6F87" w14:paraId="7851D5AC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78ACEEE8" w14:textId="00E072C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93256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F.SVETLOST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D563ED5" w14:textId="3D9F1E92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359.17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10B5314C" w14:textId="1C649352" w:rsidR="00A36AAF" w:rsidRPr="00E27FE6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154,027.24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230E1C4" w14:textId="09F7B61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121,134.19</w:t>
            </w:r>
          </w:p>
        </w:tc>
      </w:tr>
      <w:tr w:rsidR="00A36AAF" w:rsidRPr="005C6F87" w14:paraId="40B50AFB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67F0D89" w14:textId="626AE88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33729E6" w14:textId="38B9D6A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64F0A08" w14:textId="54B4AEF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124,584.15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40DEED" w14:textId="7F104539" w:rsidR="00A36AAF" w:rsidRPr="00E27FE6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95,519.49</w:t>
            </w:r>
          </w:p>
        </w:tc>
      </w:tr>
      <w:tr w:rsidR="00A36AAF" w:rsidRPr="005C6F87" w14:paraId="54C7D54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7313B3" w14:textId="00FAA9C3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5C7B608" w14:textId="2B4F3F8F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99F426C" w14:textId="1A4620C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DC40A31" w14:textId="2E3C8B8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292.24</w:t>
            </w:r>
          </w:p>
        </w:tc>
      </w:tr>
      <w:tr w:rsidR="00A36AAF" w:rsidRPr="005C6F87" w14:paraId="500913C6" w14:textId="77777777" w:rsidTr="004E62A4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4E4968" w14:textId="6C171646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62E63D" w14:textId="4CBE6497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4276245" w14:textId="3F25DF5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7,934.26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F195B4" w14:textId="63C087A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5,156.45</w:t>
            </w:r>
          </w:p>
        </w:tc>
      </w:tr>
      <w:tr w:rsidR="00A36AAF" w:rsidRPr="005C6F87" w14:paraId="1447823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4876AA" w14:textId="25FB145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FD022C" w14:textId="03166FF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48FE1E" w14:textId="04ED79E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6,974.73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499E38" w14:textId="6C2065C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5,314.38</w:t>
            </w:r>
          </w:p>
        </w:tc>
      </w:tr>
      <w:tr w:rsidR="00A36AAF" w:rsidRPr="005C6F87" w14:paraId="2A41F3C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5C4B55" w14:textId="191BB1CA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C2C84E" w14:textId="11136576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48B3CAA" w14:textId="0C8C27D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6,974.73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CA327FD" w14:textId="31ECB2B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5,314.38</w:t>
            </w:r>
          </w:p>
        </w:tc>
      </w:tr>
      <w:tr w:rsidR="00A36AAF" w:rsidRPr="005C6F87" w14:paraId="61015F5B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F31A4C2" w14:textId="3B643D8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A784C" w14:textId="10E5CEA8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843.98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135E2EF" w14:textId="5B35C08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4FD73F" w14:textId="003CFAE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06D6630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B40D3D" w14:textId="0898404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6C9534" w14:textId="6D0D5846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032.73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A4E6FF" w14:textId="340068D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678.71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3EAF43" w14:textId="6092192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433.75</w:t>
            </w:r>
          </w:p>
        </w:tc>
      </w:tr>
      <w:tr w:rsidR="00A36AAF" w:rsidRPr="005C6F87" w14:paraId="4D40A4B4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A1B42B" w14:textId="45DEC7C4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89D166" w14:textId="0BD8A9D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471.18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13338F4" w14:textId="1DBFCAA8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307.62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1CCF11" w14:textId="5FDD0B1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903.51</w:t>
            </w:r>
          </w:p>
        </w:tc>
      </w:tr>
      <w:tr w:rsidR="00A36AAF" w:rsidRPr="005C6F87" w14:paraId="0AA29CE5" w14:textId="77777777" w:rsidTr="00D369C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215AC95" w14:textId="42D9EFE1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48AA3D3" w14:textId="175FDC3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BBAB5E" w14:textId="6F9D84B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AA2D8F" w14:textId="3DFE9A11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90.00</w:t>
            </w:r>
          </w:p>
        </w:tc>
      </w:tr>
      <w:tr w:rsidR="00A36AAF" w:rsidRPr="005C6F87" w14:paraId="7591531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FB6BF3" w14:textId="4A47FC7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692BF6" w14:textId="738294AA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0C83850" w14:textId="3025D7F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251487" w14:textId="6B69408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A36AAF" w:rsidRPr="005C6F87" w14:paraId="7A577DA1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32E51BB" w14:textId="23801F3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NDËRTESAVE ARSIMORE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0256D1" w14:textId="0961BC1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BC94846" w14:textId="0578667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E66FB0" w14:textId="119B117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35D38902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7B7E15" w14:textId="6CC05439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1A09104" w14:textId="30B01BF6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E838CB" w14:textId="6F2D8AC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340.50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2D7A4A1" w14:textId="3FDEAB9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473.51</w:t>
            </w:r>
          </w:p>
        </w:tc>
      </w:tr>
      <w:tr w:rsidR="00A36AAF" w:rsidRPr="005C6F87" w14:paraId="0B77DA6B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3BE75F" w14:textId="2DFA48E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27F298" w14:textId="75CB3EDF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F9264D7" w14:textId="29C061A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244.99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339214" w14:textId="04F8FB8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47B492C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8847C2" w14:textId="35FF6BDC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35DEA8" w14:textId="22D9B5C8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FAB8C33" w14:textId="772B03A7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5,184.33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32E7112" w14:textId="6484EFA9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4C3E99E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6FFB4A" w14:textId="282470B2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PËR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40830A7" w14:textId="19043023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93F70BA" w14:textId="283E6C7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104.18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1D4654B" w14:textId="5C6A244F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7,349.76</w:t>
            </w:r>
          </w:p>
        </w:tc>
      </w:tr>
      <w:tr w:rsidR="00A36AAF" w:rsidRPr="005C6F87" w14:paraId="61D28940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A41555" w14:textId="33EB32A7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9D32E80" w14:textId="4EF1717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5ABCF6C" w14:textId="48AC1D7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34.88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4143CB" w14:textId="6EFFE41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74.83</w:t>
            </w:r>
          </w:p>
        </w:tc>
      </w:tr>
      <w:tr w:rsidR="00A36AAF" w:rsidRPr="005C6F87" w14:paraId="2539A603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4E85987" w14:textId="39473725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MIRËMBAJTA E MOBILEVE DHE PAJISJEVE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BF84DB" w14:textId="7C1B53FD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E58A638" w14:textId="1604777D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244.16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ED71F4" w14:textId="69DDDD5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91.89</w:t>
            </w:r>
          </w:p>
        </w:tc>
      </w:tr>
      <w:tr w:rsidR="00A36AAF" w:rsidRPr="005C6F87" w14:paraId="17F832C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FA28B0C" w14:textId="00EDBCC0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93257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F.RESTELICA-DRAGASH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9BD098E" w14:textId="221884B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965.33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342436EC" w14:textId="21E5276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204,682.58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5BC742" w14:textId="416BA843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AAF" w:rsidRPr="005C6F87" w14:paraId="29D6CD78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C0C340" w14:textId="6F72D5FA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90F489E" w14:textId="2BFBC100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618B1F" w14:textId="387832D8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163,227.93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B23072B" w14:textId="7F81E344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7FE6">
              <w:rPr>
                <w:rFonts w:ascii="Times New Roman" w:hAnsi="Times New Roman" w:cs="Times New Roman"/>
                <w:b/>
                <w:bCs/>
              </w:rPr>
              <w:t>205,167.64</w:t>
            </w:r>
          </w:p>
        </w:tc>
      </w:tr>
      <w:tr w:rsidR="00A36AAF" w:rsidRPr="005C6F87" w14:paraId="65B3DDF0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8BF174B" w14:textId="10C09227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5ED7501" w14:textId="730AA667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1AEA29E" w14:textId="7A9EB72C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3A17FE3" w14:textId="34F8A788" w:rsidR="00A36AAF" w:rsidRPr="00E27FE6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162,658.61</w:t>
            </w:r>
          </w:p>
        </w:tc>
      </w:tr>
      <w:tr w:rsidR="00A36AAF" w:rsidRPr="005C6F87" w14:paraId="2903CB7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0954E0F" w14:textId="57721F10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E06AA4" w14:textId="3D2276DE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192.16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E680393" w14:textId="6E36F2D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10,225.03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5DEAC1" w14:textId="423FE1C0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455.28</w:t>
            </w:r>
          </w:p>
        </w:tc>
      </w:tr>
      <w:tr w:rsidR="00A36AAF" w:rsidRPr="005C6F87" w14:paraId="2E16C718" w14:textId="77777777" w:rsidTr="004E62A4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40D613" w14:textId="3830B833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617397" w14:textId="58289F0A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99C35C7" w14:textId="667443E5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9,129.15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8C80FE5" w14:textId="27C4585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8,263.42</w:t>
            </w:r>
          </w:p>
        </w:tc>
      </w:tr>
      <w:tr w:rsidR="00A36AAF" w:rsidRPr="005C6F87" w14:paraId="17523283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E0A3C8" w14:textId="4262FB46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F8151C" w14:textId="5F908D1C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64EAAC4" w14:textId="6EE88FD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9,129.15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2F9E1A5" w14:textId="327D05E6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8953.42</w:t>
            </w:r>
          </w:p>
        </w:tc>
      </w:tr>
      <w:tr w:rsidR="00A36AAF" w:rsidRPr="005C6F87" w14:paraId="567207F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688E93" w14:textId="4D73B838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328615" w14:textId="20485406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454.06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A4E7D96" w14:textId="11CC2D3E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034D8E8" w14:textId="015826AB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8953.42</w:t>
            </w:r>
          </w:p>
        </w:tc>
      </w:tr>
      <w:tr w:rsidR="00A36AAF" w:rsidRPr="005C6F87" w14:paraId="21CBCE64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A82D60" w14:textId="028AE70B" w:rsidR="00A36AAF" w:rsidRPr="0060021B" w:rsidRDefault="00A36AAF" w:rsidP="00A3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E1A0E1" w14:textId="7396199B" w:rsidR="00A36AAF" w:rsidRPr="0060021B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378.38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E5ABE1" w14:textId="367C6CE2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0FFD643" w14:textId="2EE18C88" w:rsidR="00A36AAF" w:rsidRPr="00574662" w:rsidRDefault="00A36AAF" w:rsidP="00A3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7D8DEBE8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B98428" w14:textId="0D710627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0FC45A" w14:textId="2E1C792C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1EC9805" w14:textId="1561491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1,141.29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C90E42A" w14:textId="7CAC6065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463.46</w:t>
            </w:r>
          </w:p>
        </w:tc>
      </w:tr>
      <w:tr w:rsidR="00296E99" w:rsidRPr="005C6F87" w14:paraId="45028E1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8A01C84" w14:textId="5B72D8F2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172C9E5" w14:textId="5FF9B539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BB83D24" w14:textId="09AA287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60E7DF3" w14:textId="7BFB0C68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853.44</w:t>
            </w:r>
          </w:p>
        </w:tc>
      </w:tr>
      <w:tr w:rsidR="00296E99" w:rsidRPr="005C6F87" w14:paraId="294A004E" w14:textId="77777777" w:rsidTr="004B3FC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3BADFF6D" w14:textId="16528589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13130  -</w:t>
            </w:r>
            <w:proofErr w:type="gramEnd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TRANSPORTI PËR UDHËTIME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D2CD596" w14:textId="76D98F3D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C0A9EED" w14:textId="57E7E9CC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E7FD639" w14:textId="271CAD1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E99" w:rsidRPr="005C6F87" w14:paraId="1F3B3DAD" w14:textId="77777777" w:rsidTr="00DE19FE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B6BEB76" w14:textId="5C2FB91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6350693" w14:textId="246BA1AD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4A2725" w14:textId="502623F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6CC85F0" w14:textId="6917EC96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</w:tr>
      <w:tr w:rsidR="00296E99" w:rsidRPr="005C6F87" w14:paraId="6AFC0E82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E121F1D" w14:textId="3DCFAA50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84060B1" w14:textId="4F09844D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CA593F" w14:textId="21B5231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CE6B6D" w14:textId="55DC2B9B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296E99" w:rsidRPr="005C6F87" w14:paraId="0F2225C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2C5903A" w14:textId="35E821A2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03AFCC7" w14:textId="255F048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20033DD" w14:textId="493D0C6D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CD26965" w14:textId="7A81AF7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81.40</w:t>
            </w:r>
          </w:p>
        </w:tc>
      </w:tr>
      <w:tr w:rsidR="00296E99" w:rsidRPr="005C6F87" w14:paraId="7426E6D4" w14:textId="77777777" w:rsidTr="00D369C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3B2AFE8" w14:textId="50F4D3E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91312A0" w14:textId="64BB1A5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BBE5891" w14:textId="78EDEC6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058A7B7" w14:textId="1866FB2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E99" w:rsidRPr="005C6F87" w14:paraId="54AC0BD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C111FB6" w14:textId="694E9D4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7FA54B9" w14:textId="217F64FB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990FB3F" w14:textId="07F58AA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501.40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A038903" w14:textId="5C35B0D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623.70</w:t>
            </w:r>
          </w:p>
        </w:tc>
      </w:tr>
      <w:tr w:rsidR="00296E99" w:rsidRPr="005C6F87" w14:paraId="533F0AC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4FD39B" w14:textId="77852CAB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C75D598" w14:textId="0E02C3C1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9024D3" w14:textId="4B0F8C7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7E18F30" w14:textId="41BED0D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4761261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8DC5DE" w14:textId="3A1FC018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DECB15C" w14:textId="3FA96BFD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C5CFCD9" w14:textId="6F19201F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247.89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65CF649" w14:textId="7AB109FF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131668B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A8EB34" w14:textId="36F8110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541664" w14:textId="0A8D89F5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0EBAE67" w14:textId="1A0F29AC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9,534.40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C8E8879" w14:textId="12CCFF25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13,516.8</w:t>
            </w:r>
          </w:p>
        </w:tc>
      </w:tr>
      <w:tr w:rsidR="00296E99" w:rsidRPr="005C6F87" w14:paraId="456568B0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BD123F" w14:textId="70B78236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71D0D5" w14:textId="4BB4C72F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653BF7" w14:textId="0AFE663F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72.34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BA6299" w14:textId="5D64F14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44.69</w:t>
            </w:r>
          </w:p>
        </w:tc>
      </w:tr>
      <w:tr w:rsidR="00296E99" w:rsidRPr="005C6F87" w14:paraId="6EB630E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1DA2647" w14:textId="481410C2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8FB40F4" w14:textId="2D0DF4EB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9F7B9F3" w14:textId="44D3CB6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A5979C" w14:textId="6BF8BD7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77FD7AC7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E8024ED" w14:textId="5CD3597E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158BB6" w14:textId="331D29F0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69DA95F" w14:textId="00DEBD0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777CD9" w14:textId="52E181EC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18A63611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5C1E80" w14:textId="72E21B33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30AF83B" w14:textId="673A7022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6E1C035" w14:textId="5C7E7ED1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950.00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D9783C0" w14:textId="4EE78B1F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36298E74" w14:textId="77777777" w:rsidTr="0047302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B74F16F" w14:textId="0DA0F5DC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94441 - </w:t>
            </w:r>
            <w:proofErr w:type="gram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M.RUZHDI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BERISHA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05EFF33" w14:textId="7304B8FC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607743.51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27711322" w14:textId="1416B4B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582,007.58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7F7BD65" w14:textId="04890B8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529,591.01</w:t>
            </w:r>
          </w:p>
        </w:tc>
      </w:tr>
      <w:tr w:rsidR="00296E99" w:rsidRPr="005C6F87" w14:paraId="44797F0E" w14:textId="77777777" w:rsidTr="0047302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A5FD329" w14:textId="6E5C41BE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3484C3" w14:textId="5F3886E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390694.99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ED627E0" w14:textId="72078EE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423,477.01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8C47998" w14:textId="188C38F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379,660.87</w:t>
            </w:r>
          </w:p>
        </w:tc>
      </w:tr>
      <w:tr w:rsidR="00296E99" w:rsidRPr="005C6F87" w14:paraId="06AEA89E" w14:textId="77777777" w:rsidTr="0049658A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0C16D4" w14:textId="2A2F074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D47537" w14:textId="208CA1DA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939.62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7A1B3A6" w14:textId="3797FEC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1,022.77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7593AA" w14:textId="567276C2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1,196.78</w:t>
            </w:r>
          </w:p>
        </w:tc>
      </w:tr>
      <w:tr w:rsidR="00296E99" w:rsidRPr="005C6F87" w14:paraId="2A314A0B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D4BC52" w14:textId="05C14325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496CC8" w14:textId="544DA028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27074.59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6DF0A13" w14:textId="1F242E85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28,708.24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5925771" w14:textId="0042C33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23,494.56</w:t>
            </w:r>
          </w:p>
        </w:tc>
      </w:tr>
      <w:tr w:rsidR="00296E99" w:rsidRPr="005C6F87" w14:paraId="6998B45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FF2401E" w14:textId="4B2FA290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B929A9C" w14:textId="22F47CD6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23645.78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2423919" w14:textId="15CA5B0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23,856.40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955989" w14:textId="1C47436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21,282.45</w:t>
            </w:r>
          </w:p>
        </w:tc>
      </w:tr>
      <w:tr w:rsidR="00296E99" w:rsidRPr="005C6F87" w14:paraId="03E3BC3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4C143A" w14:textId="39417E44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BB0B0A3" w14:textId="2E17FA0D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23645.78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4754691" w14:textId="07A6803C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23,856.40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20EAFD" w14:textId="74F0E7DB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21,282.45</w:t>
            </w:r>
          </w:p>
        </w:tc>
      </w:tr>
      <w:tr w:rsidR="00296E99" w:rsidRPr="005C6F87" w14:paraId="7A37D6A2" w14:textId="77777777" w:rsidTr="004E62A4">
        <w:trPr>
          <w:trHeight w:val="6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B918D8" w14:textId="1AB2427F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  -</w:t>
            </w:r>
            <w:proofErr w:type="gramEnd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PËRVOJA E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FB0883" w14:textId="7E3EEA1D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23341.52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6824E9A" w14:textId="4EA845E8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00E2896" w14:textId="1C372CE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E99" w:rsidRPr="005C6F87" w14:paraId="67E41F4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B320461" w14:textId="0690368A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11431  -</w:t>
            </w:r>
            <w:proofErr w:type="gramEnd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KUJDESTARIA, PUNA GJATË NATËS &amp; PUNA JASHTË ORARIT TË PUNËS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DEDD12" w14:textId="530ADD9F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5036.77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8D3E197" w14:textId="2C7EC96D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38246D4" w14:textId="21EBBB8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75ABD240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911F7E" w14:textId="040C0CA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11900  -</w:t>
            </w:r>
            <w:proofErr w:type="gramEnd"/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VENDIMET GJYQËSORE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71F4CD" w14:textId="375E6E6A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DC90FA5" w14:textId="0D5332F2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6A2F78" w14:textId="50457E1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0700EBD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ADE246" w14:textId="7B230E1F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CE8F8A" w14:textId="0F88A580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65817D" w14:textId="0841D54D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2,440.64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2588E1" w14:textId="58FBC24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1,928.48</w:t>
            </w:r>
          </w:p>
        </w:tc>
      </w:tr>
      <w:tr w:rsidR="00296E99" w:rsidRPr="005C6F87" w14:paraId="0609DF2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9656C1B" w14:textId="0F5297C7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F11416" w14:textId="73AE373C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507.69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59C6663" w14:textId="3116C74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3,173.36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C10A800" w14:textId="4D5A0D0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2,844.34</w:t>
            </w:r>
          </w:p>
        </w:tc>
      </w:tr>
      <w:tr w:rsidR="00296E99" w:rsidRPr="005C6F87" w14:paraId="1F1C847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C24B6F" w14:textId="307F218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D4B59F" w14:textId="0F4795F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970.29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E48557F" w14:textId="5154E9C6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1,708.25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804E6F0" w14:textId="12B234C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2,320.95</w:t>
            </w:r>
          </w:p>
        </w:tc>
      </w:tr>
      <w:tr w:rsidR="00296E99" w:rsidRPr="005C6F87" w14:paraId="75598D9D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384668AC" w14:textId="2D524A7F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2A6328" w14:textId="3BEFB090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52AB2BF" w14:textId="680104B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295.52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2183297" w14:textId="599EDC4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372.43</w:t>
            </w:r>
          </w:p>
        </w:tc>
      </w:tr>
      <w:tr w:rsidR="00296E99" w:rsidRPr="005C6F87" w14:paraId="0B06E686" w14:textId="77777777" w:rsidTr="0060632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317C149" w14:textId="5C2E7BCC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5EC8F0" w14:textId="7E503745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C4F7A9A" w14:textId="54E47756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01F4781" w14:textId="2A0671FC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E99" w:rsidRPr="005C6F87" w14:paraId="5C97CE06" w14:textId="77777777" w:rsidTr="00D369C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3B71A3C1" w14:textId="63F01590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SHERBIMET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1A40965" w14:textId="7967F179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D0918D8" w14:textId="0C78269C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10AF64D" w14:textId="3E767068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662">
              <w:rPr>
                <w:rFonts w:ascii="Times New Roman" w:hAnsi="Times New Roman" w:cs="Times New Roman"/>
              </w:rPr>
              <w:t>99.00</w:t>
            </w:r>
          </w:p>
        </w:tc>
      </w:tr>
      <w:tr w:rsidR="00296E99" w:rsidRPr="005C6F87" w14:paraId="45E5BFB5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413A08E" w14:textId="2878B546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00325B4" w14:textId="5B6F81E1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3CA341F" w14:textId="39CF0EF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3E58E8" w14:textId="60C317F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120.00</w:t>
            </w:r>
          </w:p>
        </w:tc>
      </w:tr>
      <w:tr w:rsidR="00296E99" w:rsidRPr="005C6F87" w14:paraId="04BED9F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1BFCD0" w14:textId="28B9419C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BE7395" w14:textId="1621DBB3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364E18F" w14:textId="6616C3C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02E2144" w14:textId="377BB5A0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70.00</w:t>
            </w:r>
          </w:p>
        </w:tc>
      </w:tr>
      <w:tr w:rsidR="00296E99" w:rsidRPr="005C6F87" w14:paraId="3E148ED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BD7FCD" w14:textId="6A45B07C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DCA8DD" w14:textId="5E405686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46DB3A" w14:textId="7E38960B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54ECFD" w14:textId="1FF392D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99.10</w:t>
            </w:r>
          </w:p>
        </w:tc>
      </w:tr>
      <w:tr w:rsidR="00296E99" w:rsidRPr="005C6F87" w14:paraId="7F162674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B8F07A" w14:textId="5452B39A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EE4367" w14:textId="03C0F0E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99C7A0B" w14:textId="1BE61B6B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92.50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02D79A" w14:textId="5E561D06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11,018.00</w:t>
            </w:r>
          </w:p>
        </w:tc>
      </w:tr>
      <w:tr w:rsidR="00296E99" w:rsidRPr="005C6F87" w14:paraId="39A1922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CE257B" w14:textId="2A59C0FC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80A48A" w14:textId="3F9A97F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C353F90" w14:textId="0A9F28E5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1,397.50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D453DA" w14:textId="28A448DF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1,693.90</w:t>
            </w:r>
          </w:p>
        </w:tc>
      </w:tr>
      <w:tr w:rsidR="00296E99" w:rsidRPr="005C6F87" w14:paraId="17ACAA9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71F390" w14:textId="286AAA1A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C9990A9" w14:textId="1F0C67F6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A4F89D3" w14:textId="39FD0AE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86722BE" w14:textId="79006131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3664726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1A2FD6" w14:textId="56D5E57D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5AA06AC" w14:textId="66D1DF93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190.95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6CEDDD6" w14:textId="1C7AEB36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98.70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9211D0D" w14:textId="4D391CA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00BF8A4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685F532" w14:textId="7CA9FF62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1C4AD8" w14:textId="20B743AC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470057B" w14:textId="280BF89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362.47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88EFE53" w14:textId="00824F6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02D0430A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295EC6" w14:textId="71722A8A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125B19E" w14:textId="329EA958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1BB79E" w14:textId="43D6F222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85FEB3D" w14:textId="22FC250B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1D79E2A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E5DD81" w14:textId="1DCD8BA5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NAFTE PER NGROHJE QENDRORE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6F662B" w14:textId="71730C09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915.45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6AF6454" w14:textId="65A19FF7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38,580.00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A8A2C9" w14:textId="418C56BF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54,040.00</w:t>
            </w:r>
          </w:p>
        </w:tc>
      </w:tr>
      <w:tr w:rsidR="00296E99" w:rsidRPr="005C6F87" w14:paraId="77D1BFCE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F9984E" w14:textId="261CA742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54CE89" w14:textId="344964C5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98454AE" w14:textId="1BEECFE1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64.97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B17B3E" w14:textId="3FE8BF05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187.10</w:t>
            </w:r>
          </w:p>
        </w:tc>
      </w:tr>
      <w:tr w:rsidR="00296E99" w:rsidRPr="005C6F87" w14:paraId="5B1507B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4B82A36" w14:textId="0E246A46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8383481" w14:textId="30D91446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431F5D" w14:textId="79A8DC8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1,354.10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D171F34" w14:textId="1C5930E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488F6A2D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D62B62" w14:textId="251CD1C4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4B2D03" w14:textId="5DA81914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368.13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60AA0D6" w14:textId="168FFB6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1,268.00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0C8F5ED" w14:textId="5EF4F04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7,420.00</w:t>
            </w:r>
          </w:p>
        </w:tc>
      </w:tr>
      <w:tr w:rsidR="00296E99" w:rsidRPr="005C6F87" w14:paraId="36DA4D29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0E91B76" w14:textId="12183FD8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14040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E TEKNOL.INFORMATIVE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CF52E9" w14:textId="47560A60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AC94B4" w14:textId="4AD8D49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4D191FC" w14:textId="24B60BA6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79B4E5D8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CEE4D9" w14:textId="4CEFAE51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SHPENZIMET  PËR INFORMIM 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F2E598E" w14:textId="527DECD3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02E9F2F" w14:textId="21FF41F4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79DBEFD" w14:textId="7741E758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4CBDBCAF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E28C13" w14:textId="71B213D5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249171" w14:textId="29A0DA02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EEC5C09" w14:textId="57AFC3AB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C93CA1D" w14:textId="75B3400A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198.10</w:t>
            </w:r>
          </w:p>
        </w:tc>
      </w:tr>
      <w:tr w:rsidR="00296E99" w:rsidRPr="005C6F87" w14:paraId="089E44EB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5FC730C" w14:textId="4AC7949F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0D6554B" w14:textId="659D6828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9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931875" w14:textId="62B1C2E9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119.00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1DFDCC" w14:textId="78ACB4D1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262.50</w:t>
            </w:r>
          </w:p>
        </w:tc>
      </w:tr>
      <w:tr w:rsidR="00296E99" w:rsidRPr="005C6F87" w14:paraId="0906DFBC" w14:textId="77777777" w:rsidTr="004E62A4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AC69BA0" w14:textId="0D5F4A10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02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14410  -</w:t>
            </w:r>
            <w:proofErr w:type="gramEnd"/>
            <w:r w:rsidRPr="006002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SHPENZIME - VENDIMET E GJYKATAVE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04D2210" w14:textId="1BA902EF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A20B0F4" w14:textId="2D4BACD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662">
              <w:rPr>
                <w:rFonts w:ascii="Times New Roman" w:hAnsi="Times New Roman" w:cs="Times New Roman"/>
              </w:rPr>
              <w:t>29,531.75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316545" w14:textId="7E3FDFD1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99" w:rsidRPr="005C6F87" w14:paraId="06BBE481" w14:textId="77777777" w:rsidTr="0047302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7C1F6B4" w14:textId="54BA0BC0" w:rsidR="00296E99" w:rsidRPr="0060021B" w:rsidRDefault="00296E99" w:rsidP="0029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17223534" w14:textId="006198F9" w:rsidR="00296E99" w:rsidRPr="0060021B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3,752,907.37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65FCF41" w14:textId="2B9786A3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8F8">
              <w:rPr>
                <w:rFonts w:ascii="Times New Roman" w:hAnsi="Times New Roman" w:cs="Times New Roman"/>
                <w:b/>
                <w:bCs/>
              </w:rPr>
              <w:t>3,514,545.45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49EAF66" w14:textId="14A1B96E" w:rsidR="00296E99" w:rsidRPr="00574662" w:rsidRDefault="00296E99" w:rsidP="0029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8F8">
              <w:rPr>
                <w:rFonts w:ascii="Times New Roman" w:hAnsi="Times New Roman" w:cs="Times New Roman"/>
                <w:b/>
                <w:bCs/>
              </w:rPr>
              <w:t>3,027,572.56</w:t>
            </w:r>
          </w:p>
        </w:tc>
      </w:tr>
    </w:tbl>
    <w:p w14:paraId="1C0E14D8" w14:textId="52DFEB1A" w:rsidR="005C6F87" w:rsidRPr="000C18F8" w:rsidRDefault="005C6F87">
      <w:pPr>
        <w:rPr>
          <w:b/>
          <w:bCs/>
        </w:rPr>
      </w:pPr>
    </w:p>
    <w:sectPr w:rsidR="005C6F87" w:rsidRPr="000C18F8" w:rsidSect="008E06DE">
      <w:headerReference w:type="default" r:id="rId33"/>
      <w:footerReference w:type="default" r:id="rId34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0A96" w14:textId="77777777" w:rsidR="00E12FC6" w:rsidRDefault="00E12FC6">
      <w:pPr>
        <w:spacing w:after="0" w:line="240" w:lineRule="auto"/>
      </w:pPr>
      <w:r>
        <w:separator/>
      </w:r>
    </w:p>
  </w:endnote>
  <w:endnote w:type="continuationSeparator" w:id="0">
    <w:p w14:paraId="39C69471" w14:textId="77777777" w:rsidR="00E12FC6" w:rsidRDefault="00E1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3126" w14:textId="22AA9FE4" w:rsidR="00C34E0B" w:rsidRPr="00B926C5" w:rsidRDefault="00C34E0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</w:rPr>
    </w:pPr>
    <w:r w:rsidRPr="00B926C5">
      <w:rPr>
        <w:caps/>
        <w:color w:val="4F81BD"/>
      </w:rPr>
      <w:fldChar w:fldCharType="begin"/>
    </w:r>
    <w:r w:rsidRPr="00B926C5">
      <w:rPr>
        <w:caps/>
        <w:color w:val="4F81BD"/>
      </w:rPr>
      <w:instrText xml:space="preserve"> PAGE   \* MERGEFORMAT </w:instrText>
    </w:r>
    <w:r w:rsidRPr="00B926C5">
      <w:rPr>
        <w:caps/>
        <w:color w:val="4F81BD"/>
      </w:rPr>
      <w:fldChar w:fldCharType="separate"/>
    </w:r>
    <w:r w:rsidR="00193897">
      <w:rPr>
        <w:caps/>
        <w:noProof/>
        <w:color w:val="4F81BD"/>
      </w:rPr>
      <w:t>23</w:t>
    </w:r>
    <w:r w:rsidRPr="00B926C5">
      <w:rPr>
        <w:caps/>
        <w:noProof/>
        <w:color w:val="4F81BD"/>
      </w:rPr>
      <w:fldChar w:fldCharType="end"/>
    </w:r>
  </w:p>
  <w:p w14:paraId="3B488620" w14:textId="77777777" w:rsidR="00C34E0B" w:rsidRDefault="00C34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5DD9" w14:textId="77777777" w:rsidR="00E12FC6" w:rsidRDefault="00E12FC6">
      <w:pPr>
        <w:spacing w:after="0" w:line="240" w:lineRule="auto"/>
      </w:pPr>
      <w:r>
        <w:separator/>
      </w:r>
    </w:p>
  </w:footnote>
  <w:footnote w:type="continuationSeparator" w:id="0">
    <w:p w14:paraId="65112470" w14:textId="77777777" w:rsidR="00E12FC6" w:rsidRDefault="00E1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D545" w14:textId="77777777" w:rsidR="00C34E0B" w:rsidRDefault="00C34E0B" w:rsidP="00C84D66">
    <w:pPr>
      <w:pStyle w:val="Header"/>
    </w:pPr>
  </w:p>
  <w:p w14:paraId="76F25D27" w14:textId="77777777" w:rsidR="00C34E0B" w:rsidRDefault="00C34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577"/>
    <w:multiLevelType w:val="hybridMultilevel"/>
    <w:tmpl w:val="15968E3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5"/>
    <w:rsid w:val="000069C4"/>
    <w:rsid w:val="000140E6"/>
    <w:rsid w:val="00014E1F"/>
    <w:rsid w:val="00016E54"/>
    <w:rsid w:val="00024A77"/>
    <w:rsid w:val="00026D22"/>
    <w:rsid w:val="0003024F"/>
    <w:rsid w:val="00030FB9"/>
    <w:rsid w:val="00031564"/>
    <w:rsid w:val="0003227E"/>
    <w:rsid w:val="00032DA8"/>
    <w:rsid w:val="00034C4A"/>
    <w:rsid w:val="00040D35"/>
    <w:rsid w:val="00042EAE"/>
    <w:rsid w:val="0004631F"/>
    <w:rsid w:val="0005427E"/>
    <w:rsid w:val="00054ED0"/>
    <w:rsid w:val="00055CDE"/>
    <w:rsid w:val="000574CB"/>
    <w:rsid w:val="00063FA7"/>
    <w:rsid w:val="000663AA"/>
    <w:rsid w:val="00066934"/>
    <w:rsid w:val="00066DE9"/>
    <w:rsid w:val="0007088D"/>
    <w:rsid w:val="00076588"/>
    <w:rsid w:val="00085429"/>
    <w:rsid w:val="000905F0"/>
    <w:rsid w:val="0009287A"/>
    <w:rsid w:val="00093FBD"/>
    <w:rsid w:val="0009486E"/>
    <w:rsid w:val="000A05B9"/>
    <w:rsid w:val="000A1383"/>
    <w:rsid w:val="000A2806"/>
    <w:rsid w:val="000A550F"/>
    <w:rsid w:val="000B005D"/>
    <w:rsid w:val="000B0BD6"/>
    <w:rsid w:val="000B65BD"/>
    <w:rsid w:val="000B6D73"/>
    <w:rsid w:val="000C0AE8"/>
    <w:rsid w:val="000C1579"/>
    <w:rsid w:val="000C18F8"/>
    <w:rsid w:val="000C194D"/>
    <w:rsid w:val="000C5369"/>
    <w:rsid w:val="000C5B8A"/>
    <w:rsid w:val="000C66A3"/>
    <w:rsid w:val="000C7313"/>
    <w:rsid w:val="000D1382"/>
    <w:rsid w:val="000D13DF"/>
    <w:rsid w:val="000D2971"/>
    <w:rsid w:val="000D40C4"/>
    <w:rsid w:val="000D47F9"/>
    <w:rsid w:val="000D66F4"/>
    <w:rsid w:val="000E69CC"/>
    <w:rsid w:val="000F04A6"/>
    <w:rsid w:val="000F5DC0"/>
    <w:rsid w:val="001003AC"/>
    <w:rsid w:val="00101242"/>
    <w:rsid w:val="00101F6F"/>
    <w:rsid w:val="00102896"/>
    <w:rsid w:val="00103413"/>
    <w:rsid w:val="00105162"/>
    <w:rsid w:val="00106230"/>
    <w:rsid w:val="00111115"/>
    <w:rsid w:val="00111EDB"/>
    <w:rsid w:val="001214CE"/>
    <w:rsid w:val="00121656"/>
    <w:rsid w:val="00124880"/>
    <w:rsid w:val="00131AE0"/>
    <w:rsid w:val="00135870"/>
    <w:rsid w:val="00143943"/>
    <w:rsid w:val="00143C93"/>
    <w:rsid w:val="00143FB1"/>
    <w:rsid w:val="001447FF"/>
    <w:rsid w:val="00144CD7"/>
    <w:rsid w:val="0014619F"/>
    <w:rsid w:val="001469E0"/>
    <w:rsid w:val="00153F82"/>
    <w:rsid w:val="00154155"/>
    <w:rsid w:val="0015468E"/>
    <w:rsid w:val="00154A0C"/>
    <w:rsid w:val="00160ADB"/>
    <w:rsid w:val="001642FC"/>
    <w:rsid w:val="00164381"/>
    <w:rsid w:val="00166154"/>
    <w:rsid w:val="0016617E"/>
    <w:rsid w:val="00167F70"/>
    <w:rsid w:val="001703E4"/>
    <w:rsid w:val="00170D07"/>
    <w:rsid w:val="00171100"/>
    <w:rsid w:val="00173989"/>
    <w:rsid w:val="00175E21"/>
    <w:rsid w:val="0017771B"/>
    <w:rsid w:val="001804D2"/>
    <w:rsid w:val="001826E1"/>
    <w:rsid w:val="00184725"/>
    <w:rsid w:val="00185434"/>
    <w:rsid w:val="00186203"/>
    <w:rsid w:val="0018697D"/>
    <w:rsid w:val="00187165"/>
    <w:rsid w:val="00193897"/>
    <w:rsid w:val="0019400B"/>
    <w:rsid w:val="001A1376"/>
    <w:rsid w:val="001A24F9"/>
    <w:rsid w:val="001A2F5A"/>
    <w:rsid w:val="001A47A0"/>
    <w:rsid w:val="001A6FEC"/>
    <w:rsid w:val="001B265F"/>
    <w:rsid w:val="001B2FB7"/>
    <w:rsid w:val="001B5E08"/>
    <w:rsid w:val="001B694A"/>
    <w:rsid w:val="001B6C96"/>
    <w:rsid w:val="001B7D74"/>
    <w:rsid w:val="001C3210"/>
    <w:rsid w:val="001C3497"/>
    <w:rsid w:val="001C35C4"/>
    <w:rsid w:val="001C3AA8"/>
    <w:rsid w:val="001C578D"/>
    <w:rsid w:val="001C7CEB"/>
    <w:rsid w:val="001D021C"/>
    <w:rsid w:val="001D0B14"/>
    <w:rsid w:val="001D14A6"/>
    <w:rsid w:val="001D1C82"/>
    <w:rsid w:val="001D2118"/>
    <w:rsid w:val="001D4619"/>
    <w:rsid w:val="001E1084"/>
    <w:rsid w:val="001E28BF"/>
    <w:rsid w:val="001E5AB7"/>
    <w:rsid w:val="001E6402"/>
    <w:rsid w:val="001E6A4E"/>
    <w:rsid w:val="001F20C3"/>
    <w:rsid w:val="001F44A3"/>
    <w:rsid w:val="001F7ED0"/>
    <w:rsid w:val="002011CA"/>
    <w:rsid w:val="00206FB0"/>
    <w:rsid w:val="00210142"/>
    <w:rsid w:val="002134E5"/>
    <w:rsid w:val="00213575"/>
    <w:rsid w:val="00217B65"/>
    <w:rsid w:val="00221008"/>
    <w:rsid w:val="00223CC6"/>
    <w:rsid w:val="002241CC"/>
    <w:rsid w:val="00226895"/>
    <w:rsid w:val="002308C9"/>
    <w:rsid w:val="00231F77"/>
    <w:rsid w:val="00232F43"/>
    <w:rsid w:val="002335CC"/>
    <w:rsid w:val="002351BC"/>
    <w:rsid w:val="00236843"/>
    <w:rsid w:val="002421A4"/>
    <w:rsid w:val="00244BDC"/>
    <w:rsid w:val="00245490"/>
    <w:rsid w:val="002475F9"/>
    <w:rsid w:val="00251C4A"/>
    <w:rsid w:val="00253637"/>
    <w:rsid w:val="00253E26"/>
    <w:rsid w:val="002543B1"/>
    <w:rsid w:val="00255B61"/>
    <w:rsid w:val="00256442"/>
    <w:rsid w:val="00256DD4"/>
    <w:rsid w:val="002607BA"/>
    <w:rsid w:val="00262043"/>
    <w:rsid w:val="002629AA"/>
    <w:rsid w:val="00264599"/>
    <w:rsid w:val="0026533D"/>
    <w:rsid w:val="00265E53"/>
    <w:rsid w:val="0026610A"/>
    <w:rsid w:val="002667B4"/>
    <w:rsid w:val="00266B04"/>
    <w:rsid w:val="00272803"/>
    <w:rsid w:val="002746A1"/>
    <w:rsid w:val="00276CBF"/>
    <w:rsid w:val="002773AB"/>
    <w:rsid w:val="002818EE"/>
    <w:rsid w:val="00281D89"/>
    <w:rsid w:val="00283263"/>
    <w:rsid w:val="0028334A"/>
    <w:rsid w:val="00283B0E"/>
    <w:rsid w:val="00286356"/>
    <w:rsid w:val="00291E95"/>
    <w:rsid w:val="00291EFA"/>
    <w:rsid w:val="00292EA2"/>
    <w:rsid w:val="00295F9F"/>
    <w:rsid w:val="00296E99"/>
    <w:rsid w:val="0029718F"/>
    <w:rsid w:val="002A07FA"/>
    <w:rsid w:val="002A1AB3"/>
    <w:rsid w:val="002A2476"/>
    <w:rsid w:val="002A4CBB"/>
    <w:rsid w:val="002A52F2"/>
    <w:rsid w:val="002B04F3"/>
    <w:rsid w:val="002B108A"/>
    <w:rsid w:val="002B304B"/>
    <w:rsid w:val="002B3345"/>
    <w:rsid w:val="002B3DB7"/>
    <w:rsid w:val="002C09DD"/>
    <w:rsid w:val="002C1914"/>
    <w:rsid w:val="002C4108"/>
    <w:rsid w:val="002C51D9"/>
    <w:rsid w:val="002D5BB5"/>
    <w:rsid w:val="002E6429"/>
    <w:rsid w:val="002F149C"/>
    <w:rsid w:val="002F193B"/>
    <w:rsid w:val="002F5068"/>
    <w:rsid w:val="00302907"/>
    <w:rsid w:val="00304C3A"/>
    <w:rsid w:val="00305B20"/>
    <w:rsid w:val="003078BD"/>
    <w:rsid w:val="00313E63"/>
    <w:rsid w:val="00320FA3"/>
    <w:rsid w:val="00322D88"/>
    <w:rsid w:val="00325FAE"/>
    <w:rsid w:val="00326311"/>
    <w:rsid w:val="003306C9"/>
    <w:rsid w:val="003325AA"/>
    <w:rsid w:val="00332CC5"/>
    <w:rsid w:val="0033354D"/>
    <w:rsid w:val="003342EB"/>
    <w:rsid w:val="00334AB0"/>
    <w:rsid w:val="00337D2D"/>
    <w:rsid w:val="00342342"/>
    <w:rsid w:val="00342F6D"/>
    <w:rsid w:val="00345FCB"/>
    <w:rsid w:val="0034617D"/>
    <w:rsid w:val="00346C6E"/>
    <w:rsid w:val="003544E4"/>
    <w:rsid w:val="0035484B"/>
    <w:rsid w:val="0035623E"/>
    <w:rsid w:val="00363A05"/>
    <w:rsid w:val="00367082"/>
    <w:rsid w:val="003727A1"/>
    <w:rsid w:val="00375C12"/>
    <w:rsid w:val="00382CCF"/>
    <w:rsid w:val="0038403D"/>
    <w:rsid w:val="00386EE7"/>
    <w:rsid w:val="00387735"/>
    <w:rsid w:val="003977DC"/>
    <w:rsid w:val="003A3223"/>
    <w:rsid w:val="003A7582"/>
    <w:rsid w:val="003B5281"/>
    <w:rsid w:val="003B740A"/>
    <w:rsid w:val="003B7AA9"/>
    <w:rsid w:val="003C1A95"/>
    <w:rsid w:val="003D0DE5"/>
    <w:rsid w:val="003D1A05"/>
    <w:rsid w:val="003D5884"/>
    <w:rsid w:val="003D7BA6"/>
    <w:rsid w:val="003E04B7"/>
    <w:rsid w:val="003E15A2"/>
    <w:rsid w:val="003E4A44"/>
    <w:rsid w:val="003E5705"/>
    <w:rsid w:val="003E5930"/>
    <w:rsid w:val="003E5E60"/>
    <w:rsid w:val="003F1329"/>
    <w:rsid w:val="003F1960"/>
    <w:rsid w:val="003F325B"/>
    <w:rsid w:val="003F36A0"/>
    <w:rsid w:val="003F59D0"/>
    <w:rsid w:val="003F6FE2"/>
    <w:rsid w:val="00400CFB"/>
    <w:rsid w:val="004037C0"/>
    <w:rsid w:val="00405147"/>
    <w:rsid w:val="004106B8"/>
    <w:rsid w:val="00411092"/>
    <w:rsid w:val="00414EE2"/>
    <w:rsid w:val="00421C05"/>
    <w:rsid w:val="004232A4"/>
    <w:rsid w:val="00423517"/>
    <w:rsid w:val="00423933"/>
    <w:rsid w:val="0042612A"/>
    <w:rsid w:val="0042797F"/>
    <w:rsid w:val="004361A3"/>
    <w:rsid w:val="00440276"/>
    <w:rsid w:val="00440B2A"/>
    <w:rsid w:val="00442433"/>
    <w:rsid w:val="0044442A"/>
    <w:rsid w:val="00444B29"/>
    <w:rsid w:val="00447D23"/>
    <w:rsid w:val="00450CF0"/>
    <w:rsid w:val="00451BDF"/>
    <w:rsid w:val="00452A6A"/>
    <w:rsid w:val="004564F2"/>
    <w:rsid w:val="00457919"/>
    <w:rsid w:val="00460387"/>
    <w:rsid w:val="0046541F"/>
    <w:rsid w:val="0046645C"/>
    <w:rsid w:val="004742AE"/>
    <w:rsid w:val="00476911"/>
    <w:rsid w:val="004804C8"/>
    <w:rsid w:val="00480A06"/>
    <w:rsid w:val="00485C5C"/>
    <w:rsid w:val="0049272A"/>
    <w:rsid w:val="00494ABB"/>
    <w:rsid w:val="00494B4C"/>
    <w:rsid w:val="004A0C8C"/>
    <w:rsid w:val="004A0DCB"/>
    <w:rsid w:val="004A2894"/>
    <w:rsid w:val="004A3033"/>
    <w:rsid w:val="004A6C7D"/>
    <w:rsid w:val="004A7F68"/>
    <w:rsid w:val="004B1E5A"/>
    <w:rsid w:val="004B23B1"/>
    <w:rsid w:val="004B2A79"/>
    <w:rsid w:val="004B376B"/>
    <w:rsid w:val="004B41FC"/>
    <w:rsid w:val="004B528B"/>
    <w:rsid w:val="004C0EFB"/>
    <w:rsid w:val="004C423A"/>
    <w:rsid w:val="004C53B2"/>
    <w:rsid w:val="004C769C"/>
    <w:rsid w:val="004D4555"/>
    <w:rsid w:val="004D6C76"/>
    <w:rsid w:val="004E03D0"/>
    <w:rsid w:val="004E2D4E"/>
    <w:rsid w:val="004E30FF"/>
    <w:rsid w:val="004E50BC"/>
    <w:rsid w:val="004E62A4"/>
    <w:rsid w:val="004E7785"/>
    <w:rsid w:val="004F12D4"/>
    <w:rsid w:val="004F134C"/>
    <w:rsid w:val="004F2B7B"/>
    <w:rsid w:val="004F3417"/>
    <w:rsid w:val="004F3444"/>
    <w:rsid w:val="004F40CF"/>
    <w:rsid w:val="004F664E"/>
    <w:rsid w:val="00501256"/>
    <w:rsid w:val="00506796"/>
    <w:rsid w:val="005122A6"/>
    <w:rsid w:val="0051391B"/>
    <w:rsid w:val="00515663"/>
    <w:rsid w:val="00515D5E"/>
    <w:rsid w:val="0051640D"/>
    <w:rsid w:val="00516C4B"/>
    <w:rsid w:val="00517C8A"/>
    <w:rsid w:val="005202A3"/>
    <w:rsid w:val="00520EB7"/>
    <w:rsid w:val="00520EDE"/>
    <w:rsid w:val="005222C2"/>
    <w:rsid w:val="005228B6"/>
    <w:rsid w:val="00522E97"/>
    <w:rsid w:val="00524743"/>
    <w:rsid w:val="005274FA"/>
    <w:rsid w:val="005333FC"/>
    <w:rsid w:val="0053363E"/>
    <w:rsid w:val="00533F3C"/>
    <w:rsid w:val="005365D5"/>
    <w:rsid w:val="00541598"/>
    <w:rsid w:val="00544E4B"/>
    <w:rsid w:val="00550AA7"/>
    <w:rsid w:val="00550FCD"/>
    <w:rsid w:val="00551BC0"/>
    <w:rsid w:val="0055230D"/>
    <w:rsid w:val="005533B0"/>
    <w:rsid w:val="0055355C"/>
    <w:rsid w:val="00556E29"/>
    <w:rsid w:val="0056095B"/>
    <w:rsid w:val="00560D5E"/>
    <w:rsid w:val="00565C0F"/>
    <w:rsid w:val="00567FE9"/>
    <w:rsid w:val="00570AE6"/>
    <w:rsid w:val="00573D25"/>
    <w:rsid w:val="00574662"/>
    <w:rsid w:val="0057730F"/>
    <w:rsid w:val="005804EE"/>
    <w:rsid w:val="0058148B"/>
    <w:rsid w:val="00583B29"/>
    <w:rsid w:val="00585424"/>
    <w:rsid w:val="00586803"/>
    <w:rsid w:val="0058712F"/>
    <w:rsid w:val="00593939"/>
    <w:rsid w:val="0059688C"/>
    <w:rsid w:val="005A1ADC"/>
    <w:rsid w:val="005A2783"/>
    <w:rsid w:val="005A56CA"/>
    <w:rsid w:val="005A703C"/>
    <w:rsid w:val="005B02D1"/>
    <w:rsid w:val="005B245F"/>
    <w:rsid w:val="005B3C02"/>
    <w:rsid w:val="005B49A3"/>
    <w:rsid w:val="005B538D"/>
    <w:rsid w:val="005B54C5"/>
    <w:rsid w:val="005B5BEF"/>
    <w:rsid w:val="005B5FDF"/>
    <w:rsid w:val="005B703C"/>
    <w:rsid w:val="005C23B1"/>
    <w:rsid w:val="005C3C84"/>
    <w:rsid w:val="005C4202"/>
    <w:rsid w:val="005C465F"/>
    <w:rsid w:val="005C60C9"/>
    <w:rsid w:val="005C6F87"/>
    <w:rsid w:val="005D15FB"/>
    <w:rsid w:val="005D27D1"/>
    <w:rsid w:val="005D33B4"/>
    <w:rsid w:val="005D3F89"/>
    <w:rsid w:val="005D4CBC"/>
    <w:rsid w:val="005E130A"/>
    <w:rsid w:val="005E2E4C"/>
    <w:rsid w:val="005E2F50"/>
    <w:rsid w:val="005E369E"/>
    <w:rsid w:val="005E7F86"/>
    <w:rsid w:val="005F2EFD"/>
    <w:rsid w:val="005F4782"/>
    <w:rsid w:val="005F59DD"/>
    <w:rsid w:val="005F77F7"/>
    <w:rsid w:val="005F78FF"/>
    <w:rsid w:val="0060021B"/>
    <w:rsid w:val="00600863"/>
    <w:rsid w:val="00601067"/>
    <w:rsid w:val="00603C25"/>
    <w:rsid w:val="00606322"/>
    <w:rsid w:val="006073A7"/>
    <w:rsid w:val="0061293F"/>
    <w:rsid w:val="00612DBC"/>
    <w:rsid w:val="00612F18"/>
    <w:rsid w:val="00615BF5"/>
    <w:rsid w:val="006164C6"/>
    <w:rsid w:val="00617E4E"/>
    <w:rsid w:val="00621603"/>
    <w:rsid w:val="0062275C"/>
    <w:rsid w:val="00626F6F"/>
    <w:rsid w:val="006275C4"/>
    <w:rsid w:val="00630D63"/>
    <w:rsid w:val="00633C3E"/>
    <w:rsid w:val="00633CE5"/>
    <w:rsid w:val="006448D5"/>
    <w:rsid w:val="00645CA8"/>
    <w:rsid w:val="0064604D"/>
    <w:rsid w:val="0065091C"/>
    <w:rsid w:val="00652403"/>
    <w:rsid w:val="006532DE"/>
    <w:rsid w:val="00654371"/>
    <w:rsid w:val="00654CEA"/>
    <w:rsid w:val="006565F9"/>
    <w:rsid w:val="00656D28"/>
    <w:rsid w:val="00662F3C"/>
    <w:rsid w:val="00663FD9"/>
    <w:rsid w:val="00665CD8"/>
    <w:rsid w:val="0067067C"/>
    <w:rsid w:val="0067144B"/>
    <w:rsid w:val="006715E1"/>
    <w:rsid w:val="00673A4F"/>
    <w:rsid w:val="006769D0"/>
    <w:rsid w:val="00677DC7"/>
    <w:rsid w:val="006814C1"/>
    <w:rsid w:val="00682418"/>
    <w:rsid w:val="00683228"/>
    <w:rsid w:val="00683CBF"/>
    <w:rsid w:val="00684C51"/>
    <w:rsid w:val="006872D5"/>
    <w:rsid w:val="00691F5B"/>
    <w:rsid w:val="00695AEF"/>
    <w:rsid w:val="006A4969"/>
    <w:rsid w:val="006A4DB8"/>
    <w:rsid w:val="006B0377"/>
    <w:rsid w:val="006B0F24"/>
    <w:rsid w:val="006B1088"/>
    <w:rsid w:val="006B60BC"/>
    <w:rsid w:val="006B7B08"/>
    <w:rsid w:val="006C4889"/>
    <w:rsid w:val="006C62C9"/>
    <w:rsid w:val="006C69C6"/>
    <w:rsid w:val="006D19B8"/>
    <w:rsid w:val="006D63C2"/>
    <w:rsid w:val="006D7B30"/>
    <w:rsid w:val="006E26E2"/>
    <w:rsid w:val="006E36B7"/>
    <w:rsid w:val="006E3799"/>
    <w:rsid w:val="006F1701"/>
    <w:rsid w:val="006F2767"/>
    <w:rsid w:val="006F3107"/>
    <w:rsid w:val="006F3B26"/>
    <w:rsid w:val="006F4ECB"/>
    <w:rsid w:val="006F5502"/>
    <w:rsid w:val="006F6A30"/>
    <w:rsid w:val="006F73BB"/>
    <w:rsid w:val="0070009E"/>
    <w:rsid w:val="00704388"/>
    <w:rsid w:val="007075B8"/>
    <w:rsid w:val="00720E4B"/>
    <w:rsid w:val="0072297A"/>
    <w:rsid w:val="007229E5"/>
    <w:rsid w:val="00724B77"/>
    <w:rsid w:val="007251D4"/>
    <w:rsid w:val="0072670B"/>
    <w:rsid w:val="00727253"/>
    <w:rsid w:val="007273C9"/>
    <w:rsid w:val="0073163D"/>
    <w:rsid w:val="0073274C"/>
    <w:rsid w:val="00732E2F"/>
    <w:rsid w:val="0073473E"/>
    <w:rsid w:val="007420BC"/>
    <w:rsid w:val="007433E5"/>
    <w:rsid w:val="00745DA1"/>
    <w:rsid w:val="00750EF3"/>
    <w:rsid w:val="0075117F"/>
    <w:rsid w:val="00753BFF"/>
    <w:rsid w:val="00760306"/>
    <w:rsid w:val="007617ED"/>
    <w:rsid w:val="0076340E"/>
    <w:rsid w:val="00763975"/>
    <w:rsid w:val="00766236"/>
    <w:rsid w:val="00771256"/>
    <w:rsid w:val="00772354"/>
    <w:rsid w:val="00774341"/>
    <w:rsid w:val="007770AF"/>
    <w:rsid w:val="007770FF"/>
    <w:rsid w:val="00780A38"/>
    <w:rsid w:val="00783645"/>
    <w:rsid w:val="00783C00"/>
    <w:rsid w:val="007846E6"/>
    <w:rsid w:val="00784847"/>
    <w:rsid w:val="0078706D"/>
    <w:rsid w:val="007902B7"/>
    <w:rsid w:val="007943AA"/>
    <w:rsid w:val="007959E4"/>
    <w:rsid w:val="00795B03"/>
    <w:rsid w:val="00795D68"/>
    <w:rsid w:val="00796A68"/>
    <w:rsid w:val="00797DF8"/>
    <w:rsid w:val="007A01BC"/>
    <w:rsid w:val="007A0A9B"/>
    <w:rsid w:val="007A20E0"/>
    <w:rsid w:val="007A2395"/>
    <w:rsid w:val="007A35AA"/>
    <w:rsid w:val="007A49D8"/>
    <w:rsid w:val="007A5E67"/>
    <w:rsid w:val="007B0AF9"/>
    <w:rsid w:val="007B0CA5"/>
    <w:rsid w:val="007B5588"/>
    <w:rsid w:val="007B580E"/>
    <w:rsid w:val="007C2806"/>
    <w:rsid w:val="007C34FF"/>
    <w:rsid w:val="007C375B"/>
    <w:rsid w:val="007C467B"/>
    <w:rsid w:val="007C46F2"/>
    <w:rsid w:val="007D4C01"/>
    <w:rsid w:val="007D6D55"/>
    <w:rsid w:val="007E0690"/>
    <w:rsid w:val="007E2D61"/>
    <w:rsid w:val="007E49C9"/>
    <w:rsid w:val="007E4F7B"/>
    <w:rsid w:val="007F5994"/>
    <w:rsid w:val="007F7ECD"/>
    <w:rsid w:val="008012C7"/>
    <w:rsid w:val="00803692"/>
    <w:rsid w:val="00804516"/>
    <w:rsid w:val="008049BC"/>
    <w:rsid w:val="008101D2"/>
    <w:rsid w:val="008122B7"/>
    <w:rsid w:val="00812780"/>
    <w:rsid w:val="00820954"/>
    <w:rsid w:val="00822B4C"/>
    <w:rsid w:val="00823BCF"/>
    <w:rsid w:val="00825C15"/>
    <w:rsid w:val="00826153"/>
    <w:rsid w:val="00826F8D"/>
    <w:rsid w:val="0083067C"/>
    <w:rsid w:val="008320AD"/>
    <w:rsid w:val="00832AE3"/>
    <w:rsid w:val="0083611A"/>
    <w:rsid w:val="0083655A"/>
    <w:rsid w:val="00837885"/>
    <w:rsid w:val="008412CF"/>
    <w:rsid w:val="00844471"/>
    <w:rsid w:val="0085020E"/>
    <w:rsid w:val="00850552"/>
    <w:rsid w:val="0085282C"/>
    <w:rsid w:val="00855C43"/>
    <w:rsid w:val="00856FE0"/>
    <w:rsid w:val="00857E03"/>
    <w:rsid w:val="0086123A"/>
    <w:rsid w:val="008636C8"/>
    <w:rsid w:val="00864DC4"/>
    <w:rsid w:val="00864F09"/>
    <w:rsid w:val="00865053"/>
    <w:rsid w:val="00867BE3"/>
    <w:rsid w:val="00871CCA"/>
    <w:rsid w:val="00873260"/>
    <w:rsid w:val="008748F2"/>
    <w:rsid w:val="00875136"/>
    <w:rsid w:val="00882910"/>
    <w:rsid w:val="0088388A"/>
    <w:rsid w:val="008849BD"/>
    <w:rsid w:val="00886E14"/>
    <w:rsid w:val="00890EFE"/>
    <w:rsid w:val="0089145D"/>
    <w:rsid w:val="00893AA5"/>
    <w:rsid w:val="008950A8"/>
    <w:rsid w:val="00895A92"/>
    <w:rsid w:val="00896A4A"/>
    <w:rsid w:val="008A1DE4"/>
    <w:rsid w:val="008A514B"/>
    <w:rsid w:val="008B0531"/>
    <w:rsid w:val="008B4AAF"/>
    <w:rsid w:val="008B6E40"/>
    <w:rsid w:val="008B7D29"/>
    <w:rsid w:val="008C2E02"/>
    <w:rsid w:val="008C2E84"/>
    <w:rsid w:val="008C37F9"/>
    <w:rsid w:val="008D105F"/>
    <w:rsid w:val="008D10E1"/>
    <w:rsid w:val="008D1EB3"/>
    <w:rsid w:val="008D4F34"/>
    <w:rsid w:val="008D57D2"/>
    <w:rsid w:val="008D6067"/>
    <w:rsid w:val="008D6860"/>
    <w:rsid w:val="008D7F32"/>
    <w:rsid w:val="008E06DE"/>
    <w:rsid w:val="008E256E"/>
    <w:rsid w:val="008E555A"/>
    <w:rsid w:val="008E6391"/>
    <w:rsid w:val="008F2AAB"/>
    <w:rsid w:val="008F2B96"/>
    <w:rsid w:val="008F3318"/>
    <w:rsid w:val="00902229"/>
    <w:rsid w:val="009075DD"/>
    <w:rsid w:val="00910762"/>
    <w:rsid w:val="009107B9"/>
    <w:rsid w:val="0091248F"/>
    <w:rsid w:val="009129D0"/>
    <w:rsid w:val="009132D1"/>
    <w:rsid w:val="00914CD2"/>
    <w:rsid w:val="00914CF2"/>
    <w:rsid w:val="0091676E"/>
    <w:rsid w:val="00921C42"/>
    <w:rsid w:val="009241BF"/>
    <w:rsid w:val="0092605E"/>
    <w:rsid w:val="0093100D"/>
    <w:rsid w:val="0093519F"/>
    <w:rsid w:val="00935A38"/>
    <w:rsid w:val="00937849"/>
    <w:rsid w:val="00937E18"/>
    <w:rsid w:val="009427C4"/>
    <w:rsid w:val="009439BE"/>
    <w:rsid w:val="00944DCD"/>
    <w:rsid w:val="00947D8B"/>
    <w:rsid w:val="00951D2D"/>
    <w:rsid w:val="0095313A"/>
    <w:rsid w:val="009600CB"/>
    <w:rsid w:val="00961CF8"/>
    <w:rsid w:val="00963102"/>
    <w:rsid w:val="009674AC"/>
    <w:rsid w:val="00967BBD"/>
    <w:rsid w:val="00970AB1"/>
    <w:rsid w:val="00972679"/>
    <w:rsid w:val="009726AE"/>
    <w:rsid w:val="009726D7"/>
    <w:rsid w:val="00974E90"/>
    <w:rsid w:val="00975B22"/>
    <w:rsid w:val="0098287E"/>
    <w:rsid w:val="0099017A"/>
    <w:rsid w:val="009908F6"/>
    <w:rsid w:val="00992883"/>
    <w:rsid w:val="00992886"/>
    <w:rsid w:val="00994051"/>
    <w:rsid w:val="0099668C"/>
    <w:rsid w:val="009969F6"/>
    <w:rsid w:val="009A0381"/>
    <w:rsid w:val="009A48E9"/>
    <w:rsid w:val="009B0AC4"/>
    <w:rsid w:val="009B12BE"/>
    <w:rsid w:val="009B305D"/>
    <w:rsid w:val="009B3384"/>
    <w:rsid w:val="009B4EF1"/>
    <w:rsid w:val="009B7334"/>
    <w:rsid w:val="009B7AB6"/>
    <w:rsid w:val="009C4B28"/>
    <w:rsid w:val="009C53BA"/>
    <w:rsid w:val="009C62AA"/>
    <w:rsid w:val="009C6494"/>
    <w:rsid w:val="009D18EE"/>
    <w:rsid w:val="009D2468"/>
    <w:rsid w:val="009D4080"/>
    <w:rsid w:val="009D6FBD"/>
    <w:rsid w:val="009D7549"/>
    <w:rsid w:val="009D7704"/>
    <w:rsid w:val="009E4AE3"/>
    <w:rsid w:val="009E6382"/>
    <w:rsid w:val="009E7085"/>
    <w:rsid w:val="009E7632"/>
    <w:rsid w:val="009F0323"/>
    <w:rsid w:val="009F091A"/>
    <w:rsid w:val="009F1075"/>
    <w:rsid w:val="009F5092"/>
    <w:rsid w:val="009F5DCF"/>
    <w:rsid w:val="009F665C"/>
    <w:rsid w:val="009F6C4D"/>
    <w:rsid w:val="00A00C5D"/>
    <w:rsid w:val="00A05990"/>
    <w:rsid w:val="00A059BE"/>
    <w:rsid w:val="00A064C6"/>
    <w:rsid w:val="00A10BF1"/>
    <w:rsid w:val="00A124F4"/>
    <w:rsid w:val="00A144BB"/>
    <w:rsid w:val="00A15700"/>
    <w:rsid w:val="00A15C92"/>
    <w:rsid w:val="00A21FA2"/>
    <w:rsid w:val="00A22623"/>
    <w:rsid w:val="00A22A47"/>
    <w:rsid w:val="00A22D55"/>
    <w:rsid w:val="00A25EF1"/>
    <w:rsid w:val="00A32F10"/>
    <w:rsid w:val="00A36AAF"/>
    <w:rsid w:val="00A36C47"/>
    <w:rsid w:val="00A4171A"/>
    <w:rsid w:val="00A417FD"/>
    <w:rsid w:val="00A41B51"/>
    <w:rsid w:val="00A4358A"/>
    <w:rsid w:val="00A43DC6"/>
    <w:rsid w:val="00A44621"/>
    <w:rsid w:val="00A449D0"/>
    <w:rsid w:val="00A44C09"/>
    <w:rsid w:val="00A46B1F"/>
    <w:rsid w:val="00A46C67"/>
    <w:rsid w:val="00A46DFF"/>
    <w:rsid w:val="00A503A3"/>
    <w:rsid w:val="00A6042A"/>
    <w:rsid w:val="00A63F96"/>
    <w:rsid w:val="00A66E0B"/>
    <w:rsid w:val="00A7030D"/>
    <w:rsid w:val="00A7141D"/>
    <w:rsid w:val="00A71435"/>
    <w:rsid w:val="00A825E4"/>
    <w:rsid w:val="00A837DA"/>
    <w:rsid w:val="00A86070"/>
    <w:rsid w:val="00A87295"/>
    <w:rsid w:val="00A922B5"/>
    <w:rsid w:val="00A94D0F"/>
    <w:rsid w:val="00A95A83"/>
    <w:rsid w:val="00AA0E73"/>
    <w:rsid w:val="00AA24D2"/>
    <w:rsid w:val="00AA4E7F"/>
    <w:rsid w:val="00AA640F"/>
    <w:rsid w:val="00AA7C7F"/>
    <w:rsid w:val="00AB0942"/>
    <w:rsid w:val="00AB4157"/>
    <w:rsid w:val="00AB41EB"/>
    <w:rsid w:val="00AB5226"/>
    <w:rsid w:val="00AB67F8"/>
    <w:rsid w:val="00AB68B5"/>
    <w:rsid w:val="00AB797E"/>
    <w:rsid w:val="00AB7CE4"/>
    <w:rsid w:val="00AB7EA5"/>
    <w:rsid w:val="00AC0F32"/>
    <w:rsid w:val="00AC3ACE"/>
    <w:rsid w:val="00AC7533"/>
    <w:rsid w:val="00AD2A9B"/>
    <w:rsid w:val="00AE215B"/>
    <w:rsid w:val="00AE60D8"/>
    <w:rsid w:val="00AF1662"/>
    <w:rsid w:val="00AF2E8A"/>
    <w:rsid w:val="00AF5AAB"/>
    <w:rsid w:val="00B057E8"/>
    <w:rsid w:val="00B07360"/>
    <w:rsid w:val="00B10904"/>
    <w:rsid w:val="00B11FA7"/>
    <w:rsid w:val="00B143B2"/>
    <w:rsid w:val="00B14CDE"/>
    <w:rsid w:val="00B152CC"/>
    <w:rsid w:val="00B15DD5"/>
    <w:rsid w:val="00B165E4"/>
    <w:rsid w:val="00B23EAF"/>
    <w:rsid w:val="00B24921"/>
    <w:rsid w:val="00B32A05"/>
    <w:rsid w:val="00B3550F"/>
    <w:rsid w:val="00B40EB1"/>
    <w:rsid w:val="00B41962"/>
    <w:rsid w:val="00B45886"/>
    <w:rsid w:val="00B45DFF"/>
    <w:rsid w:val="00B460C8"/>
    <w:rsid w:val="00B47C89"/>
    <w:rsid w:val="00B5117C"/>
    <w:rsid w:val="00B54E44"/>
    <w:rsid w:val="00B56113"/>
    <w:rsid w:val="00B6419E"/>
    <w:rsid w:val="00B64799"/>
    <w:rsid w:val="00B65533"/>
    <w:rsid w:val="00B71CA6"/>
    <w:rsid w:val="00B7251A"/>
    <w:rsid w:val="00B8024B"/>
    <w:rsid w:val="00B80568"/>
    <w:rsid w:val="00B8198B"/>
    <w:rsid w:val="00B81E14"/>
    <w:rsid w:val="00B82774"/>
    <w:rsid w:val="00B82E16"/>
    <w:rsid w:val="00B840CA"/>
    <w:rsid w:val="00B851B7"/>
    <w:rsid w:val="00B85726"/>
    <w:rsid w:val="00B926C5"/>
    <w:rsid w:val="00B93E8C"/>
    <w:rsid w:val="00B956C5"/>
    <w:rsid w:val="00B959FF"/>
    <w:rsid w:val="00BA10E7"/>
    <w:rsid w:val="00BA33FD"/>
    <w:rsid w:val="00BA3605"/>
    <w:rsid w:val="00BA5DA1"/>
    <w:rsid w:val="00BA7B40"/>
    <w:rsid w:val="00BB255D"/>
    <w:rsid w:val="00BB381A"/>
    <w:rsid w:val="00BB4B92"/>
    <w:rsid w:val="00BB527B"/>
    <w:rsid w:val="00BB5CE6"/>
    <w:rsid w:val="00BB650F"/>
    <w:rsid w:val="00BB7778"/>
    <w:rsid w:val="00BC15CD"/>
    <w:rsid w:val="00BC4B94"/>
    <w:rsid w:val="00BC6890"/>
    <w:rsid w:val="00BC6CFA"/>
    <w:rsid w:val="00BC7885"/>
    <w:rsid w:val="00BD2DEA"/>
    <w:rsid w:val="00BD43CA"/>
    <w:rsid w:val="00BD48C5"/>
    <w:rsid w:val="00BD4FDA"/>
    <w:rsid w:val="00BD6E36"/>
    <w:rsid w:val="00BD6E9C"/>
    <w:rsid w:val="00BE6417"/>
    <w:rsid w:val="00BE7201"/>
    <w:rsid w:val="00BF3113"/>
    <w:rsid w:val="00BF671B"/>
    <w:rsid w:val="00BF7270"/>
    <w:rsid w:val="00C0036C"/>
    <w:rsid w:val="00C009B4"/>
    <w:rsid w:val="00C026F2"/>
    <w:rsid w:val="00C03D2E"/>
    <w:rsid w:val="00C04D60"/>
    <w:rsid w:val="00C0659C"/>
    <w:rsid w:val="00C07685"/>
    <w:rsid w:val="00C11562"/>
    <w:rsid w:val="00C131CB"/>
    <w:rsid w:val="00C13605"/>
    <w:rsid w:val="00C178E5"/>
    <w:rsid w:val="00C2259A"/>
    <w:rsid w:val="00C33A2A"/>
    <w:rsid w:val="00C34E0B"/>
    <w:rsid w:val="00C35154"/>
    <w:rsid w:val="00C36D46"/>
    <w:rsid w:val="00C371AB"/>
    <w:rsid w:val="00C40C8B"/>
    <w:rsid w:val="00C414CB"/>
    <w:rsid w:val="00C4715C"/>
    <w:rsid w:val="00C478BB"/>
    <w:rsid w:val="00C526A6"/>
    <w:rsid w:val="00C52AD1"/>
    <w:rsid w:val="00C5637B"/>
    <w:rsid w:val="00C600C7"/>
    <w:rsid w:val="00C615CF"/>
    <w:rsid w:val="00C61BC8"/>
    <w:rsid w:val="00C61DCB"/>
    <w:rsid w:val="00C63CAB"/>
    <w:rsid w:val="00C64408"/>
    <w:rsid w:val="00C64AF0"/>
    <w:rsid w:val="00C72272"/>
    <w:rsid w:val="00C73D6B"/>
    <w:rsid w:val="00C75D38"/>
    <w:rsid w:val="00C77EA8"/>
    <w:rsid w:val="00C80A43"/>
    <w:rsid w:val="00C845F4"/>
    <w:rsid w:val="00C84D66"/>
    <w:rsid w:val="00C857F8"/>
    <w:rsid w:val="00C86309"/>
    <w:rsid w:val="00C86D40"/>
    <w:rsid w:val="00C9000A"/>
    <w:rsid w:val="00C901BF"/>
    <w:rsid w:val="00C902D0"/>
    <w:rsid w:val="00C9240C"/>
    <w:rsid w:val="00C93805"/>
    <w:rsid w:val="00C94CA4"/>
    <w:rsid w:val="00C96398"/>
    <w:rsid w:val="00C978B8"/>
    <w:rsid w:val="00CA1EA0"/>
    <w:rsid w:val="00CA2374"/>
    <w:rsid w:val="00CA3162"/>
    <w:rsid w:val="00CA3D9D"/>
    <w:rsid w:val="00CA6C00"/>
    <w:rsid w:val="00CB0082"/>
    <w:rsid w:val="00CB266C"/>
    <w:rsid w:val="00CB2B05"/>
    <w:rsid w:val="00CB4806"/>
    <w:rsid w:val="00CB50FC"/>
    <w:rsid w:val="00CB597F"/>
    <w:rsid w:val="00CB6FAA"/>
    <w:rsid w:val="00CC1283"/>
    <w:rsid w:val="00CC2540"/>
    <w:rsid w:val="00CC49D9"/>
    <w:rsid w:val="00CC5297"/>
    <w:rsid w:val="00CD0B7B"/>
    <w:rsid w:val="00CD42CB"/>
    <w:rsid w:val="00CD61F0"/>
    <w:rsid w:val="00CD721A"/>
    <w:rsid w:val="00CE24E4"/>
    <w:rsid w:val="00CE28CF"/>
    <w:rsid w:val="00CE2C34"/>
    <w:rsid w:val="00CE3433"/>
    <w:rsid w:val="00CE38C1"/>
    <w:rsid w:val="00CE3BD4"/>
    <w:rsid w:val="00CF2443"/>
    <w:rsid w:val="00CF3354"/>
    <w:rsid w:val="00CF43B1"/>
    <w:rsid w:val="00CF51F0"/>
    <w:rsid w:val="00CF5BE3"/>
    <w:rsid w:val="00CF5DA0"/>
    <w:rsid w:val="00CF6D4C"/>
    <w:rsid w:val="00CF7E00"/>
    <w:rsid w:val="00D023C3"/>
    <w:rsid w:val="00D06C34"/>
    <w:rsid w:val="00D072D2"/>
    <w:rsid w:val="00D13B0E"/>
    <w:rsid w:val="00D149DF"/>
    <w:rsid w:val="00D22715"/>
    <w:rsid w:val="00D23D13"/>
    <w:rsid w:val="00D251FC"/>
    <w:rsid w:val="00D26B59"/>
    <w:rsid w:val="00D321ED"/>
    <w:rsid w:val="00D35179"/>
    <w:rsid w:val="00D37FFE"/>
    <w:rsid w:val="00D41327"/>
    <w:rsid w:val="00D43D12"/>
    <w:rsid w:val="00D44C02"/>
    <w:rsid w:val="00D4620C"/>
    <w:rsid w:val="00D47C3E"/>
    <w:rsid w:val="00D50AF3"/>
    <w:rsid w:val="00D56D0A"/>
    <w:rsid w:val="00D65182"/>
    <w:rsid w:val="00D668BB"/>
    <w:rsid w:val="00D66C3F"/>
    <w:rsid w:val="00D70967"/>
    <w:rsid w:val="00D8261B"/>
    <w:rsid w:val="00D827F6"/>
    <w:rsid w:val="00D92348"/>
    <w:rsid w:val="00D93020"/>
    <w:rsid w:val="00D9321F"/>
    <w:rsid w:val="00D94096"/>
    <w:rsid w:val="00D97AC7"/>
    <w:rsid w:val="00DA6B91"/>
    <w:rsid w:val="00DB0FF5"/>
    <w:rsid w:val="00DB2903"/>
    <w:rsid w:val="00DB483C"/>
    <w:rsid w:val="00DB6579"/>
    <w:rsid w:val="00DC58E2"/>
    <w:rsid w:val="00DC776A"/>
    <w:rsid w:val="00DD3DD9"/>
    <w:rsid w:val="00DD7D98"/>
    <w:rsid w:val="00DE0592"/>
    <w:rsid w:val="00DE42B6"/>
    <w:rsid w:val="00DE47FE"/>
    <w:rsid w:val="00DE53BE"/>
    <w:rsid w:val="00DE5E1A"/>
    <w:rsid w:val="00DF21EA"/>
    <w:rsid w:val="00DF70E5"/>
    <w:rsid w:val="00E02F3D"/>
    <w:rsid w:val="00E0380C"/>
    <w:rsid w:val="00E03CBB"/>
    <w:rsid w:val="00E04FA8"/>
    <w:rsid w:val="00E12FC6"/>
    <w:rsid w:val="00E13037"/>
    <w:rsid w:val="00E145AA"/>
    <w:rsid w:val="00E15129"/>
    <w:rsid w:val="00E1653E"/>
    <w:rsid w:val="00E207AA"/>
    <w:rsid w:val="00E224E1"/>
    <w:rsid w:val="00E27FE6"/>
    <w:rsid w:val="00E325D0"/>
    <w:rsid w:val="00E32958"/>
    <w:rsid w:val="00E32E7D"/>
    <w:rsid w:val="00E376E1"/>
    <w:rsid w:val="00E37FD0"/>
    <w:rsid w:val="00E401B3"/>
    <w:rsid w:val="00E40409"/>
    <w:rsid w:val="00E414E8"/>
    <w:rsid w:val="00E44A73"/>
    <w:rsid w:val="00E45EA4"/>
    <w:rsid w:val="00E467F3"/>
    <w:rsid w:val="00E47A30"/>
    <w:rsid w:val="00E52E83"/>
    <w:rsid w:val="00E53680"/>
    <w:rsid w:val="00E54085"/>
    <w:rsid w:val="00E56C3D"/>
    <w:rsid w:val="00E620D1"/>
    <w:rsid w:val="00E7516B"/>
    <w:rsid w:val="00E75D1D"/>
    <w:rsid w:val="00E77B26"/>
    <w:rsid w:val="00E77D87"/>
    <w:rsid w:val="00E8190E"/>
    <w:rsid w:val="00E87176"/>
    <w:rsid w:val="00E918E5"/>
    <w:rsid w:val="00E92F1B"/>
    <w:rsid w:val="00E9775F"/>
    <w:rsid w:val="00EA053C"/>
    <w:rsid w:val="00EA0B9B"/>
    <w:rsid w:val="00EA1E6A"/>
    <w:rsid w:val="00EA2CF7"/>
    <w:rsid w:val="00EA2E87"/>
    <w:rsid w:val="00EA44C9"/>
    <w:rsid w:val="00EA759E"/>
    <w:rsid w:val="00EB0934"/>
    <w:rsid w:val="00EB23F7"/>
    <w:rsid w:val="00EB4498"/>
    <w:rsid w:val="00EC013F"/>
    <w:rsid w:val="00EC1C98"/>
    <w:rsid w:val="00EC1E76"/>
    <w:rsid w:val="00EC27AB"/>
    <w:rsid w:val="00EC4206"/>
    <w:rsid w:val="00EC65F8"/>
    <w:rsid w:val="00ED0ED3"/>
    <w:rsid w:val="00ED1A32"/>
    <w:rsid w:val="00ED330C"/>
    <w:rsid w:val="00ED478B"/>
    <w:rsid w:val="00ED6EAF"/>
    <w:rsid w:val="00ED7E90"/>
    <w:rsid w:val="00EE659F"/>
    <w:rsid w:val="00EE6AD9"/>
    <w:rsid w:val="00EE757F"/>
    <w:rsid w:val="00EF067A"/>
    <w:rsid w:val="00EF4742"/>
    <w:rsid w:val="00EF47DE"/>
    <w:rsid w:val="00EF6A22"/>
    <w:rsid w:val="00F01667"/>
    <w:rsid w:val="00F0287D"/>
    <w:rsid w:val="00F04FDF"/>
    <w:rsid w:val="00F062BF"/>
    <w:rsid w:val="00F07C69"/>
    <w:rsid w:val="00F1123C"/>
    <w:rsid w:val="00F11BBB"/>
    <w:rsid w:val="00F13949"/>
    <w:rsid w:val="00F14CD3"/>
    <w:rsid w:val="00F1594E"/>
    <w:rsid w:val="00F165BE"/>
    <w:rsid w:val="00F16AD5"/>
    <w:rsid w:val="00F16B98"/>
    <w:rsid w:val="00F16DA3"/>
    <w:rsid w:val="00F1768F"/>
    <w:rsid w:val="00F20AAA"/>
    <w:rsid w:val="00F22D74"/>
    <w:rsid w:val="00F23C26"/>
    <w:rsid w:val="00F24A5D"/>
    <w:rsid w:val="00F27C73"/>
    <w:rsid w:val="00F3185B"/>
    <w:rsid w:val="00F342DB"/>
    <w:rsid w:val="00F40214"/>
    <w:rsid w:val="00F412FB"/>
    <w:rsid w:val="00F4232A"/>
    <w:rsid w:val="00F43B8A"/>
    <w:rsid w:val="00F43DE5"/>
    <w:rsid w:val="00F43E6D"/>
    <w:rsid w:val="00F47A3D"/>
    <w:rsid w:val="00F548DF"/>
    <w:rsid w:val="00F54DCE"/>
    <w:rsid w:val="00F61923"/>
    <w:rsid w:val="00F626DD"/>
    <w:rsid w:val="00F65360"/>
    <w:rsid w:val="00F70E06"/>
    <w:rsid w:val="00F70F36"/>
    <w:rsid w:val="00F72A30"/>
    <w:rsid w:val="00F73F54"/>
    <w:rsid w:val="00F80679"/>
    <w:rsid w:val="00F81198"/>
    <w:rsid w:val="00F82D7E"/>
    <w:rsid w:val="00F84C09"/>
    <w:rsid w:val="00F867CA"/>
    <w:rsid w:val="00F92653"/>
    <w:rsid w:val="00F92B3E"/>
    <w:rsid w:val="00F94ED6"/>
    <w:rsid w:val="00F95D0E"/>
    <w:rsid w:val="00F960B7"/>
    <w:rsid w:val="00F97A7F"/>
    <w:rsid w:val="00FB0B21"/>
    <w:rsid w:val="00FB2702"/>
    <w:rsid w:val="00FB66A3"/>
    <w:rsid w:val="00FC2743"/>
    <w:rsid w:val="00FC3D8E"/>
    <w:rsid w:val="00FC5D7C"/>
    <w:rsid w:val="00FC7773"/>
    <w:rsid w:val="00FD1D5B"/>
    <w:rsid w:val="00FD6648"/>
    <w:rsid w:val="00FE08B3"/>
    <w:rsid w:val="00FE1CAF"/>
    <w:rsid w:val="00FE304C"/>
    <w:rsid w:val="00FE512D"/>
    <w:rsid w:val="00FE57FC"/>
    <w:rsid w:val="00FF6DB7"/>
    <w:rsid w:val="00FF74E0"/>
    <w:rsid w:val="00FF786A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F2659CB"/>
  <w15:chartTrackingRefBased/>
  <w15:docId w15:val="{14CB5135-6B54-4150-A80E-9530B342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26C5"/>
  </w:style>
  <w:style w:type="paragraph" w:styleId="BalloonText">
    <w:name w:val="Balloon Text"/>
    <w:basedOn w:val="Normal"/>
    <w:link w:val="BalloonTextChar"/>
    <w:uiPriority w:val="99"/>
    <w:semiHidden/>
    <w:unhideWhenUsed/>
    <w:rsid w:val="00B92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26C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26C5"/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92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6C5"/>
    <w:rPr>
      <w:color w:val="800080"/>
      <w:u w:val="single"/>
    </w:rPr>
  </w:style>
  <w:style w:type="paragraph" w:customStyle="1" w:styleId="xl65">
    <w:name w:val="xl6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6C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msonormal0">
    <w:name w:val="msonormal"/>
    <w:basedOn w:val="Normal"/>
    <w:rsid w:val="00B9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26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926C5"/>
  </w:style>
  <w:style w:type="paragraph" w:customStyle="1" w:styleId="EMPTYCELLSTYLE">
    <w:name w:val="EMPTY_CELL_STYLE"/>
    <w:qFormat/>
    <w:rsid w:val="00B926C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926C5"/>
  </w:style>
  <w:style w:type="numbering" w:customStyle="1" w:styleId="NoList3">
    <w:name w:val="No List3"/>
    <w:next w:val="NoList"/>
    <w:uiPriority w:val="99"/>
    <w:semiHidden/>
    <w:unhideWhenUsed/>
    <w:rsid w:val="00B926C5"/>
  </w:style>
  <w:style w:type="numbering" w:customStyle="1" w:styleId="NoList4">
    <w:name w:val="No List4"/>
    <w:next w:val="NoList"/>
    <w:uiPriority w:val="99"/>
    <w:semiHidden/>
    <w:unhideWhenUsed/>
    <w:rsid w:val="00B926C5"/>
  </w:style>
  <w:style w:type="paragraph" w:styleId="NoSpacing">
    <w:name w:val="No Spacing"/>
    <w:link w:val="NoSpacingChar"/>
    <w:uiPriority w:val="1"/>
    <w:qFormat/>
    <w:rsid w:val="0051391B"/>
    <w:pPr>
      <w:spacing w:after="0" w:line="240" w:lineRule="auto"/>
    </w:pPr>
  </w:style>
  <w:style w:type="paragraph" w:customStyle="1" w:styleId="xl115">
    <w:name w:val="xl115"/>
    <w:basedOn w:val="Normal"/>
    <w:rsid w:val="000F5DC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F5D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F5D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F5D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0F5D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F5D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F5D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9">
    <w:name w:val="xl12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Normal"/>
    <w:rsid w:val="000F5D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334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SpacingChar">
    <w:name w:val="No Spacing Char"/>
    <w:link w:val="NoSpacing"/>
    <w:uiPriority w:val="1"/>
    <w:rsid w:val="00C75D38"/>
  </w:style>
  <w:style w:type="paragraph" w:styleId="Subtitle">
    <w:name w:val="Subtitle"/>
    <w:basedOn w:val="Normal"/>
    <w:next w:val="Normal"/>
    <w:link w:val="SubtitleChar"/>
    <w:uiPriority w:val="11"/>
    <w:qFormat/>
    <w:rsid w:val="006C62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62C9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F02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package" Target="embeddings/Microsoft_Excel_Worksheet9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1.emf"/><Relationship Id="rId30" Type="http://schemas.openxmlformats.org/officeDocument/2006/relationships/image" Target="media/image12.e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80.88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9-4C4E-9B60-DD1E4A2611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9-4C4E-9B60-DD1E4A2611E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9-4C4E-9B60-DD1E4A2611E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E9-4C4E-9B60-DD1E4A2611E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Column5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E9-4C4E-9B60-DD1E4A2611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2672"/>
        <c:axId val="386883760"/>
      </c:barChart>
      <c:catAx>
        <c:axId val="38688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3760"/>
        <c:crosses val="autoZero"/>
        <c:auto val="1"/>
        <c:lblAlgn val="ctr"/>
        <c:lblOffset val="100"/>
        <c:noMultiLvlLbl val="0"/>
      </c:catAx>
      <c:valAx>
        <c:axId val="3868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9169582968797"/>
          <c:y val="5.5555555555555552E-2"/>
          <c:w val="0.82951571157771942"/>
          <c:h val="0.82070116235470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2024</c:v>
                </c:pt>
                <c:pt idx="1">
                  <c:v>THV të realizuara në 2024</c:v>
                </c:pt>
                <c:pt idx="2">
                  <c:v>THV të planifikuara 2023</c:v>
                </c:pt>
                <c:pt idx="3">
                  <c:v>THV të realizuara në 2023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464450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B-4AD1-ABA5-FA1AC397C8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2024</c:v>
                </c:pt>
                <c:pt idx="1">
                  <c:v>THV të realizuara në 2024</c:v>
                </c:pt>
                <c:pt idx="2">
                  <c:v>THV të planifikuara 2023</c:v>
                </c:pt>
                <c:pt idx="3">
                  <c:v>THV të realizuara në 2023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523312.16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B-4AD1-ABA5-FA1AC397C8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2024</c:v>
                </c:pt>
                <c:pt idx="1">
                  <c:v>THV të realizuara në 2024</c:v>
                </c:pt>
                <c:pt idx="2">
                  <c:v>THV të planifikuara 2023</c:v>
                </c:pt>
                <c:pt idx="3">
                  <c:v>THV të realizuara në 2023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 formatCode="#,##0.00">
                  <c:v>500037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EB-4AD1-ABA5-FA1AC397C88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2024</c:v>
                </c:pt>
                <c:pt idx="1">
                  <c:v>THV të realizuara në 2024</c:v>
                </c:pt>
                <c:pt idx="2">
                  <c:v>THV të planifikuara 2023</c:v>
                </c:pt>
                <c:pt idx="3">
                  <c:v>THV të realizuara në 2023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 formatCode="#,##0.00">
                  <c:v>590497.32999999996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B-4AD1-ABA5-FA1AC397C8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6480"/>
        <c:axId val="386885392"/>
      </c:barChart>
      <c:catAx>
        <c:axId val="38688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5392"/>
        <c:crosses val="autoZero"/>
        <c:auto val="1"/>
        <c:lblAlgn val="ctr"/>
        <c:lblOffset val="100"/>
        <c:noMultiLvlLbl val="0"/>
      </c:catAx>
      <c:valAx>
        <c:axId val="386885392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36B3-25FB-4A88-AD7E-9A4DFED5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29</Pages>
  <Words>5841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Aliu</dc:creator>
  <cp:keywords/>
  <dc:description/>
  <cp:lastModifiedBy>Burim Aliu</cp:lastModifiedBy>
  <cp:revision>477</cp:revision>
  <cp:lastPrinted>2024-02-07T09:52:00Z</cp:lastPrinted>
  <dcterms:created xsi:type="dcterms:W3CDTF">2025-01-24T07:53:00Z</dcterms:created>
  <dcterms:modified xsi:type="dcterms:W3CDTF">2025-02-10T12:10:00Z</dcterms:modified>
</cp:coreProperties>
</file>