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F6C27" w14:textId="7EB46528" w:rsidR="00563092" w:rsidRPr="00C64CEC" w:rsidRDefault="00C64CEC" w:rsidP="00C64CEC">
      <w:pPr>
        <w:pStyle w:val="BodyText"/>
        <w:ind w:left="118"/>
        <w:jc w:val="center"/>
        <w:rPr>
          <w:rFonts w:ascii="Arial" w:hAnsi="Arial" w:cs="Arial"/>
          <w:b/>
          <w:sz w:val="24"/>
          <w:szCs w:val="24"/>
        </w:rPr>
      </w:pPr>
      <w:bookmarkStart w:id="0" w:name="_Hlk146008078"/>
      <w:r w:rsidRPr="00C64CEC">
        <w:rPr>
          <w:rFonts w:ascii="Arial" w:hAnsi="Arial" w:cs="Arial"/>
          <w:b/>
          <w:sz w:val="24"/>
          <w:szCs w:val="24"/>
        </w:rPr>
        <w:t>Republika e Kosovës – Republika Kosovo</w:t>
      </w:r>
    </w:p>
    <w:p w14:paraId="6999BDF8" w14:textId="473140B0" w:rsidR="00C64CEC" w:rsidRPr="00C64CEC" w:rsidRDefault="00C64CEC" w:rsidP="00C64CEC">
      <w:pPr>
        <w:pStyle w:val="BodyText"/>
        <w:ind w:left="118"/>
        <w:jc w:val="center"/>
        <w:rPr>
          <w:rFonts w:ascii="Arial" w:hAnsi="Arial" w:cs="Arial"/>
          <w:b/>
          <w:sz w:val="24"/>
          <w:szCs w:val="24"/>
        </w:rPr>
      </w:pPr>
      <w:r w:rsidRPr="00C64CEC">
        <w:rPr>
          <w:rFonts w:ascii="Arial" w:hAnsi="Arial" w:cs="Arial"/>
          <w:b/>
          <w:sz w:val="24"/>
          <w:szCs w:val="24"/>
        </w:rPr>
        <w:t>Republic of Kosova</w:t>
      </w:r>
    </w:p>
    <w:p w14:paraId="478B7FEC" w14:textId="411F28BD" w:rsidR="00C64CEC" w:rsidRPr="00C64CEC" w:rsidRDefault="00C64CEC" w:rsidP="00C64CEC">
      <w:pPr>
        <w:pStyle w:val="BodyText"/>
        <w:ind w:left="118"/>
        <w:jc w:val="center"/>
        <w:rPr>
          <w:rFonts w:ascii="Arial" w:hAnsi="Arial" w:cs="Arial"/>
          <w:b/>
          <w:sz w:val="24"/>
          <w:szCs w:val="24"/>
        </w:rPr>
      </w:pPr>
      <w:r w:rsidRPr="00C64CEC">
        <w:rPr>
          <w:rFonts w:ascii="Arial" w:hAnsi="Arial" w:cs="Arial"/>
          <w:b/>
          <w:sz w:val="24"/>
          <w:szCs w:val="24"/>
        </w:rPr>
        <w:t>Komuna e Dragashit – Opština Dragaš</w:t>
      </w:r>
    </w:p>
    <w:p w14:paraId="636A9EC5" w14:textId="7DEBEAA0" w:rsidR="00C64CEC" w:rsidRPr="00C64CEC" w:rsidRDefault="00C64CEC" w:rsidP="00C64CEC">
      <w:pPr>
        <w:pStyle w:val="BodyText"/>
        <w:ind w:left="118"/>
        <w:jc w:val="center"/>
        <w:rPr>
          <w:rFonts w:ascii="Arial" w:hAnsi="Arial" w:cs="Arial"/>
          <w:b/>
          <w:sz w:val="24"/>
          <w:szCs w:val="24"/>
        </w:rPr>
      </w:pPr>
      <w:r w:rsidRPr="00C64CEC">
        <w:rPr>
          <w:rFonts w:ascii="Arial" w:hAnsi="Arial" w:cs="Arial"/>
          <w:b/>
          <w:sz w:val="24"/>
          <w:szCs w:val="24"/>
        </w:rPr>
        <w:t>Municipality of Dragash</w:t>
      </w:r>
    </w:p>
    <w:p w14:paraId="7E44BD00" w14:textId="77777777" w:rsidR="00563092" w:rsidRDefault="00563092">
      <w:pPr>
        <w:pStyle w:val="BodyText"/>
        <w:rPr>
          <w:rFonts w:ascii="Times New Roman"/>
        </w:rPr>
      </w:pPr>
    </w:p>
    <w:p w14:paraId="2E13A8FB" w14:textId="69737500" w:rsidR="00563092" w:rsidRDefault="00563092">
      <w:pPr>
        <w:pStyle w:val="BodyText"/>
        <w:rPr>
          <w:rFonts w:ascii="Times New Roman"/>
        </w:rPr>
      </w:pPr>
    </w:p>
    <w:p w14:paraId="434661F3" w14:textId="77777777" w:rsidR="00563092" w:rsidRDefault="00563092">
      <w:pPr>
        <w:pStyle w:val="BodyText"/>
        <w:rPr>
          <w:rFonts w:ascii="Times New Roman"/>
        </w:rPr>
      </w:pPr>
    </w:p>
    <w:p w14:paraId="7E288D07" w14:textId="77777777" w:rsidR="00563092" w:rsidRDefault="00563092">
      <w:pPr>
        <w:pStyle w:val="BodyText"/>
        <w:rPr>
          <w:rFonts w:ascii="Times New Roman"/>
        </w:rPr>
      </w:pPr>
    </w:p>
    <w:p w14:paraId="74B73901" w14:textId="6B86B4EC" w:rsidR="00563092" w:rsidRDefault="001C2D47" w:rsidP="001A4B4C">
      <w:pPr>
        <w:pStyle w:val="BodyText"/>
        <w:jc w:val="center"/>
        <w:rPr>
          <w:rFonts w:ascii="Times New Roman"/>
        </w:rPr>
      </w:pPr>
      <w:r>
        <w:rPr>
          <w:noProof/>
          <w:color w:val="000000" w:themeColor="text1"/>
          <w:lang w:val="en-US"/>
        </w:rPr>
        <w:drawing>
          <wp:inline distT="0" distB="0" distL="0" distR="0" wp14:anchorId="29D7B7AC" wp14:editId="2E9EC4A4">
            <wp:extent cx="1780632" cy="1581150"/>
            <wp:effectExtent l="0" t="0" r="0" b="0"/>
            <wp:docPr id="1" name="Picture 1" descr="A logo with a blue map and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blue map and yellow sta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1168" cy="1590505"/>
                    </a:xfrm>
                    <a:prstGeom prst="rect">
                      <a:avLst/>
                    </a:prstGeom>
                  </pic:spPr>
                </pic:pic>
              </a:graphicData>
            </a:graphic>
          </wp:inline>
        </w:drawing>
      </w:r>
    </w:p>
    <w:p w14:paraId="6C944C13" w14:textId="77777777" w:rsidR="00563092" w:rsidRDefault="00563092" w:rsidP="001A4B4C">
      <w:pPr>
        <w:pStyle w:val="BodyText"/>
        <w:jc w:val="center"/>
        <w:rPr>
          <w:rFonts w:ascii="Times New Roman"/>
        </w:rPr>
      </w:pPr>
    </w:p>
    <w:p w14:paraId="10377735" w14:textId="77777777" w:rsidR="00563092" w:rsidRDefault="00563092" w:rsidP="001A4B4C">
      <w:pPr>
        <w:pStyle w:val="BodyText"/>
        <w:jc w:val="center"/>
        <w:rPr>
          <w:rFonts w:ascii="Times New Roman"/>
        </w:rPr>
      </w:pPr>
    </w:p>
    <w:p w14:paraId="3AE4DAEF" w14:textId="77777777" w:rsidR="00563092" w:rsidRDefault="00563092" w:rsidP="001A4B4C">
      <w:pPr>
        <w:pStyle w:val="BodyText"/>
        <w:jc w:val="center"/>
        <w:rPr>
          <w:rFonts w:ascii="Times New Roman"/>
        </w:rPr>
      </w:pPr>
    </w:p>
    <w:p w14:paraId="78AFE2E1" w14:textId="77777777" w:rsidR="00563092" w:rsidRDefault="00563092" w:rsidP="001A4B4C">
      <w:pPr>
        <w:pStyle w:val="BodyText"/>
        <w:jc w:val="center"/>
        <w:rPr>
          <w:rFonts w:ascii="Times New Roman"/>
        </w:rPr>
      </w:pPr>
    </w:p>
    <w:p w14:paraId="0E9FCCB3" w14:textId="77777777" w:rsidR="00563092" w:rsidRDefault="00563092" w:rsidP="001A4B4C">
      <w:pPr>
        <w:pStyle w:val="BodyText"/>
        <w:jc w:val="center"/>
        <w:rPr>
          <w:rFonts w:ascii="Times New Roman"/>
        </w:rPr>
      </w:pPr>
    </w:p>
    <w:p w14:paraId="54527190" w14:textId="59640B68" w:rsidR="00FC6CB6" w:rsidRPr="00FC6CB6" w:rsidRDefault="00FC6CB6" w:rsidP="00FC6CB6">
      <w:pPr>
        <w:pStyle w:val="Title"/>
        <w:rPr>
          <w:rFonts w:ascii="Arial" w:eastAsia="Arial MT" w:hAnsi="Arial" w:cs="Arial"/>
          <w:bCs w:val="0"/>
          <w:sz w:val="32"/>
          <w:szCs w:val="32"/>
        </w:rPr>
      </w:pPr>
      <w:r>
        <w:rPr>
          <w:rFonts w:ascii="Arial" w:eastAsia="Arial MT" w:hAnsi="Arial" w:cs="Arial"/>
          <w:bCs w:val="0"/>
          <w:sz w:val="32"/>
          <w:szCs w:val="32"/>
        </w:rPr>
        <w:t>NACRT</w:t>
      </w:r>
    </w:p>
    <w:p w14:paraId="79DB7D06" w14:textId="77777777" w:rsidR="00FC6CB6" w:rsidRPr="00FC6CB6" w:rsidRDefault="00FC6CB6" w:rsidP="00FC6CB6">
      <w:pPr>
        <w:pStyle w:val="Title"/>
        <w:rPr>
          <w:rFonts w:ascii="Arial" w:eastAsia="Arial MT" w:hAnsi="Arial" w:cs="Arial"/>
          <w:bCs w:val="0"/>
          <w:sz w:val="32"/>
          <w:szCs w:val="32"/>
        </w:rPr>
      </w:pPr>
    </w:p>
    <w:p w14:paraId="686D8CEA" w14:textId="7857328C" w:rsidR="00563092" w:rsidRDefault="00FC6CB6" w:rsidP="00FC6CB6">
      <w:pPr>
        <w:pStyle w:val="Title"/>
        <w:jc w:val="left"/>
      </w:pPr>
      <w:r>
        <w:rPr>
          <w:rFonts w:ascii="Arial" w:eastAsia="Arial MT" w:hAnsi="Arial" w:cs="Arial"/>
          <w:bCs w:val="0"/>
          <w:sz w:val="32"/>
          <w:szCs w:val="32"/>
        </w:rPr>
        <w:t>PLAN RADA EKIPE ZA PRAVA</w:t>
      </w:r>
      <w:r w:rsidR="001102C8">
        <w:rPr>
          <w:rFonts w:ascii="Arial" w:eastAsia="Arial MT" w:hAnsi="Arial" w:cs="Arial"/>
          <w:bCs w:val="0"/>
          <w:sz w:val="32"/>
          <w:szCs w:val="32"/>
        </w:rPr>
        <w:t xml:space="preserve"> DETETA</w:t>
      </w:r>
      <w:r>
        <w:rPr>
          <w:rFonts w:ascii="Arial" w:eastAsia="Arial MT" w:hAnsi="Arial" w:cs="Arial"/>
          <w:bCs w:val="0"/>
          <w:sz w:val="32"/>
          <w:szCs w:val="32"/>
        </w:rPr>
        <w:t xml:space="preserve"> OPŠTINA DRAGAŠ</w:t>
      </w:r>
      <w:r w:rsidR="00A92D5D">
        <w:rPr>
          <w:color w:val="27A9DF"/>
          <w:w w:val="90"/>
        </w:rPr>
        <w:t xml:space="preserve">   </w:t>
      </w:r>
      <w:r>
        <w:rPr>
          <w:color w:val="27A9DF"/>
          <w:w w:val="90"/>
        </w:rPr>
        <w:t xml:space="preserve">   </w:t>
      </w:r>
      <w:r w:rsidR="002E644B">
        <w:rPr>
          <w:color w:val="27A9DF"/>
          <w:w w:val="90"/>
        </w:rPr>
        <w:t>(</w:t>
      </w:r>
      <w:r w:rsidR="00732AC9">
        <w:rPr>
          <w:color w:val="27A9DF"/>
          <w:w w:val="90"/>
        </w:rPr>
        <w:t>202</w:t>
      </w:r>
      <w:r w:rsidR="00F93DF4">
        <w:rPr>
          <w:color w:val="27A9DF"/>
          <w:w w:val="90"/>
        </w:rPr>
        <w:t>4</w:t>
      </w:r>
      <w:r w:rsidR="002E644B">
        <w:rPr>
          <w:color w:val="27A9DF"/>
          <w:spacing w:val="-21"/>
          <w:w w:val="90"/>
        </w:rPr>
        <w:t xml:space="preserve"> </w:t>
      </w:r>
      <w:r w:rsidR="002E644B">
        <w:rPr>
          <w:color w:val="27A9DF"/>
          <w:w w:val="90"/>
        </w:rPr>
        <w:t>–</w:t>
      </w:r>
      <w:r w:rsidR="002E644B">
        <w:rPr>
          <w:color w:val="27A9DF"/>
          <w:spacing w:val="-20"/>
          <w:w w:val="90"/>
        </w:rPr>
        <w:t xml:space="preserve"> </w:t>
      </w:r>
      <w:r w:rsidR="00732AC9">
        <w:rPr>
          <w:color w:val="27A9DF"/>
          <w:w w:val="90"/>
        </w:rPr>
        <w:t>202</w:t>
      </w:r>
      <w:r w:rsidR="00F93DF4">
        <w:rPr>
          <w:color w:val="27A9DF"/>
          <w:w w:val="90"/>
        </w:rPr>
        <w:t>6</w:t>
      </w:r>
      <w:r w:rsidR="002E644B">
        <w:rPr>
          <w:color w:val="27A9DF"/>
          <w:w w:val="90"/>
        </w:rPr>
        <w:t>)</w:t>
      </w:r>
    </w:p>
    <w:p w14:paraId="4DC3D36F" w14:textId="20AE9D31" w:rsidR="00563092" w:rsidRDefault="00563092"/>
    <w:p w14:paraId="65D116F9" w14:textId="3EEEDCB9" w:rsidR="00C64CEC" w:rsidRDefault="00C64CEC"/>
    <w:p w14:paraId="6C968D81" w14:textId="5CC6EE12" w:rsidR="00C64CEC" w:rsidRDefault="00C64CEC"/>
    <w:p w14:paraId="56A80CA4" w14:textId="0F1AFB47" w:rsidR="00C64CEC" w:rsidRDefault="00C64CEC"/>
    <w:p w14:paraId="19268872" w14:textId="3357D8FB" w:rsidR="00C64CEC" w:rsidRDefault="00C64CEC"/>
    <w:p w14:paraId="4C2BD579" w14:textId="0B10C194" w:rsidR="00C64CEC" w:rsidRDefault="00C64CEC"/>
    <w:p w14:paraId="1CDEFBC5" w14:textId="256C4C1F" w:rsidR="00C64CEC" w:rsidRDefault="00C64CEC"/>
    <w:p w14:paraId="46B10E23" w14:textId="68AAE007" w:rsidR="00C64CEC" w:rsidRDefault="00C64CEC"/>
    <w:p w14:paraId="7E615A16" w14:textId="4B3F70C9" w:rsidR="00C64CEC" w:rsidRDefault="00C64CEC"/>
    <w:p w14:paraId="5BD6BE83" w14:textId="0BC4F280" w:rsidR="00C64CEC" w:rsidRDefault="00C64CEC"/>
    <w:p w14:paraId="1D97CFF3" w14:textId="075A223C" w:rsidR="00C64CEC" w:rsidRDefault="00C64CEC"/>
    <w:p w14:paraId="27E0025C" w14:textId="3094DBD7" w:rsidR="00C64CEC" w:rsidRDefault="00C64CEC"/>
    <w:p w14:paraId="59C28FEF" w14:textId="17F1E4CA" w:rsidR="00C64CEC" w:rsidRDefault="00C64CEC"/>
    <w:p w14:paraId="35E2DE2B" w14:textId="36D77ABD" w:rsidR="00C64CEC" w:rsidRDefault="00C64CEC"/>
    <w:p w14:paraId="038C688D" w14:textId="27E7E8B1" w:rsidR="00C64CEC" w:rsidRDefault="00C64CEC"/>
    <w:p w14:paraId="06D69616" w14:textId="568F236F" w:rsidR="00C64CEC" w:rsidRDefault="00C64CEC"/>
    <w:p w14:paraId="4C4F5029" w14:textId="53AD49E4" w:rsidR="00C64CEC" w:rsidRDefault="00C64CEC"/>
    <w:p w14:paraId="39F88DDD" w14:textId="58380F4B" w:rsidR="00C64CEC" w:rsidRDefault="00C64CEC"/>
    <w:p w14:paraId="79AF9CF7" w14:textId="71C2D0DE" w:rsidR="00C64CEC" w:rsidRDefault="00C64CEC"/>
    <w:p w14:paraId="7B40C24C" w14:textId="359C10F7" w:rsidR="00C64CEC" w:rsidRDefault="00C64CEC"/>
    <w:p w14:paraId="07BB8F07" w14:textId="66F792D8" w:rsidR="00C64CEC" w:rsidRDefault="00C64CEC"/>
    <w:p w14:paraId="3445363F" w14:textId="15A13BBF" w:rsidR="00C64CEC" w:rsidRDefault="00C64CEC"/>
    <w:p w14:paraId="657DD57E" w14:textId="136B9B8D" w:rsidR="00C64CEC" w:rsidRPr="00C64CEC" w:rsidRDefault="00FC6CB6" w:rsidP="00C64CEC">
      <w:pPr>
        <w:jc w:val="center"/>
        <w:rPr>
          <w:b/>
        </w:rPr>
      </w:pPr>
      <w:r>
        <w:rPr>
          <w:b/>
        </w:rPr>
        <w:t>Dragaš</w:t>
      </w:r>
      <w:r w:rsidR="00C64CEC" w:rsidRPr="00C64CEC">
        <w:rPr>
          <w:b/>
        </w:rPr>
        <w:t xml:space="preserve"> 2023</w:t>
      </w:r>
    </w:p>
    <w:p w14:paraId="3FC2E090" w14:textId="77777777" w:rsidR="00C64CEC" w:rsidRDefault="00C64CEC">
      <w:pPr>
        <w:sectPr w:rsidR="00C64CEC" w:rsidSect="00106E9A">
          <w:headerReference w:type="even" r:id="rId9"/>
          <w:footerReference w:type="even" r:id="rId10"/>
          <w:type w:val="continuous"/>
          <w:pgSz w:w="11850" w:h="16840"/>
          <w:pgMar w:top="1540" w:right="1660" w:bottom="280" w:left="780" w:header="720" w:footer="0" w:gutter="0"/>
          <w:pgNumType w:start="0"/>
          <w:cols w:space="720"/>
          <w:titlePg/>
          <w:docGrid w:linePitch="299"/>
        </w:sectPr>
      </w:pPr>
    </w:p>
    <w:p w14:paraId="6C932EC6" w14:textId="1DBC76EE" w:rsidR="00563092" w:rsidRDefault="00563092">
      <w:pPr>
        <w:pStyle w:val="BodyText"/>
        <w:ind w:left="965"/>
        <w:rPr>
          <w:rFonts w:ascii="Tahoma"/>
        </w:rPr>
      </w:pPr>
    </w:p>
    <w:p w14:paraId="65765FE2" w14:textId="77777777" w:rsidR="00563092" w:rsidRDefault="00563092">
      <w:pPr>
        <w:pStyle w:val="BodyText"/>
        <w:spacing w:before="4"/>
        <w:rPr>
          <w:rFonts w:ascii="Tahoma"/>
          <w:b/>
          <w:sz w:val="5"/>
        </w:rPr>
      </w:pPr>
    </w:p>
    <w:p w14:paraId="094947FB" w14:textId="763A8F9B" w:rsidR="00563092" w:rsidRDefault="00563092">
      <w:pPr>
        <w:pStyle w:val="BodyText"/>
        <w:ind w:left="153"/>
        <w:rPr>
          <w:rFonts w:ascii="Tahoma"/>
        </w:rPr>
      </w:pPr>
    </w:p>
    <w:p w14:paraId="5B5B2AB8" w14:textId="2AAE6DD2" w:rsidR="00563092" w:rsidRDefault="00563092">
      <w:pPr>
        <w:pStyle w:val="BodyText"/>
        <w:spacing w:before="4"/>
        <w:rPr>
          <w:rFonts w:ascii="Tahoma"/>
          <w:b/>
          <w:sz w:val="7"/>
        </w:rPr>
      </w:pPr>
    </w:p>
    <w:p w14:paraId="5382BA12" w14:textId="1F5E86F5" w:rsidR="00563092" w:rsidRPr="005E509B" w:rsidRDefault="00563092">
      <w:pPr>
        <w:pStyle w:val="BodyText"/>
        <w:spacing w:line="165" w:lineRule="exact"/>
        <w:ind w:left="153"/>
        <w:rPr>
          <w:color w:val="808080" w:themeColor="background1" w:themeShade="80"/>
          <w:sz w:val="16"/>
        </w:rPr>
      </w:pPr>
    </w:p>
    <w:p w14:paraId="117D9C9D" w14:textId="77777777" w:rsidR="00343EB0" w:rsidRPr="005E509B" w:rsidRDefault="00343EB0" w:rsidP="00343EB0">
      <w:pPr>
        <w:jc w:val="both"/>
        <w:rPr>
          <w:rFonts w:cs="Arial"/>
          <w:color w:val="808080" w:themeColor="background1" w:themeShade="80"/>
          <w:sz w:val="24"/>
          <w:szCs w:val="24"/>
        </w:rPr>
      </w:pPr>
      <w:r w:rsidRPr="005E509B">
        <w:rPr>
          <w:rFonts w:cs="Arial"/>
          <w:color w:val="808080" w:themeColor="background1" w:themeShade="80"/>
          <w:sz w:val="24"/>
          <w:szCs w:val="24"/>
        </w:rPr>
        <w:t>LISTA SKRAĆENICA</w:t>
      </w:r>
    </w:p>
    <w:p w14:paraId="5531B70B" w14:textId="77777777" w:rsidR="005E509B" w:rsidRPr="005E509B" w:rsidRDefault="005E509B" w:rsidP="005E509B">
      <w:pPr>
        <w:jc w:val="both"/>
        <w:rPr>
          <w:rFonts w:cstheme="minorHAnsi"/>
          <w:color w:val="808080" w:themeColor="background1" w:themeShade="80"/>
          <w:sz w:val="24"/>
          <w:szCs w:val="24"/>
        </w:rPr>
      </w:pPr>
    </w:p>
    <w:p w14:paraId="6F481043" w14:textId="7B723AEA" w:rsidR="005E509B" w:rsidRPr="005E509B" w:rsidRDefault="00343EB0" w:rsidP="005E509B">
      <w:pPr>
        <w:rPr>
          <w:rFonts w:cs="Times New Roman"/>
          <w:color w:val="808080" w:themeColor="background1" w:themeShade="80"/>
          <w:sz w:val="24"/>
          <w:szCs w:val="24"/>
        </w:rPr>
      </w:pPr>
      <w:r>
        <w:rPr>
          <w:rFonts w:cs="Times New Roman"/>
          <w:color w:val="808080" w:themeColor="background1" w:themeShade="80"/>
          <w:sz w:val="24"/>
          <w:szCs w:val="24"/>
        </w:rPr>
        <w:t>SO</w:t>
      </w:r>
      <w:r w:rsidR="005E509B" w:rsidRPr="005E509B">
        <w:rPr>
          <w:rFonts w:cs="Times New Roman"/>
          <w:color w:val="808080" w:themeColor="background1" w:themeShade="80"/>
          <w:sz w:val="24"/>
          <w:szCs w:val="24"/>
        </w:rPr>
        <w:tab/>
      </w:r>
      <w:r w:rsidR="005E509B" w:rsidRPr="005E509B">
        <w:rPr>
          <w:rFonts w:cs="Times New Roman"/>
          <w:color w:val="808080" w:themeColor="background1" w:themeShade="80"/>
          <w:sz w:val="24"/>
          <w:szCs w:val="24"/>
        </w:rPr>
        <w:tab/>
      </w:r>
      <w:r>
        <w:rPr>
          <w:rFonts w:cs="Times New Roman"/>
          <w:color w:val="808080" w:themeColor="background1" w:themeShade="80"/>
          <w:sz w:val="24"/>
          <w:szCs w:val="24"/>
        </w:rPr>
        <w:t>Skupština Opštine</w:t>
      </w:r>
    </w:p>
    <w:p w14:paraId="3AA4DBE4" w14:textId="499BF418" w:rsidR="005E509B" w:rsidRPr="005E509B" w:rsidRDefault="005E509B" w:rsidP="00343EB0">
      <w:pPr>
        <w:rPr>
          <w:rFonts w:cs="Times New Roman"/>
          <w:color w:val="808080" w:themeColor="background1" w:themeShade="80"/>
          <w:sz w:val="24"/>
          <w:szCs w:val="24"/>
        </w:rPr>
      </w:pPr>
      <w:r w:rsidRPr="005E509B">
        <w:rPr>
          <w:rFonts w:cs="Times New Roman"/>
          <w:color w:val="808080" w:themeColor="background1" w:themeShade="80"/>
          <w:sz w:val="24"/>
          <w:szCs w:val="24"/>
        </w:rPr>
        <w:t>ASK</w:t>
      </w:r>
      <w:r w:rsidRPr="005E509B">
        <w:rPr>
          <w:rFonts w:cs="Times New Roman"/>
          <w:color w:val="808080" w:themeColor="background1" w:themeShade="80"/>
          <w:sz w:val="24"/>
          <w:szCs w:val="24"/>
        </w:rPr>
        <w:tab/>
      </w:r>
      <w:r w:rsidRPr="005E509B">
        <w:rPr>
          <w:rFonts w:cs="Times New Roman"/>
          <w:color w:val="808080" w:themeColor="background1" w:themeShade="80"/>
          <w:sz w:val="24"/>
          <w:szCs w:val="24"/>
        </w:rPr>
        <w:tab/>
      </w:r>
      <w:r w:rsidR="00343EB0">
        <w:rPr>
          <w:rFonts w:cs="Times New Roman"/>
          <w:color w:val="808080" w:themeColor="background1" w:themeShade="80"/>
          <w:sz w:val="24"/>
          <w:szCs w:val="24"/>
        </w:rPr>
        <w:t>Agencija za Statistike Kosova</w:t>
      </w:r>
    </w:p>
    <w:p w14:paraId="619495EA" w14:textId="55A9E39A" w:rsidR="005E509B" w:rsidRPr="005E509B" w:rsidRDefault="00343EB0" w:rsidP="005E509B">
      <w:pPr>
        <w:rPr>
          <w:rFonts w:cs="Times New Roman"/>
          <w:color w:val="808080" w:themeColor="background1" w:themeShade="80"/>
          <w:sz w:val="24"/>
          <w:szCs w:val="24"/>
        </w:rPr>
      </w:pPr>
      <w:r>
        <w:rPr>
          <w:rFonts w:cs="Times New Roman"/>
          <w:color w:val="808080" w:themeColor="background1" w:themeShade="80"/>
          <w:sz w:val="24"/>
          <w:szCs w:val="24"/>
        </w:rPr>
        <w:t>ODO</w:t>
      </w:r>
      <w:r>
        <w:rPr>
          <w:rFonts w:cs="Times New Roman"/>
          <w:color w:val="808080" w:themeColor="background1" w:themeShade="80"/>
          <w:sz w:val="24"/>
          <w:szCs w:val="24"/>
        </w:rPr>
        <w:tab/>
      </w:r>
      <w:r>
        <w:rPr>
          <w:rFonts w:cs="Times New Roman"/>
          <w:color w:val="808080" w:themeColor="background1" w:themeShade="80"/>
          <w:sz w:val="24"/>
          <w:szCs w:val="24"/>
        </w:rPr>
        <w:tab/>
        <w:t>Opštinski Direktorijat Obrazovanja</w:t>
      </w:r>
    </w:p>
    <w:p w14:paraId="1C4814EA" w14:textId="7EC43CBF" w:rsidR="005E509B" w:rsidRPr="005E509B" w:rsidRDefault="005E509B" w:rsidP="005E509B">
      <w:pPr>
        <w:rPr>
          <w:rFonts w:cs="Times New Roman"/>
          <w:color w:val="808080" w:themeColor="background1" w:themeShade="80"/>
          <w:sz w:val="24"/>
          <w:szCs w:val="24"/>
        </w:rPr>
      </w:pPr>
      <w:r w:rsidRPr="005E509B">
        <w:rPr>
          <w:rFonts w:cs="Times New Roman"/>
          <w:color w:val="808080" w:themeColor="background1" w:themeShade="80"/>
          <w:sz w:val="24"/>
          <w:szCs w:val="24"/>
        </w:rPr>
        <w:t>DBF</w:t>
      </w:r>
      <w:r w:rsidRPr="005E509B">
        <w:rPr>
          <w:rFonts w:cs="Times New Roman"/>
          <w:color w:val="808080" w:themeColor="background1" w:themeShade="80"/>
          <w:sz w:val="24"/>
          <w:szCs w:val="24"/>
        </w:rPr>
        <w:tab/>
      </w:r>
      <w:r w:rsidRPr="005E509B">
        <w:rPr>
          <w:rFonts w:cs="Times New Roman"/>
          <w:color w:val="808080" w:themeColor="background1" w:themeShade="80"/>
          <w:sz w:val="24"/>
          <w:szCs w:val="24"/>
        </w:rPr>
        <w:tab/>
        <w:t>D</w:t>
      </w:r>
      <w:r w:rsidR="00343EB0">
        <w:rPr>
          <w:rFonts w:cs="Times New Roman"/>
          <w:color w:val="808080" w:themeColor="background1" w:themeShade="80"/>
          <w:sz w:val="24"/>
          <w:szCs w:val="24"/>
        </w:rPr>
        <w:t>irektorijat za Budžet i Finansije</w:t>
      </w:r>
    </w:p>
    <w:p w14:paraId="145725DC" w14:textId="49DB9E9E" w:rsidR="005E509B" w:rsidRPr="005E509B" w:rsidRDefault="00343EB0" w:rsidP="005E509B">
      <w:pPr>
        <w:rPr>
          <w:rFonts w:cs="Times New Roman"/>
          <w:color w:val="808080" w:themeColor="background1" w:themeShade="80"/>
          <w:sz w:val="24"/>
          <w:szCs w:val="24"/>
        </w:rPr>
      </w:pPr>
      <w:r>
        <w:rPr>
          <w:rFonts w:cs="Times New Roman"/>
          <w:color w:val="808080" w:themeColor="background1" w:themeShade="80"/>
          <w:sz w:val="24"/>
          <w:szCs w:val="24"/>
        </w:rPr>
        <w:t xml:space="preserve">DZSS  </w:t>
      </w:r>
      <w:r w:rsidR="005E509B" w:rsidRPr="005E509B">
        <w:rPr>
          <w:rFonts w:cs="Times New Roman"/>
          <w:color w:val="808080" w:themeColor="background1" w:themeShade="80"/>
          <w:sz w:val="24"/>
          <w:szCs w:val="24"/>
        </w:rPr>
        <w:tab/>
        <w:t>D</w:t>
      </w:r>
      <w:r>
        <w:rPr>
          <w:rFonts w:cs="Times New Roman"/>
          <w:color w:val="808080" w:themeColor="background1" w:themeShade="80"/>
          <w:sz w:val="24"/>
          <w:szCs w:val="24"/>
        </w:rPr>
        <w:t>irektorijat Zdravstva i Socijalno Staranje</w:t>
      </w:r>
    </w:p>
    <w:p w14:paraId="6E541C05" w14:textId="359EDD07" w:rsidR="005E509B" w:rsidRPr="005E509B" w:rsidRDefault="005E509B" w:rsidP="005E509B">
      <w:pPr>
        <w:rPr>
          <w:rFonts w:cs="Times New Roman"/>
          <w:color w:val="808080" w:themeColor="background1" w:themeShade="80"/>
          <w:sz w:val="24"/>
          <w:szCs w:val="24"/>
        </w:rPr>
      </w:pPr>
      <w:r w:rsidRPr="005E509B">
        <w:rPr>
          <w:rFonts w:cs="Times New Roman"/>
          <w:color w:val="808080" w:themeColor="background1" w:themeShade="80"/>
          <w:sz w:val="24"/>
          <w:szCs w:val="24"/>
        </w:rPr>
        <w:t>E</w:t>
      </w:r>
      <w:r w:rsidR="00B3242A">
        <w:rPr>
          <w:rFonts w:cs="Times New Roman"/>
          <w:color w:val="808080" w:themeColor="background1" w:themeShade="80"/>
          <w:sz w:val="24"/>
          <w:szCs w:val="24"/>
        </w:rPr>
        <w:t>PD</w:t>
      </w:r>
      <w:r w:rsidR="00B3242A">
        <w:rPr>
          <w:rFonts w:cs="Times New Roman"/>
          <w:color w:val="808080" w:themeColor="background1" w:themeShade="80"/>
          <w:sz w:val="24"/>
          <w:szCs w:val="24"/>
        </w:rPr>
        <w:tab/>
      </w:r>
      <w:r w:rsidR="00B3242A">
        <w:rPr>
          <w:rFonts w:cs="Times New Roman"/>
          <w:color w:val="808080" w:themeColor="background1" w:themeShade="80"/>
          <w:sz w:val="24"/>
          <w:szCs w:val="24"/>
        </w:rPr>
        <w:tab/>
        <w:t>Ekipa za Prava Deteta</w:t>
      </w:r>
    </w:p>
    <w:p w14:paraId="15901596" w14:textId="6674C958" w:rsidR="005E509B" w:rsidRPr="005E509B" w:rsidRDefault="00B3242A" w:rsidP="005E509B">
      <w:pPr>
        <w:rPr>
          <w:rFonts w:cs="Times New Roman"/>
          <w:color w:val="808080" w:themeColor="background1" w:themeShade="80"/>
          <w:sz w:val="24"/>
          <w:szCs w:val="24"/>
        </w:rPr>
      </w:pPr>
      <w:r>
        <w:rPr>
          <w:rFonts w:cs="Times New Roman"/>
          <w:color w:val="808080" w:themeColor="background1" w:themeShade="80"/>
          <w:sz w:val="24"/>
          <w:szCs w:val="24"/>
        </w:rPr>
        <w:t>MA</w:t>
      </w:r>
      <w:r w:rsidR="005E509B" w:rsidRPr="005E509B">
        <w:rPr>
          <w:rFonts w:cs="Times New Roman"/>
          <w:color w:val="808080" w:themeColor="background1" w:themeShade="80"/>
          <w:sz w:val="24"/>
          <w:szCs w:val="24"/>
        </w:rPr>
        <w:t>L</w:t>
      </w:r>
      <w:r>
        <w:rPr>
          <w:rFonts w:cs="Times New Roman"/>
          <w:color w:val="808080" w:themeColor="background1" w:themeShade="80"/>
          <w:sz w:val="24"/>
          <w:szCs w:val="24"/>
        </w:rPr>
        <w:t>S</w:t>
      </w:r>
      <w:r>
        <w:rPr>
          <w:rFonts w:cs="Times New Roman"/>
          <w:color w:val="808080" w:themeColor="background1" w:themeShade="80"/>
          <w:sz w:val="24"/>
          <w:szCs w:val="24"/>
        </w:rPr>
        <w:tab/>
      </w:r>
      <w:r>
        <w:rPr>
          <w:rFonts w:cs="Times New Roman"/>
          <w:color w:val="808080" w:themeColor="background1" w:themeShade="80"/>
          <w:sz w:val="24"/>
          <w:szCs w:val="24"/>
        </w:rPr>
        <w:tab/>
        <w:t>Ministarstvo Administracije Lokalne Samouprave</w:t>
      </w:r>
    </w:p>
    <w:p w14:paraId="5398C873" w14:textId="7776104A" w:rsidR="005E509B" w:rsidRPr="005E509B" w:rsidRDefault="00B3242A" w:rsidP="005E509B">
      <w:pPr>
        <w:rPr>
          <w:rFonts w:cs="Times New Roman"/>
          <w:color w:val="808080" w:themeColor="background1" w:themeShade="80"/>
          <w:sz w:val="24"/>
          <w:szCs w:val="24"/>
        </w:rPr>
      </w:pPr>
      <w:r>
        <w:rPr>
          <w:rFonts w:cs="Times New Roman"/>
          <w:color w:val="808080" w:themeColor="background1" w:themeShade="80"/>
          <w:sz w:val="24"/>
          <w:szCs w:val="24"/>
        </w:rPr>
        <w:t>MF</w:t>
      </w:r>
      <w:r w:rsidR="005E509B" w:rsidRPr="005E509B">
        <w:rPr>
          <w:rFonts w:cs="Times New Roman"/>
          <w:color w:val="808080" w:themeColor="background1" w:themeShade="80"/>
          <w:sz w:val="24"/>
          <w:szCs w:val="24"/>
        </w:rPr>
        <w:tab/>
      </w:r>
      <w:r w:rsidR="005E509B" w:rsidRPr="005E509B">
        <w:rPr>
          <w:rFonts w:cs="Times New Roman"/>
          <w:color w:val="808080" w:themeColor="background1" w:themeShade="80"/>
          <w:sz w:val="24"/>
          <w:szCs w:val="24"/>
        </w:rPr>
        <w:tab/>
      </w:r>
      <w:r>
        <w:rPr>
          <w:rFonts w:cs="Times New Roman"/>
          <w:color w:val="808080" w:themeColor="background1" w:themeShade="80"/>
          <w:sz w:val="24"/>
          <w:szCs w:val="24"/>
        </w:rPr>
        <w:t>Ministarstvo Finansije</w:t>
      </w:r>
    </w:p>
    <w:p w14:paraId="274EBD05" w14:textId="33CE0E7D" w:rsidR="005E509B" w:rsidRPr="005E509B" w:rsidRDefault="00B3242A" w:rsidP="005E509B">
      <w:pPr>
        <w:rPr>
          <w:rFonts w:cs="Times New Roman"/>
          <w:color w:val="808080" w:themeColor="background1" w:themeShade="80"/>
          <w:sz w:val="24"/>
          <w:szCs w:val="24"/>
        </w:rPr>
      </w:pPr>
      <w:r>
        <w:rPr>
          <w:rFonts w:cs="Times New Roman"/>
          <w:color w:val="808080" w:themeColor="background1" w:themeShade="80"/>
          <w:sz w:val="24"/>
          <w:szCs w:val="24"/>
        </w:rPr>
        <w:t>NVO</w:t>
      </w:r>
      <w:r w:rsidR="005E509B" w:rsidRPr="005E509B">
        <w:rPr>
          <w:rFonts w:cs="Times New Roman"/>
          <w:color w:val="808080" w:themeColor="background1" w:themeShade="80"/>
          <w:sz w:val="24"/>
          <w:szCs w:val="24"/>
        </w:rPr>
        <w:tab/>
      </w:r>
      <w:r w:rsidR="005E509B" w:rsidRPr="005E509B">
        <w:rPr>
          <w:rFonts w:cs="Times New Roman"/>
          <w:color w:val="808080" w:themeColor="background1" w:themeShade="80"/>
          <w:sz w:val="24"/>
          <w:szCs w:val="24"/>
        </w:rPr>
        <w:tab/>
      </w:r>
      <w:r>
        <w:rPr>
          <w:rFonts w:cs="Times New Roman"/>
          <w:color w:val="808080" w:themeColor="background1" w:themeShade="80"/>
          <w:sz w:val="24"/>
          <w:szCs w:val="24"/>
        </w:rPr>
        <w:t>Ne Vladine Organizacije</w:t>
      </w:r>
    </w:p>
    <w:p w14:paraId="58CF03AD" w14:textId="2AE75DF5" w:rsidR="005E509B" w:rsidRPr="005E509B" w:rsidRDefault="00F04DEC" w:rsidP="005E509B">
      <w:pPr>
        <w:rPr>
          <w:rFonts w:cs="Times New Roman"/>
          <w:color w:val="808080" w:themeColor="background1" w:themeShade="80"/>
          <w:sz w:val="24"/>
          <w:szCs w:val="24"/>
        </w:rPr>
      </w:pPr>
      <w:r>
        <w:rPr>
          <w:rFonts w:cs="Times New Roman"/>
          <w:color w:val="808080" w:themeColor="background1" w:themeShade="80"/>
          <w:sz w:val="24"/>
          <w:szCs w:val="24"/>
        </w:rPr>
        <w:t>CSR</w:t>
      </w:r>
      <w:r w:rsidR="00B3242A">
        <w:rPr>
          <w:rFonts w:cs="Times New Roman"/>
          <w:color w:val="808080" w:themeColor="background1" w:themeShade="80"/>
          <w:sz w:val="24"/>
          <w:szCs w:val="24"/>
        </w:rPr>
        <w:tab/>
      </w:r>
      <w:r w:rsidR="00B3242A">
        <w:rPr>
          <w:rFonts w:cs="Times New Roman"/>
          <w:color w:val="808080" w:themeColor="background1" w:themeShade="80"/>
          <w:sz w:val="24"/>
          <w:szCs w:val="24"/>
        </w:rPr>
        <w:tab/>
        <w:t>Centar za Socijalni Rad</w:t>
      </w:r>
    </w:p>
    <w:p w14:paraId="6D8FD0A8" w14:textId="4559DCF0" w:rsidR="00B3242A" w:rsidRPr="00B3242A" w:rsidRDefault="005E509B" w:rsidP="00B3242A">
      <w:pPr>
        <w:jc w:val="both"/>
        <w:rPr>
          <w:rFonts w:cs="Times New Roman"/>
          <w:color w:val="808080" w:themeColor="background1" w:themeShade="80"/>
          <w:sz w:val="24"/>
          <w:szCs w:val="24"/>
        </w:rPr>
      </w:pPr>
      <w:r w:rsidRPr="005E509B">
        <w:rPr>
          <w:rFonts w:cs="Times New Roman"/>
          <w:color w:val="808080" w:themeColor="background1" w:themeShade="80"/>
          <w:sz w:val="24"/>
          <w:szCs w:val="24"/>
        </w:rPr>
        <w:t xml:space="preserve">UNICEF   </w:t>
      </w:r>
      <w:r w:rsidRPr="005E509B">
        <w:rPr>
          <w:rFonts w:cs="Times New Roman"/>
          <w:color w:val="808080" w:themeColor="background1" w:themeShade="80"/>
          <w:sz w:val="24"/>
          <w:szCs w:val="24"/>
        </w:rPr>
        <w:tab/>
      </w:r>
      <w:r w:rsidR="00B3242A">
        <w:rPr>
          <w:rFonts w:cs="Times New Roman"/>
          <w:color w:val="808080" w:themeColor="background1" w:themeShade="80"/>
          <w:sz w:val="24"/>
          <w:szCs w:val="24"/>
        </w:rPr>
        <w:t>Fond Ujedinjenih N</w:t>
      </w:r>
      <w:r w:rsidR="00B3242A" w:rsidRPr="00B3242A">
        <w:rPr>
          <w:rFonts w:cs="Times New Roman"/>
          <w:color w:val="808080" w:themeColor="background1" w:themeShade="80"/>
          <w:sz w:val="24"/>
          <w:szCs w:val="24"/>
        </w:rPr>
        <w:t>acija</w:t>
      </w:r>
      <w:r w:rsidR="00B3242A">
        <w:rPr>
          <w:rFonts w:cs="Times New Roman"/>
          <w:color w:val="808080" w:themeColor="background1" w:themeShade="80"/>
          <w:sz w:val="24"/>
          <w:szCs w:val="24"/>
        </w:rPr>
        <w:t xml:space="preserve"> za Prava Deteta</w:t>
      </w:r>
    </w:p>
    <w:p w14:paraId="7153C4CD" w14:textId="4144ADF3" w:rsidR="005E509B" w:rsidRDefault="00B3242A" w:rsidP="00B3242A">
      <w:pPr>
        <w:jc w:val="both"/>
        <w:rPr>
          <w:rFonts w:cs="Times New Roman"/>
          <w:color w:val="808080" w:themeColor="background1" w:themeShade="80"/>
          <w:sz w:val="24"/>
          <w:szCs w:val="24"/>
        </w:rPr>
      </w:pPr>
      <w:r w:rsidRPr="00B3242A">
        <w:rPr>
          <w:rFonts w:cs="Times New Roman"/>
          <w:color w:val="808080" w:themeColor="background1" w:themeShade="80"/>
          <w:sz w:val="24"/>
          <w:szCs w:val="24"/>
        </w:rPr>
        <w:t>​</w:t>
      </w:r>
    </w:p>
    <w:p w14:paraId="648A6EF4" w14:textId="2DCF6D38" w:rsidR="005E509B" w:rsidRDefault="005E509B" w:rsidP="005E509B">
      <w:pPr>
        <w:jc w:val="both"/>
        <w:rPr>
          <w:rFonts w:cs="Times New Roman"/>
          <w:color w:val="808080" w:themeColor="background1" w:themeShade="80"/>
          <w:sz w:val="24"/>
          <w:szCs w:val="24"/>
        </w:rPr>
      </w:pPr>
    </w:p>
    <w:p w14:paraId="099DCA60" w14:textId="77777777" w:rsidR="005E509B" w:rsidRPr="005E509B" w:rsidRDefault="005E509B" w:rsidP="005E509B">
      <w:pPr>
        <w:jc w:val="both"/>
        <w:rPr>
          <w:rFonts w:cstheme="minorHAnsi"/>
          <w:color w:val="808080" w:themeColor="background1" w:themeShade="80"/>
          <w:sz w:val="24"/>
          <w:szCs w:val="24"/>
        </w:rPr>
      </w:pPr>
    </w:p>
    <w:p w14:paraId="1BC6C6A9" w14:textId="35B1DE11" w:rsidR="00563092" w:rsidRDefault="00563092">
      <w:pPr>
        <w:pStyle w:val="BodyText"/>
        <w:rPr>
          <w:rFonts w:ascii="Tahoma"/>
          <w:b/>
        </w:rPr>
      </w:pPr>
    </w:p>
    <w:p w14:paraId="548A8748" w14:textId="77777777" w:rsidR="00254E67" w:rsidRDefault="00254E67" w:rsidP="00254E67">
      <w:pPr>
        <w:jc w:val="both"/>
        <w:rPr>
          <w:rFonts w:cs="Arial"/>
          <w:color w:val="7F7F7F" w:themeColor="text1" w:themeTint="80"/>
        </w:rPr>
      </w:pPr>
      <w:r w:rsidRPr="00372839">
        <w:rPr>
          <w:rFonts w:cs="Arial"/>
          <w:color w:val="7F7F7F" w:themeColor="text1" w:themeTint="80"/>
        </w:rPr>
        <w:t>REFERENTNI DOKUMENTI</w:t>
      </w:r>
    </w:p>
    <w:p w14:paraId="6174BCB5" w14:textId="77777777" w:rsidR="00254E67" w:rsidRDefault="00254E67" w:rsidP="00254E67">
      <w:pPr>
        <w:jc w:val="both"/>
        <w:rPr>
          <w:rFonts w:cs="Arial"/>
          <w:color w:val="7F7F7F" w:themeColor="text1" w:themeTint="80"/>
        </w:rPr>
      </w:pPr>
    </w:p>
    <w:p w14:paraId="567846A4" w14:textId="77777777" w:rsidR="00254E67" w:rsidRDefault="00254E67" w:rsidP="00254E67">
      <w:pPr>
        <w:pStyle w:val="ListParagraph"/>
        <w:widowControl/>
        <w:numPr>
          <w:ilvl w:val="0"/>
          <w:numId w:val="30"/>
        </w:numPr>
        <w:autoSpaceDE/>
        <w:autoSpaceDN/>
        <w:spacing w:after="120" w:line="264" w:lineRule="auto"/>
        <w:contextualSpacing/>
        <w:jc w:val="both"/>
        <w:rPr>
          <w:rFonts w:ascii="Arial MT" w:hAnsi="Arial MT"/>
          <w:color w:val="7F7F7F" w:themeColor="text1" w:themeTint="80"/>
        </w:rPr>
      </w:pPr>
      <w:r w:rsidRPr="00372839">
        <w:rPr>
          <w:rFonts w:ascii="Arial MT" w:hAnsi="Arial MT"/>
          <w:color w:val="7F7F7F" w:themeColor="text1" w:themeTint="80"/>
        </w:rPr>
        <w:t>Zakon br. 06/L-084 Za zaštitu dece</w:t>
      </w:r>
      <w:r w:rsidRPr="00372839">
        <w:rPr>
          <w:rStyle w:val="FootnoteReference"/>
          <w:rFonts w:ascii="Arial MT" w:hAnsi="Arial MT"/>
          <w:color w:val="7F7F7F" w:themeColor="text1" w:themeTint="80"/>
        </w:rPr>
        <w:footnoteReference w:id="1"/>
      </w:r>
    </w:p>
    <w:p w14:paraId="5F3AE814" w14:textId="77777777" w:rsidR="00254E67" w:rsidRPr="005E509B" w:rsidRDefault="00254E67" w:rsidP="00254E67">
      <w:pPr>
        <w:pStyle w:val="ListParagraph"/>
        <w:widowControl/>
        <w:numPr>
          <w:ilvl w:val="0"/>
          <w:numId w:val="30"/>
        </w:numPr>
        <w:autoSpaceDE/>
        <w:autoSpaceDN/>
        <w:spacing w:after="120" w:line="264" w:lineRule="auto"/>
        <w:contextualSpacing/>
        <w:jc w:val="both"/>
        <w:rPr>
          <w:rFonts w:ascii="Arial MT" w:hAnsi="Arial MT"/>
          <w:color w:val="7F7F7F" w:themeColor="text1" w:themeTint="80"/>
        </w:rPr>
      </w:pPr>
      <w:r w:rsidRPr="005E509B">
        <w:rPr>
          <w:color w:val="7F7F7F" w:themeColor="text1" w:themeTint="80"/>
        </w:rPr>
        <w:t>A</w:t>
      </w:r>
      <w:r>
        <w:rPr>
          <w:color w:val="7F7F7F" w:themeColor="text1" w:themeTint="80"/>
        </w:rPr>
        <w:t>U</w:t>
      </w:r>
      <w:r w:rsidRPr="005E509B">
        <w:rPr>
          <w:color w:val="7F7F7F" w:themeColor="text1" w:themeTint="80"/>
        </w:rPr>
        <w:t xml:space="preserve"> (Krk) 06/2020 o osnivanju i radu </w:t>
      </w:r>
      <w:r>
        <w:rPr>
          <w:color w:val="7F7F7F" w:themeColor="text1" w:themeTint="80"/>
        </w:rPr>
        <w:t>Ekipe za Prava D</w:t>
      </w:r>
      <w:r w:rsidRPr="005E509B">
        <w:rPr>
          <w:color w:val="7F7F7F" w:themeColor="text1" w:themeTint="80"/>
        </w:rPr>
        <w:t xml:space="preserve">eteta </w:t>
      </w:r>
      <w:r w:rsidRPr="00372839">
        <w:rPr>
          <w:rStyle w:val="FootnoteReference"/>
          <w:rFonts w:ascii="Arial MT" w:hAnsi="Arial MT"/>
          <w:color w:val="7F7F7F" w:themeColor="text1" w:themeTint="80"/>
        </w:rPr>
        <w:footnoteReference w:id="2"/>
      </w:r>
      <w:r w:rsidRPr="005E509B">
        <w:rPr>
          <w:color w:val="7F7F7F" w:themeColor="text1" w:themeTint="80"/>
        </w:rPr>
        <w:t>,</w:t>
      </w:r>
    </w:p>
    <w:p w14:paraId="71E633AF" w14:textId="77777777" w:rsidR="00254E67" w:rsidRPr="005E509B" w:rsidRDefault="00254E67" w:rsidP="00254E67">
      <w:pPr>
        <w:pStyle w:val="ListParagraph"/>
        <w:widowControl/>
        <w:numPr>
          <w:ilvl w:val="0"/>
          <w:numId w:val="30"/>
        </w:numPr>
        <w:autoSpaceDE/>
        <w:autoSpaceDN/>
        <w:spacing w:after="120" w:line="264" w:lineRule="auto"/>
        <w:contextualSpacing/>
        <w:jc w:val="both"/>
        <w:rPr>
          <w:rFonts w:ascii="Arial MT" w:hAnsi="Arial MT"/>
          <w:color w:val="7F7F7F" w:themeColor="text1" w:themeTint="80"/>
        </w:rPr>
      </w:pPr>
      <w:r w:rsidRPr="005E509B">
        <w:rPr>
          <w:color w:val="7F7F7F" w:themeColor="text1" w:themeTint="80"/>
        </w:rPr>
        <w:t>Profil kosovskih opština, MALS, 2021</w:t>
      </w:r>
      <w:r w:rsidRPr="00372839">
        <w:rPr>
          <w:rStyle w:val="FootnoteReference"/>
          <w:rFonts w:ascii="Arial MT" w:hAnsi="Arial MT"/>
          <w:color w:val="7F7F7F" w:themeColor="text1" w:themeTint="80"/>
        </w:rPr>
        <w:footnoteReference w:id="3"/>
      </w:r>
    </w:p>
    <w:p w14:paraId="2759BA69" w14:textId="77777777" w:rsidR="00254E67" w:rsidRPr="005E509B" w:rsidRDefault="00254E67" w:rsidP="00254E67">
      <w:pPr>
        <w:pStyle w:val="ListParagraph"/>
        <w:widowControl/>
        <w:numPr>
          <w:ilvl w:val="0"/>
          <w:numId w:val="30"/>
        </w:numPr>
        <w:autoSpaceDE/>
        <w:autoSpaceDN/>
        <w:spacing w:after="120" w:line="264" w:lineRule="auto"/>
        <w:contextualSpacing/>
        <w:jc w:val="both"/>
        <w:rPr>
          <w:rFonts w:ascii="Arial MT" w:hAnsi="Arial MT"/>
          <w:color w:val="7F7F7F" w:themeColor="text1" w:themeTint="80"/>
        </w:rPr>
      </w:pPr>
      <w:r>
        <w:rPr>
          <w:color w:val="7F7F7F" w:themeColor="text1" w:themeTint="80"/>
        </w:rPr>
        <w:t>Plan razvoja opštine (2013-2023)</w:t>
      </w:r>
      <w:r w:rsidRPr="00372839">
        <w:rPr>
          <w:rStyle w:val="FootnoteReference"/>
          <w:rFonts w:ascii="Arial MT" w:hAnsi="Arial MT"/>
          <w:color w:val="7F7F7F" w:themeColor="text1" w:themeTint="80"/>
        </w:rPr>
        <w:footnoteReference w:id="4"/>
      </w:r>
    </w:p>
    <w:p w14:paraId="38510F1C" w14:textId="77777777" w:rsidR="00254E67" w:rsidRPr="005E509B" w:rsidRDefault="00254E67" w:rsidP="00254E67">
      <w:pPr>
        <w:pStyle w:val="ListParagraph"/>
        <w:widowControl/>
        <w:numPr>
          <w:ilvl w:val="0"/>
          <w:numId w:val="30"/>
        </w:numPr>
        <w:autoSpaceDE/>
        <w:autoSpaceDN/>
        <w:spacing w:after="120" w:line="264" w:lineRule="auto"/>
        <w:contextualSpacing/>
        <w:jc w:val="both"/>
        <w:rPr>
          <w:rFonts w:ascii="Arial MT" w:hAnsi="Arial MT"/>
          <w:color w:val="7F7F7F" w:themeColor="text1" w:themeTint="80"/>
        </w:rPr>
      </w:pPr>
      <w:r>
        <w:rPr>
          <w:color w:val="7F7F7F" w:themeColor="text1" w:themeTint="80"/>
        </w:rPr>
        <w:t>Plan rada Komisije za obrazovanje i unapređenje zdravstva u povećanju stope redovne imunizacije, sa posebnim osvrtom na zajednice Roma, Aškalija i Egipćana, Unicef, (2022-2024),</w:t>
      </w:r>
    </w:p>
    <w:p w14:paraId="18BD6B28" w14:textId="77777777" w:rsidR="00254E67" w:rsidRPr="005E509B" w:rsidRDefault="00254E67" w:rsidP="00254E67">
      <w:pPr>
        <w:pStyle w:val="ListParagraph"/>
        <w:widowControl/>
        <w:numPr>
          <w:ilvl w:val="0"/>
          <w:numId w:val="30"/>
        </w:numPr>
        <w:autoSpaceDE/>
        <w:autoSpaceDN/>
        <w:spacing w:after="120" w:line="264" w:lineRule="auto"/>
        <w:contextualSpacing/>
        <w:jc w:val="both"/>
        <w:rPr>
          <w:rFonts w:ascii="Arial MT" w:hAnsi="Arial MT"/>
          <w:color w:val="7F7F7F" w:themeColor="text1" w:themeTint="80"/>
        </w:rPr>
      </w:pPr>
      <w:r w:rsidRPr="005E509B">
        <w:rPr>
          <w:color w:val="7F7F7F" w:themeColor="text1" w:themeTint="80"/>
        </w:rPr>
        <w:t>Mapiranje usluga ranog razvoja dece na Kosovu, Unicef, (decembar, 2020),</w:t>
      </w:r>
    </w:p>
    <w:p w14:paraId="35C4AA09" w14:textId="77777777" w:rsidR="00254E67" w:rsidRPr="005E509B" w:rsidRDefault="00254E67" w:rsidP="00254E67">
      <w:pPr>
        <w:pStyle w:val="ListParagraph"/>
        <w:widowControl/>
        <w:numPr>
          <w:ilvl w:val="0"/>
          <w:numId w:val="30"/>
        </w:numPr>
        <w:autoSpaceDE/>
        <w:autoSpaceDN/>
        <w:spacing w:after="120" w:line="264" w:lineRule="auto"/>
        <w:contextualSpacing/>
        <w:jc w:val="both"/>
        <w:rPr>
          <w:rFonts w:ascii="Arial MT" w:hAnsi="Arial MT"/>
          <w:color w:val="7F7F7F" w:themeColor="text1" w:themeTint="80"/>
        </w:rPr>
      </w:pPr>
      <w:r w:rsidRPr="005E509B">
        <w:rPr>
          <w:color w:val="7F7F7F" w:themeColor="text1" w:themeTint="80"/>
        </w:rPr>
        <w:t xml:space="preserve">Strategija za mlade, MKRS, (2019-2023) </w:t>
      </w:r>
      <w:r w:rsidRPr="00372839">
        <w:rPr>
          <w:rStyle w:val="FootnoteReference"/>
          <w:rFonts w:ascii="Arial MT" w:hAnsi="Arial MT"/>
          <w:color w:val="7F7F7F" w:themeColor="text1" w:themeTint="80"/>
        </w:rPr>
        <w:footnoteReference w:id="5"/>
      </w:r>
      <w:r w:rsidRPr="005E509B">
        <w:rPr>
          <w:color w:val="7F7F7F" w:themeColor="text1" w:themeTint="80"/>
        </w:rPr>
        <w:t>,</w:t>
      </w:r>
    </w:p>
    <w:p w14:paraId="54BBE034" w14:textId="77777777" w:rsidR="00254E67" w:rsidRPr="005E509B" w:rsidRDefault="00254E67" w:rsidP="00254E67">
      <w:pPr>
        <w:pStyle w:val="ListParagraph"/>
        <w:widowControl/>
        <w:numPr>
          <w:ilvl w:val="0"/>
          <w:numId w:val="30"/>
        </w:numPr>
        <w:autoSpaceDE/>
        <w:autoSpaceDN/>
        <w:spacing w:after="120" w:line="264" w:lineRule="auto"/>
        <w:contextualSpacing/>
        <w:jc w:val="both"/>
        <w:rPr>
          <w:rFonts w:ascii="Arial MT" w:hAnsi="Arial MT"/>
          <w:color w:val="7F7F7F" w:themeColor="text1" w:themeTint="80"/>
        </w:rPr>
      </w:pPr>
      <w:r>
        <w:rPr>
          <w:color w:val="7F7F7F" w:themeColor="text1" w:themeTint="80"/>
        </w:rPr>
        <w:t>Plan razvoja obrazovanja, opština Dragaš (2019-2023)</w:t>
      </w:r>
      <w:r>
        <w:rPr>
          <w:rStyle w:val="FootnoteReference"/>
          <w:color w:val="7F7F7F" w:themeColor="text1" w:themeTint="80"/>
        </w:rPr>
        <w:footnoteReference w:id="6"/>
      </w:r>
    </w:p>
    <w:p w14:paraId="03A0F3BE" w14:textId="77777777" w:rsidR="005E509B" w:rsidRDefault="005E509B">
      <w:pPr>
        <w:pStyle w:val="BodyText"/>
        <w:rPr>
          <w:rFonts w:ascii="Tahoma"/>
          <w:b/>
        </w:rPr>
      </w:pPr>
    </w:p>
    <w:p w14:paraId="33BFFBD7" w14:textId="5CE504ED" w:rsidR="00563092" w:rsidRDefault="00563092">
      <w:pPr>
        <w:pStyle w:val="BodyText"/>
        <w:rPr>
          <w:rFonts w:ascii="Tahoma"/>
          <w:b/>
        </w:rPr>
      </w:pPr>
    </w:p>
    <w:p w14:paraId="672D34A7" w14:textId="0305BC33" w:rsidR="00563092" w:rsidRDefault="00563092">
      <w:pPr>
        <w:pStyle w:val="BodyText"/>
        <w:rPr>
          <w:rFonts w:ascii="Tahoma"/>
          <w:b/>
        </w:rPr>
      </w:pPr>
    </w:p>
    <w:p w14:paraId="4C49EACB" w14:textId="1AB2018D" w:rsidR="00563092" w:rsidRDefault="00563092">
      <w:pPr>
        <w:pStyle w:val="BodyText"/>
        <w:rPr>
          <w:rFonts w:ascii="Tahoma"/>
          <w:b/>
        </w:rPr>
      </w:pPr>
    </w:p>
    <w:p w14:paraId="4AC15ED0" w14:textId="77777777" w:rsidR="00563092" w:rsidRDefault="00563092">
      <w:pPr>
        <w:pStyle w:val="BodyText"/>
        <w:rPr>
          <w:rFonts w:ascii="Tahoma"/>
          <w:b/>
        </w:rPr>
      </w:pPr>
    </w:p>
    <w:p w14:paraId="775F2F12" w14:textId="77777777" w:rsidR="00563092" w:rsidRDefault="00563092">
      <w:pPr>
        <w:pStyle w:val="BodyText"/>
        <w:rPr>
          <w:rFonts w:ascii="Tahoma"/>
          <w:b/>
        </w:rPr>
      </w:pPr>
    </w:p>
    <w:p w14:paraId="199DB9C1" w14:textId="77777777" w:rsidR="00563092" w:rsidRDefault="00563092">
      <w:pPr>
        <w:pStyle w:val="BodyText"/>
        <w:spacing w:before="1"/>
        <w:rPr>
          <w:rFonts w:ascii="Tahoma"/>
          <w:b/>
          <w:sz w:val="17"/>
        </w:rPr>
      </w:pPr>
    </w:p>
    <w:p w14:paraId="15ED35BE" w14:textId="77777777" w:rsidR="00D94DA2" w:rsidRDefault="00D94DA2" w:rsidP="00732AC9">
      <w:pPr>
        <w:pStyle w:val="Heading2"/>
        <w:spacing w:before="90" w:line="249" w:lineRule="auto"/>
        <w:rPr>
          <w:color w:val="6D6E71"/>
        </w:rPr>
      </w:pPr>
    </w:p>
    <w:p w14:paraId="7716A384" w14:textId="77777777" w:rsidR="00D94DA2" w:rsidRDefault="00D94DA2" w:rsidP="00732AC9">
      <w:pPr>
        <w:pStyle w:val="Heading2"/>
        <w:spacing w:before="90" w:line="249" w:lineRule="auto"/>
        <w:rPr>
          <w:color w:val="6D6E71"/>
        </w:rPr>
      </w:pPr>
    </w:p>
    <w:p w14:paraId="25614EF5" w14:textId="182DCF71" w:rsidR="00D94DA2" w:rsidRDefault="00D94DA2" w:rsidP="00732AC9">
      <w:pPr>
        <w:pStyle w:val="Heading2"/>
        <w:spacing w:before="90" w:line="249" w:lineRule="auto"/>
        <w:rPr>
          <w:color w:val="6D6E71"/>
        </w:rPr>
      </w:pPr>
    </w:p>
    <w:p w14:paraId="41C54AFE" w14:textId="48DADCE5" w:rsidR="00D94DA2" w:rsidRDefault="00D94DA2" w:rsidP="00732AC9">
      <w:pPr>
        <w:pStyle w:val="Heading2"/>
        <w:spacing w:before="90" w:line="249" w:lineRule="auto"/>
        <w:rPr>
          <w:color w:val="6D6E71"/>
        </w:rPr>
      </w:pPr>
    </w:p>
    <w:p w14:paraId="0F59293E" w14:textId="6A8FE026" w:rsidR="00D94DA2" w:rsidRDefault="00D94DA2" w:rsidP="00732AC9">
      <w:pPr>
        <w:pStyle w:val="Heading2"/>
        <w:spacing w:before="90" w:line="249" w:lineRule="auto"/>
        <w:rPr>
          <w:color w:val="6D6E71"/>
        </w:rPr>
      </w:pPr>
    </w:p>
    <w:p w14:paraId="5AECD1C2" w14:textId="77777777" w:rsidR="00563092" w:rsidRDefault="00563092">
      <w:pPr>
        <w:spacing w:line="249" w:lineRule="auto"/>
        <w:sectPr w:rsidR="00563092">
          <w:pgSz w:w="11910" w:h="16840"/>
          <w:pgMar w:top="1120" w:right="840" w:bottom="280" w:left="980" w:header="0" w:footer="0" w:gutter="0"/>
          <w:cols w:space="720"/>
        </w:sectPr>
      </w:pPr>
    </w:p>
    <w:p w14:paraId="69498FC0" w14:textId="77777777" w:rsidR="00537072" w:rsidRPr="00097411" w:rsidRDefault="00537072" w:rsidP="00537072">
      <w:pPr>
        <w:jc w:val="both"/>
        <w:rPr>
          <w:rFonts w:cstheme="minorHAnsi"/>
          <w:sz w:val="24"/>
          <w:szCs w:val="24"/>
        </w:rPr>
      </w:pPr>
    </w:p>
    <w:p w14:paraId="4DFB4FFB" w14:textId="54E043FD" w:rsidR="00537072" w:rsidRDefault="00537072" w:rsidP="00E70278">
      <w:pPr>
        <w:jc w:val="right"/>
        <w:rPr>
          <w:rFonts w:cstheme="minorHAnsi"/>
          <w:sz w:val="24"/>
          <w:szCs w:val="24"/>
        </w:rPr>
      </w:pPr>
    </w:p>
    <w:p w14:paraId="3A9D3593" w14:textId="7078CE06" w:rsidR="00742331" w:rsidRPr="00097411" w:rsidRDefault="001277FB" w:rsidP="001277FB">
      <w:pPr>
        <w:tabs>
          <w:tab w:val="left" w:pos="8400"/>
        </w:tabs>
        <w:jc w:val="both"/>
        <w:rPr>
          <w:rFonts w:cstheme="minorHAnsi"/>
          <w:sz w:val="24"/>
          <w:szCs w:val="24"/>
        </w:rPr>
      </w:pPr>
      <w:r>
        <w:rPr>
          <w:rFonts w:cstheme="minorHAnsi"/>
          <w:sz w:val="24"/>
          <w:szCs w:val="24"/>
        </w:rPr>
        <w:tab/>
      </w:r>
      <w:bookmarkStart w:id="1" w:name="_GoBack"/>
      <w:bookmarkEnd w:id="1"/>
    </w:p>
    <w:sdt>
      <w:sdtPr>
        <w:rPr>
          <w:rFonts w:asciiTheme="minorHAnsi" w:eastAsiaTheme="minorHAnsi" w:hAnsiTheme="minorHAnsi" w:cstheme="minorHAnsi"/>
          <w:color w:val="auto"/>
          <w:sz w:val="24"/>
          <w:szCs w:val="24"/>
        </w:rPr>
        <w:id w:val="2089260035"/>
        <w:docPartObj>
          <w:docPartGallery w:val="Table of Contents"/>
          <w:docPartUnique/>
        </w:docPartObj>
      </w:sdtPr>
      <w:sdtEndPr>
        <w:rPr>
          <w:rFonts w:ascii="Arial MT" w:eastAsia="Arial MT" w:hAnsi="Arial MT"/>
          <w:b/>
          <w:bCs/>
          <w:noProof/>
        </w:rPr>
      </w:sdtEndPr>
      <w:sdtContent>
        <w:p w14:paraId="3D3831F7" w14:textId="20EA6336" w:rsidR="00537072" w:rsidRPr="000A42BF" w:rsidRDefault="00D467B7" w:rsidP="00537072">
          <w:pPr>
            <w:pStyle w:val="TOCHeading"/>
            <w:jc w:val="both"/>
            <w:rPr>
              <w:rFonts w:ascii="Arial" w:hAnsi="Arial" w:cs="Arial"/>
              <w:bCs/>
              <w:color w:val="00B0F0"/>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bCs/>
              <w:color w:val="00B0F0"/>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SADRŽAJ</w:t>
          </w:r>
        </w:p>
        <w:p w14:paraId="2FE1AC25" w14:textId="77777777" w:rsidR="00537072" w:rsidRPr="00097411" w:rsidRDefault="00537072" w:rsidP="00537072">
          <w:pPr>
            <w:jc w:val="both"/>
            <w:rPr>
              <w:rFonts w:cstheme="minorHAnsi"/>
              <w:sz w:val="24"/>
              <w:szCs w:val="24"/>
            </w:rPr>
          </w:pPr>
        </w:p>
        <w:p w14:paraId="78D7684F" w14:textId="33B95A45" w:rsidR="007A197E" w:rsidRDefault="00537072" w:rsidP="008A15B7">
          <w:pPr>
            <w:pStyle w:val="TOC2"/>
            <w:tabs>
              <w:tab w:val="right" w:leader="dot" w:pos="10080"/>
            </w:tabs>
            <w:rPr>
              <w:rFonts w:asciiTheme="minorHAnsi" w:eastAsiaTheme="minorEastAsia" w:hAnsiTheme="minorHAnsi" w:cstheme="minorBidi"/>
              <w:noProof/>
              <w:lang w:val="en-US"/>
            </w:rPr>
          </w:pPr>
          <w:r w:rsidRPr="00097411">
            <w:rPr>
              <w:rFonts w:eastAsiaTheme="minorEastAsia" w:cstheme="minorHAnsi"/>
              <w:sz w:val="24"/>
              <w:szCs w:val="24"/>
            </w:rPr>
            <w:fldChar w:fldCharType="begin"/>
          </w:r>
          <w:r w:rsidRPr="00097411">
            <w:rPr>
              <w:rFonts w:cstheme="minorHAnsi"/>
              <w:sz w:val="24"/>
              <w:szCs w:val="24"/>
            </w:rPr>
            <w:instrText xml:space="preserve"> TOC \o "1-3" \h \z \u </w:instrText>
          </w:r>
          <w:r w:rsidRPr="00097411">
            <w:rPr>
              <w:rFonts w:eastAsiaTheme="minorEastAsia" w:cstheme="minorHAnsi"/>
              <w:sz w:val="24"/>
              <w:szCs w:val="24"/>
            </w:rPr>
            <w:fldChar w:fldCharType="separate"/>
          </w:r>
        </w:p>
        <w:p w14:paraId="7AC99229" w14:textId="77234ED9" w:rsidR="007A197E" w:rsidRDefault="0041416C" w:rsidP="00FA3FE4">
          <w:pPr>
            <w:pStyle w:val="TOC1"/>
            <w:tabs>
              <w:tab w:val="right" w:leader="dot" w:pos="10080"/>
            </w:tabs>
            <w:jc w:val="both"/>
            <w:rPr>
              <w:rFonts w:asciiTheme="minorHAnsi" w:eastAsiaTheme="minorEastAsia" w:hAnsiTheme="minorHAnsi" w:cstheme="minorBidi"/>
              <w:noProof/>
              <w:sz w:val="22"/>
              <w:szCs w:val="22"/>
              <w:lang w:val="en-US"/>
            </w:rPr>
          </w:pPr>
          <w:hyperlink w:anchor="_Toc143086625" w:history="1">
            <w:r w:rsidR="00D467B7">
              <w:rPr>
                <w:rStyle w:val="Hyperlink"/>
                <w:noProof/>
              </w:rPr>
              <w:t>IZVRŠNI PREGLED</w:t>
            </w:r>
            <w:r w:rsidR="007A197E" w:rsidRPr="00662F84">
              <w:rPr>
                <w:rStyle w:val="Hyperlink"/>
                <w:noProof/>
                <w:webHidden/>
              </w:rPr>
              <w:tab/>
            </w:r>
            <w:r w:rsidR="007A197E" w:rsidRPr="00662F84">
              <w:rPr>
                <w:rStyle w:val="Hyperlink"/>
                <w:noProof/>
                <w:webHidden/>
              </w:rPr>
              <w:fldChar w:fldCharType="begin"/>
            </w:r>
            <w:r w:rsidR="007A197E" w:rsidRPr="00662F84">
              <w:rPr>
                <w:rStyle w:val="Hyperlink"/>
                <w:noProof/>
                <w:webHidden/>
              </w:rPr>
              <w:instrText xml:space="preserve"> PAGEREF _Toc143086625 \h </w:instrText>
            </w:r>
            <w:r w:rsidR="007A197E" w:rsidRPr="00662F84">
              <w:rPr>
                <w:rStyle w:val="Hyperlink"/>
                <w:noProof/>
                <w:webHidden/>
              </w:rPr>
            </w:r>
            <w:r w:rsidR="007A197E" w:rsidRPr="00662F84">
              <w:rPr>
                <w:rStyle w:val="Hyperlink"/>
                <w:noProof/>
                <w:webHidden/>
              </w:rPr>
              <w:fldChar w:fldCharType="separate"/>
            </w:r>
            <w:r w:rsidR="00FA3FE4">
              <w:rPr>
                <w:rStyle w:val="Hyperlink"/>
                <w:noProof/>
                <w:webHidden/>
              </w:rPr>
              <w:t>3</w:t>
            </w:r>
            <w:r w:rsidR="007A197E" w:rsidRPr="00662F84">
              <w:rPr>
                <w:rStyle w:val="Hyperlink"/>
                <w:noProof/>
                <w:webHidden/>
              </w:rPr>
              <w:fldChar w:fldCharType="end"/>
            </w:r>
          </w:hyperlink>
        </w:p>
        <w:p w14:paraId="21F92BA7" w14:textId="02BD4ABF" w:rsidR="007A197E" w:rsidRDefault="0041416C" w:rsidP="00FA3FE4">
          <w:pPr>
            <w:pStyle w:val="TOC1"/>
            <w:tabs>
              <w:tab w:val="right" w:leader="dot" w:pos="10080"/>
            </w:tabs>
            <w:jc w:val="both"/>
            <w:rPr>
              <w:rFonts w:asciiTheme="minorHAnsi" w:eastAsiaTheme="minorEastAsia" w:hAnsiTheme="minorHAnsi" w:cstheme="minorBidi"/>
              <w:noProof/>
              <w:sz w:val="22"/>
              <w:szCs w:val="22"/>
              <w:lang w:val="en-US"/>
            </w:rPr>
          </w:pPr>
          <w:hyperlink w:anchor="_Toc143086626" w:history="1">
            <w:r w:rsidR="00D467B7">
              <w:rPr>
                <w:rStyle w:val="Hyperlink"/>
                <w:noProof/>
              </w:rPr>
              <w:t>UVOD</w:t>
            </w:r>
            <w:r w:rsidR="007A197E">
              <w:rPr>
                <w:noProof/>
                <w:webHidden/>
              </w:rPr>
              <w:tab/>
            </w:r>
            <w:r w:rsidR="007A197E">
              <w:rPr>
                <w:noProof/>
                <w:webHidden/>
              </w:rPr>
              <w:fldChar w:fldCharType="begin"/>
            </w:r>
            <w:r w:rsidR="007A197E">
              <w:rPr>
                <w:noProof/>
                <w:webHidden/>
              </w:rPr>
              <w:instrText xml:space="preserve"> PAGEREF _Toc143086626 \h </w:instrText>
            </w:r>
            <w:r w:rsidR="007A197E">
              <w:rPr>
                <w:noProof/>
                <w:webHidden/>
              </w:rPr>
            </w:r>
            <w:r w:rsidR="007A197E">
              <w:rPr>
                <w:noProof/>
                <w:webHidden/>
              </w:rPr>
              <w:fldChar w:fldCharType="separate"/>
            </w:r>
            <w:r w:rsidR="00FA3FE4">
              <w:rPr>
                <w:noProof/>
                <w:webHidden/>
              </w:rPr>
              <w:t>4</w:t>
            </w:r>
            <w:r w:rsidR="007A197E">
              <w:rPr>
                <w:noProof/>
                <w:webHidden/>
              </w:rPr>
              <w:fldChar w:fldCharType="end"/>
            </w:r>
          </w:hyperlink>
        </w:p>
        <w:p w14:paraId="6F0C69C6" w14:textId="14A01C37" w:rsidR="007A197E" w:rsidRDefault="0041416C" w:rsidP="00FA3FE4">
          <w:pPr>
            <w:pStyle w:val="TOC1"/>
            <w:tabs>
              <w:tab w:val="right" w:leader="dot" w:pos="10080"/>
            </w:tabs>
            <w:jc w:val="both"/>
            <w:rPr>
              <w:rFonts w:asciiTheme="minorHAnsi" w:eastAsiaTheme="minorEastAsia" w:hAnsiTheme="minorHAnsi" w:cstheme="minorBidi"/>
              <w:noProof/>
              <w:sz w:val="22"/>
              <w:szCs w:val="22"/>
              <w:lang w:val="en-US"/>
            </w:rPr>
          </w:pPr>
          <w:hyperlink w:anchor="_Toc143086627" w:history="1">
            <w:r w:rsidR="00D467B7" w:rsidRPr="00D467B7">
              <w:rPr>
                <w:rStyle w:val="Hyperlink"/>
                <w:noProof/>
              </w:rPr>
              <w:t>METODOLOGIJA I PROCES</w:t>
            </w:r>
            <w:r w:rsidR="007A197E">
              <w:rPr>
                <w:noProof/>
                <w:webHidden/>
              </w:rPr>
              <w:tab/>
            </w:r>
            <w:r w:rsidR="007A197E">
              <w:rPr>
                <w:noProof/>
                <w:webHidden/>
              </w:rPr>
              <w:fldChar w:fldCharType="begin"/>
            </w:r>
            <w:r w:rsidR="007A197E">
              <w:rPr>
                <w:noProof/>
                <w:webHidden/>
              </w:rPr>
              <w:instrText xml:space="preserve"> PAGEREF _Toc143086627 \h </w:instrText>
            </w:r>
            <w:r w:rsidR="007A197E">
              <w:rPr>
                <w:noProof/>
                <w:webHidden/>
              </w:rPr>
            </w:r>
            <w:r w:rsidR="007A197E">
              <w:rPr>
                <w:noProof/>
                <w:webHidden/>
              </w:rPr>
              <w:fldChar w:fldCharType="separate"/>
            </w:r>
            <w:r w:rsidR="00FA3FE4">
              <w:rPr>
                <w:noProof/>
                <w:webHidden/>
              </w:rPr>
              <w:t>5</w:t>
            </w:r>
            <w:r w:rsidR="007A197E">
              <w:rPr>
                <w:noProof/>
                <w:webHidden/>
              </w:rPr>
              <w:fldChar w:fldCharType="end"/>
            </w:r>
          </w:hyperlink>
        </w:p>
        <w:p w14:paraId="4A42D567" w14:textId="088A0DD5" w:rsidR="007A197E" w:rsidRDefault="0041416C" w:rsidP="00FA3FE4">
          <w:pPr>
            <w:pStyle w:val="TOC1"/>
            <w:tabs>
              <w:tab w:val="right" w:leader="dot" w:pos="10080"/>
            </w:tabs>
            <w:jc w:val="both"/>
            <w:rPr>
              <w:rFonts w:asciiTheme="minorHAnsi" w:eastAsiaTheme="minorEastAsia" w:hAnsiTheme="minorHAnsi" w:cstheme="minorBidi"/>
              <w:noProof/>
              <w:sz w:val="22"/>
              <w:szCs w:val="22"/>
              <w:lang w:val="en-US"/>
            </w:rPr>
          </w:pPr>
          <w:hyperlink w:anchor="_Toc143086628" w:history="1">
            <w:r w:rsidR="00D467B7" w:rsidRPr="00D467B7">
              <w:rPr>
                <w:rStyle w:val="Hyperlink"/>
                <w:noProof/>
              </w:rPr>
              <w:t>ZAŠTITA PRAVA DECE U GLOBALNOM, NACIONALNOM I LOKALNOM KONTEKSTU</w:t>
            </w:r>
            <w:r w:rsidR="007A197E">
              <w:rPr>
                <w:noProof/>
                <w:webHidden/>
              </w:rPr>
              <w:tab/>
            </w:r>
            <w:r w:rsidR="007A197E">
              <w:rPr>
                <w:noProof/>
                <w:webHidden/>
              </w:rPr>
              <w:fldChar w:fldCharType="begin"/>
            </w:r>
            <w:r w:rsidR="007A197E">
              <w:rPr>
                <w:noProof/>
                <w:webHidden/>
              </w:rPr>
              <w:instrText xml:space="preserve"> PAGEREF _Toc143086628 \h </w:instrText>
            </w:r>
            <w:r w:rsidR="007A197E">
              <w:rPr>
                <w:noProof/>
                <w:webHidden/>
              </w:rPr>
            </w:r>
            <w:r w:rsidR="007A197E">
              <w:rPr>
                <w:noProof/>
                <w:webHidden/>
              </w:rPr>
              <w:fldChar w:fldCharType="separate"/>
            </w:r>
            <w:r w:rsidR="00FA3FE4">
              <w:rPr>
                <w:noProof/>
                <w:webHidden/>
              </w:rPr>
              <w:t>5</w:t>
            </w:r>
            <w:r w:rsidR="007A197E">
              <w:rPr>
                <w:noProof/>
                <w:webHidden/>
              </w:rPr>
              <w:fldChar w:fldCharType="end"/>
            </w:r>
          </w:hyperlink>
        </w:p>
        <w:p w14:paraId="0101AFA8" w14:textId="4CAC1943" w:rsidR="007A197E" w:rsidRDefault="0041416C" w:rsidP="00FA3FE4">
          <w:pPr>
            <w:pStyle w:val="TOC1"/>
            <w:tabs>
              <w:tab w:val="right" w:leader="dot" w:pos="10080"/>
            </w:tabs>
            <w:jc w:val="both"/>
            <w:rPr>
              <w:rFonts w:asciiTheme="minorHAnsi" w:eastAsiaTheme="minorEastAsia" w:hAnsiTheme="minorHAnsi" w:cstheme="minorBidi"/>
              <w:noProof/>
              <w:sz w:val="22"/>
              <w:szCs w:val="22"/>
              <w:lang w:val="en-US"/>
            </w:rPr>
          </w:pPr>
          <w:hyperlink w:anchor="_Toc143086629" w:history="1">
            <w:r w:rsidR="00D467B7">
              <w:rPr>
                <w:rStyle w:val="Hyperlink"/>
                <w:noProof/>
              </w:rPr>
              <w:t>PRINCIPI</w:t>
            </w:r>
            <w:r w:rsidR="007A197E">
              <w:rPr>
                <w:noProof/>
                <w:webHidden/>
              </w:rPr>
              <w:tab/>
            </w:r>
            <w:r w:rsidR="007A197E">
              <w:rPr>
                <w:noProof/>
                <w:webHidden/>
              </w:rPr>
              <w:fldChar w:fldCharType="begin"/>
            </w:r>
            <w:r w:rsidR="007A197E">
              <w:rPr>
                <w:noProof/>
                <w:webHidden/>
              </w:rPr>
              <w:instrText xml:space="preserve"> PAGEREF _Toc143086629 \h </w:instrText>
            </w:r>
            <w:r w:rsidR="007A197E">
              <w:rPr>
                <w:noProof/>
                <w:webHidden/>
              </w:rPr>
            </w:r>
            <w:r w:rsidR="007A197E">
              <w:rPr>
                <w:noProof/>
                <w:webHidden/>
              </w:rPr>
              <w:fldChar w:fldCharType="separate"/>
            </w:r>
            <w:r w:rsidR="00FA3FE4">
              <w:rPr>
                <w:noProof/>
                <w:webHidden/>
              </w:rPr>
              <w:t>6</w:t>
            </w:r>
            <w:r w:rsidR="007A197E">
              <w:rPr>
                <w:noProof/>
                <w:webHidden/>
              </w:rPr>
              <w:fldChar w:fldCharType="end"/>
            </w:r>
          </w:hyperlink>
        </w:p>
        <w:p w14:paraId="38BC6E56" w14:textId="103F168A" w:rsidR="007A197E" w:rsidRDefault="0041416C" w:rsidP="00FA3FE4">
          <w:pPr>
            <w:pStyle w:val="TOC1"/>
            <w:tabs>
              <w:tab w:val="right" w:leader="dot" w:pos="10080"/>
            </w:tabs>
            <w:jc w:val="both"/>
            <w:rPr>
              <w:rFonts w:asciiTheme="minorHAnsi" w:eastAsiaTheme="minorEastAsia" w:hAnsiTheme="minorHAnsi" w:cstheme="minorBidi"/>
              <w:noProof/>
              <w:sz w:val="22"/>
              <w:szCs w:val="22"/>
              <w:lang w:val="en-US"/>
            </w:rPr>
          </w:pPr>
          <w:hyperlink w:anchor="_Toc143086630" w:history="1">
            <w:r w:rsidR="00D467B7">
              <w:rPr>
                <w:rStyle w:val="Hyperlink"/>
                <w:noProof/>
              </w:rPr>
              <w:t>VIZIJA</w:t>
            </w:r>
            <w:r w:rsidR="007A197E">
              <w:rPr>
                <w:noProof/>
                <w:webHidden/>
              </w:rPr>
              <w:tab/>
            </w:r>
            <w:r w:rsidR="00BA00A3">
              <w:rPr>
                <w:noProof/>
                <w:webHidden/>
              </w:rPr>
              <w:t>6</w:t>
            </w:r>
          </w:hyperlink>
        </w:p>
        <w:p w14:paraId="2FE1BCD3" w14:textId="77B79320" w:rsidR="007A197E" w:rsidRDefault="0041416C" w:rsidP="00FA3FE4">
          <w:pPr>
            <w:pStyle w:val="TOC1"/>
            <w:tabs>
              <w:tab w:val="right" w:leader="dot" w:pos="10080"/>
            </w:tabs>
            <w:jc w:val="both"/>
            <w:rPr>
              <w:noProof/>
            </w:rPr>
          </w:pPr>
          <w:hyperlink w:anchor="_Toc143086631" w:history="1">
            <w:r w:rsidR="00D467B7">
              <w:rPr>
                <w:rStyle w:val="Hyperlink"/>
                <w:noProof/>
              </w:rPr>
              <w:t>MISIJA</w:t>
            </w:r>
            <w:r w:rsidR="007A197E">
              <w:rPr>
                <w:noProof/>
                <w:webHidden/>
              </w:rPr>
              <w:tab/>
            </w:r>
            <w:r w:rsidR="007A197E">
              <w:rPr>
                <w:noProof/>
                <w:webHidden/>
              </w:rPr>
              <w:fldChar w:fldCharType="begin"/>
            </w:r>
            <w:r w:rsidR="007A197E">
              <w:rPr>
                <w:noProof/>
                <w:webHidden/>
              </w:rPr>
              <w:instrText xml:space="preserve"> PAGEREF _Toc143086631 \h </w:instrText>
            </w:r>
            <w:r w:rsidR="007A197E">
              <w:rPr>
                <w:noProof/>
                <w:webHidden/>
              </w:rPr>
            </w:r>
            <w:r w:rsidR="007A197E">
              <w:rPr>
                <w:noProof/>
                <w:webHidden/>
              </w:rPr>
              <w:fldChar w:fldCharType="separate"/>
            </w:r>
            <w:r w:rsidR="00FA3FE4">
              <w:rPr>
                <w:noProof/>
                <w:webHidden/>
              </w:rPr>
              <w:t>7</w:t>
            </w:r>
            <w:r w:rsidR="007A197E">
              <w:rPr>
                <w:noProof/>
                <w:webHidden/>
              </w:rPr>
              <w:fldChar w:fldCharType="end"/>
            </w:r>
          </w:hyperlink>
        </w:p>
        <w:p w14:paraId="186169C1" w14:textId="2D02FCF3" w:rsidR="008A15B7" w:rsidRDefault="00D467B7" w:rsidP="00FA3FE4">
          <w:pPr>
            <w:pStyle w:val="TOC1"/>
            <w:tabs>
              <w:tab w:val="right" w:leader="dot" w:pos="10080"/>
            </w:tabs>
            <w:jc w:val="both"/>
            <w:rPr>
              <w:noProof/>
            </w:rPr>
          </w:pPr>
          <w:r>
            <w:rPr>
              <w:noProof/>
            </w:rPr>
            <w:t>PROFIL - OPŠTINE DRAGAŠ ..........</w:t>
          </w:r>
          <w:r w:rsidR="008A15B7">
            <w:rPr>
              <w:noProof/>
            </w:rPr>
            <w:t>......................................................................................................................7</w:t>
          </w:r>
        </w:p>
        <w:p w14:paraId="58E8D951" w14:textId="7ABE4F58" w:rsidR="008A15B7" w:rsidRDefault="008A15B7" w:rsidP="00FA3FE4">
          <w:pPr>
            <w:pStyle w:val="TOC1"/>
            <w:tabs>
              <w:tab w:val="right" w:leader="dot" w:pos="10080"/>
            </w:tabs>
            <w:jc w:val="both"/>
            <w:rPr>
              <w:noProof/>
            </w:rPr>
          </w:pPr>
          <w:r>
            <w:rPr>
              <w:noProof/>
            </w:rPr>
            <w:t>Demografi</w:t>
          </w:r>
          <w:r w:rsidR="004F2F6B">
            <w:rPr>
              <w:noProof/>
            </w:rPr>
            <w:t>ja</w:t>
          </w:r>
          <w:r>
            <w:rPr>
              <w:noProof/>
            </w:rPr>
            <w:t>.............................................................................................................................................................8</w:t>
          </w:r>
        </w:p>
        <w:p w14:paraId="195AFC67" w14:textId="59F4409B" w:rsidR="008A15B7" w:rsidRDefault="004F2F6B" w:rsidP="00FA3FE4">
          <w:pPr>
            <w:pStyle w:val="TOC1"/>
            <w:tabs>
              <w:tab w:val="right" w:leader="dot" w:pos="10080"/>
            </w:tabs>
            <w:jc w:val="both"/>
            <w:rPr>
              <w:noProof/>
            </w:rPr>
          </w:pPr>
          <w:r w:rsidRPr="004F2F6B">
            <w:rPr>
              <w:noProof/>
            </w:rPr>
            <w:t>ANALIZA STANJA I SOCIJALNI POKAZATELJI</w:t>
          </w:r>
          <w:r>
            <w:rPr>
              <w:noProof/>
            </w:rPr>
            <w:t>.......</w:t>
          </w:r>
          <w:r w:rsidR="008A15B7">
            <w:rPr>
              <w:noProof/>
            </w:rPr>
            <w:t>.............................................................................................8</w:t>
          </w:r>
        </w:p>
        <w:p w14:paraId="592D196B" w14:textId="3E39DD77" w:rsidR="008A15B7" w:rsidRDefault="00DC17E5" w:rsidP="00FA3FE4">
          <w:pPr>
            <w:pStyle w:val="TOC1"/>
            <w:tabs>
              <w:tab w:val="right" w:leader="dot" w:pos="10080"/>
            </w:tabs>
            <w:jc w:val="both"/>
            <w:rPr>
              <w:noProof/>
            </w:rPr>
          </w:pPr>
          <w:r>
            <w:rPr>
              <w:noProof/>
            </w:rPr>
            <w:t>Zdrastvo i Socijalno Staranje..........</w:t>
          </w:r>
          <w:r w:rsidR="008A15B7">
            <w:rPr>
              <w:noProof/>
            </w:rPr>
            <w:t>........................................................................................................................8</w:t>
          </w:r>
        </w:p>
        <w:p w14:paraId="00049FC1" w14:textId="3408B721" w:rsidR="008A15B7" w:rsidRDefault="00DC17E5" w:rsidP="00FA3FE4">
          <w:pPr>
            <w:pStyle w:val="TOC1"/>
            <w:tabs>
              <w:tab w:val="right" w:leader="dot" w:pos="10080"/>
            </w:tabs>
            <w:jc w:val="both"/>
            <w:rPr>
              <w:rFonts w:asciiTheme="minorHAnsi" w:eastAsiaTheme="minorEastAsia" w:hAnsiTheme="minorHAnsi" w:cstheme="minorBidi"/>
              <w:noProof/>
              <w:sz w:val="22"/>
              <w:szCs w:val="22"/>
              <w:lang w:val="en-US"/>
            </w:rPr>
          </w:pPr>
          <w:r>
            <w:rPr>
              <w:rFonts w:asciiTheme="minorHAnsi" w:eastAsiaTheme="minorEastAsia" w:hAnsiTheme="minorHAnsi" w:cstheme="minorBidi"/>
              <w:noProof/>
              <w:sz w:val="22"/>
              <w:szCs w:val="22"/>
              <w:lang w:val="en-US"/>
            </w:rPr>
            <w:t>Delovanje CSR-a u Dragaš............</w:t>
          </w:r>
          <w:r w:rsidR="008A15B7">
            <w:rPr>
              <w:rFonts w:asciiTheme="minorHAnsi" w:eastAsiaTheme="minorEastAsia" w:hAnsiTheme="minorHAnsi" w:cstheme="minorBidi"/>
              <w:noProof/>
              <w:sz w:val="22"/>
              <w:szCs w:val="22"/>
              <w:lang w:val="en-US"/>
            </w:rPr>
            <w:t>………………………………………………………………………………………………………………………8</w:t>
          </w:r>
        </w:p>
        <w:p w14:paraId="4C50F737" w14:textId="50278283" w:rsidR="008A15B7" w:rsidRDefault="00DC17E5" w:rsidP="00DC17E5">
          <w:pPr>
            <w:pStyle w:val="TOC1"/>
            <w:tabs>
              <w:tab w:val="right" w:leader="dot" w:pos="10080"/>
            </w:tabs>
            <w:jc w:val="both"/>
            <w:rPr>
              <w:rFonts w:asciiTheme="minorHAnsi" w:eastAsiaTheme="minorEastAsia" w:hAnsiTheme="minorHAnsi" w:cstheme="minorBidi"/>
              <w:noProof/>
              <w:sz w:val="22"/>
              <w:szCs w:val="22"/>
              <w:lang w:val="en-US"/>
            </w:rPr>
          </w:pPr>
          <w:r>
            <w:rPr>
              <w:rFonts w:asciiTheme="minorHAnsi" w:eastAsiaTheme="minorEastAsia" w:hAnsiTheme="minorHAnsi" w:cstheme="minorBidi"/>
              <w:noProof/>
              <w:sz w:val="22"/>
              <w:szCs w:val="22"/>
              <w:lang w:val="en-US"/>
            </w:rPr>
            <w:t>Stručna socijalna služba.....</w:t>
          </w:r>
          <w:r w:rsidR="008A15B7">
            <w:rPr>
              <w:rFonts w:asciiTheme="minorHAnsi" w:eastAsiaTheme="minorEastAsia" w:hAnsiTheme="minorHAnsi" w:cstheme="minorBidi"/>
              <w:noProof/>
              <w:sz w:val="22"/>
              <w:szCs w:val="22"/>
              <w:lang w:val="en-US"/>
            </w:rPr>
            <w:t>………………………………………………………………………………………………………………………………..8</w:t>
          </w:r>
        </w:p>
        <w:p w14:paraId="1ACB7FDB" w14:textId="4DC1288D" w:rsidR="00444B9C" w:rsidRDefault="00DC17E5" w:rsidP="00FA3FE4">
          <w:pPr>
            <w:pStyle w:val="TOC1"/>
            <w:tabs>
              <w:tab w:val="right" w:leader="dot" w:pos="10080"/>
            </w:tabs>
            <w:jc w:val="both"/>
            <w:rPr>
              <w:rFonts w:asciiTheme="minorHAnsi" w:eastAsiaTheme="minorEastAsia" w:hAnsiTheme="minorHAnsi" w:cstheme="minorBidi"/>
              <w:noProof/>
              <w:sz w:val="22"/>
              <w:szCs w:val="22"/>
              <w:lang w:val="en-US"/>
            </w:rPr>
          </w:pPr>
          <w:r w:rsidRPr="00DC17E5">
            <w:rPr>
              <w:rFonts w:asciiTheme="minorHAnsi" w:eastAsiaTheme="minorEastAsia" w:hAnsiTheme="minorHAnsi" w:cstheme="minorBidi"/>
              <w:noProof/>
              <w:sz w:val="22"/>
              <w:szCs w:val="22"/>
              <w:lang w:val="en-US"/>
            </w:rPr>
            <w:t xml:space="preserve">Služba socijalne pomoći </w:t>
          </w:r>
          <w:r>
            <w:rPr>
              <w:rFonts w:asciiTheme="minorHAnsi" w:eastAsiaTheme="minorEastAsia" w:hAnsiTheme="minorHAnsi" w:cstheme="minorBidi"/>
              <w:noProof/>
              <w:sz w:val="22"/>
              <w:szCs w:val="22"/>
              <w:lang w:val="en-US"/>
            </w:rPr>
            <w:t>.......</w:t>
          </w:r>
          <w:r w:rsidR="00444B9C">
            <w:rPr>
              <w:rFonts w:asciiTheme="minorHAnsi" w:eastAsiaTheme="minorEastAsia" w:hAnsiTheme="minorHAnsi" w:cstheme="minorBidi"/>
              <w:noProof/>
              <w:sz w:val="22"/>
              <w:szCs w:val="22"/>
              <w:lang w:val="en-US"/>
            </w:rPr>
            <w:t>……………………………………………………………………………………………………………………………10</w:t>
          </w:r>
        </w:p>
        <w:p w14:paraId="7884DCE4" w14:textId="3275D03B" w:rsidR="00444B9C" w:rsidRDefault="00DC17E5" w:rsidP="00FA3FE4">
          <w:pPr>
            <w:pStyle w:val="TOC1"/>
            <w:tabs>
              <w:tab w:val="right" w:leader="dot" w:pos="10080"/>
            </w:tabs>
            <w:jc w:val="both"/>
            <w:rPr>
              <w:rFonts w:asciiTheme="minorHAnsi" w:eastAsiaTheme="minorEastAsia" w:hAnsiTheme="minorHAnsi" w:cstheme="minorBidi"/>
              <w:noProof/>
              <w:sz w:val="22"/>
              <w:szCs w:val="22"/>
              <w:lang w:val="en-US"/>
            </w:rPr>
          </w:pPr>
          <w:r>
            <w:rPr>
              <w:rFonts w:asciiTheme="minorHAnsi" w:eastAsiaTheme="minorEastAsia" w:hAnsiTheme="minorHAnsi" w:cstheme="minorBidi"/>
              <w:noProof/>
              <w:sz w:val="22"/>
              <w:szCs w:val="22"/>
              <w:lang w:val="en-US"/>
            </w:rPr>
            <w:t>Zdrastvo.....</w:t>
          </w:r>
          <w:r w:rsidR="00444B9C">
            <w:rPr>
              <w:rFonts w:asciiTheme="minorHAnsi" w:eastAsiaTheme="minorEastAsia" w:hAnsiTheme="minorHAnsi" w:cstheme="minorBidi"/>
              <w:noProof/>
              <w:sz w:val="22"/>
              <w:szCs w:val="22"/>
              <w:lang w:val="en-US"/>
            </w:rPr>
            <w:t>……………………………………………………………………………………………………………………………………………………..10</w:t>
          </w:r>
        </w:p>
        <w:p w14:paraId="116F0263" w14:textId="3FB09AD2" w:rsidR="00444B9C" w:rsidRDefault="00DC17E5" w:rsidP="00C54A53">
          <w:pPr>
            <w:pStyle w:val="TOC1"/>
            <w:tabs>
              <w:tab w:val="right" w:leader="dot" w:pos="10080"/>
            </w:tabs>
            <w:jc w:val="both"/>
            <w:rPr>
              <w:rFonts w:asciiTheme="minorHAnsi" w:eastAsiaTheme="minorEastAsia" w:hAnsiTheme="minorHAnsi" w:cstheme="minorBidi"/>
              <w:noProof/>
              <w:sz w:val="22"/>
              <w:szCs w:val="22"/>
              <w:lang w:val="en-US"/>
            </w:rPr>
          </w:pPr>
          <w:r>
            <w:rPr>
              <w:rFonts w:asciiTheme="minorHAnsi" w:eastAsiaTheme="minorEastAsia" w:hAnsiTheme="minorHAnsi" w:cstheme="minorBidi"/>
              <w:noProof/>
              <w:sz w:val="22"/>
              <w:szCs w:val="22"/>
              <w:lang w:val="en-US"/>
            </w:rPr>
            <w:t>OBRAZOVANJE</w:t>
          </w:r>
          <w:r w:rsidR="00C54A53">
            <w:rPr>
              <w:rFonts w:asciiTheme="minorHAnsi" w:eastAsiaTheme="minorEastAsia" w:hAnsiTheme="minorHAnsi" w:cstheme="minorBidi"/>
              <w:noProof/>
              <w:sz w:val="22"/>
              <w:szCs w:val="22"/>
              <w:lang w:val="en-US"/>
            </w:rPr>
            <w:tab/>
            <w:t>12</w:t>
          </w:r>
        </w:p>
        <w:p w14:paraId="60A9100F" w14:textId="45495A9F" w:rsidR="00B25061" w:rsidRDefault="00DC17E5" w:rsidP="00FA3FE4">
          <w:pPr>
            <w:pStyle w:val="TOC1"/>
            <w:tabs>
              <w:tab w:val="right" w:leader="dot" w:pos="10080"/>
            </w:tabs>
            <w:jc w:val="both"/>
            <w:rPr>
              <w:rFonts w:asciiTheme="minorHAnsi" w:eastAsiaTheme="minorEastAsia" w:hAnsiTheme="minorHAnsi" w:cstheme="minorBidi"/>
              <w:noProof/>
              <w:sz w:val="22"/>
              <w:szCs w:val="22"/>
              <w:lang w:val="en-US"/>
            </w:rPr>
          </w:pPr>
          <w:r>
            <w:rPr>
              <w:rFonts w:asciiTheme="minorHAnsi" w:eastAsiaTheme="minorEastAsia" w:hAnsiTheme="minorHAnsi" w:cstheme="minorBidi"/>
              <w:noProof/>
              <w:sz w:val="22"/>
              <w:szCs w:val="22"/>
              <w:lang w:val="en-US"/>
            </w:rPr>
            <w:t>Kultura,Omladina</w:t>
          </w:r>
          <w:r w:rsidR="00B25061">
            <w:rPr>
              <w:rFonts w:asciiTheme="minorHAnsi" w:eastAsiaTheme="minorEastAsia" w:hAnsiTheme="minorHAnsi" w:cstheme="minorBidi"/>
              <w:noProof/>
              <w:sz w:val="22"/>
              <w:szCs w:val="22"/>
              <w:lang w:val="en-US"/>
            </w:rPr>
            <w:t xml:space="preserve"> </w:t>
          </w:r>
          <w:r>
            <w:rPr>
              <w:rFonts w:asciiTheme="minorHAnsi" w:eastAsiaTheme="minorEastAsia" w:hAnsiTheme="minorHAnsi" w:cstheme="minorBidi"/>
              <w:noProof/>
              <w:sz w:val="22"/>
              <w:szCs w:val="22"/>
              <w:lang w:val="en-US"/>
            </w:rPr>
            <w:t>i</w:t>
          </w:r>
          <w:r w:rsidR="00B25061">
            <w:rPr>
              <w:rFonts w:asciiTheme="minorHAnsi" w:eastAsiaTheme="minorEastAsia" w:hAnsiTheme="minorHAnsi" w:cstheme="minorBidi"/>
              <w:noProof/>
              <w:sz w:val="22"/>
              <w:szCs w:val="22"/>
              <w:lang w:val="en-US"/>
            </w:rPr>
            <w:t xml:space="preserve"> Sport</w:t>
          </w:r>
          <w:r>
            <w:rPr>
              <w:rFonts w:asciiTheme="minorHAnsi" w:eastAsiaTheme="minorEastAsia" w:hAnsiTheme="minorHAnsi" w:cstheme="minorBidi"/>
              <w:noProof/>
              <w:sz w:val="22"/>
              <w:szCs w:val="22"/>
              <w:lang w:val="en-US"/>
            </w:rPr>
            <w:t>....</w:t>
          </w:r>
          <w:r w:rsidR="00B25061">
            <w:rPr>
              <w:rFonts w:asciiTheme="minorHAnsi" w:eastAsiaTheme="minorEastAsia" w:hAnsiTheme="minorHAnsi" w:cstheme="minorBidi"/>
              <w:noProof/>
              <w:sz w:val="22"/>
              <w:szCs w:val="22"/>
              <w:lang w:val="en-US"/>
            </w:rPr>
            <w:t>…………………………………………………</w:t>
          </w:r>
          <w:r w:rsidR="00CA3FD4">
            <w:rPr>
              <w:rFonts w:asciiTheme="minorHAnsi" w:eastAsiaTheme="minorEastAsia" w:hAnsiTheme="minorHAnsi" w:cstheme="minorBidi"/>
              <w:noProof/>
              <w:sz w:val="22"/>
              <w:szCs w:val="22"/>
              <w:lang w:val="en-US"/>
            </w:rPr>
            <w:t>…………………………………………………………………………..13</w:t>
          </w:r>
        </w:p>
        <w:p w14:paraId="77430BCD" w14:textId="77777777" w:rsidR="00444B9C" w:rsidRDefault="00444B9C" w:rsidP="00FA3FE4">
          <w:pPr>
            <w:pStyle w:val="TOC1"/>
            <w:tabs>
              <w:tab w:val="right" w:leader="dot" w:pos="10080"/>
            </w:tabs>
            <w:jc w:val="both"/>
            <w:rPr>
              <w:rFonts w:asciiTheme="minorHAnsi" w:eastAsiaTheme="minorEastAsia" w:hAnsiTheme="minorHAnsi" w:cstheme="minorBidi"/>
              <w:noProof/>
              <w:sz w:val="22"/>
              <w:szCs w:val="22"/>
              <w:lang w:val="en-US"/>
            </w:rPr>
          </w:pPr>
        </w:p>
        <w:p w14:paraId="0215B8F5" w14:textId="3ECF3061" w:rsidR="007A197E" w:rsidRDefault="0041416C" w:rsidP="00FA3FE4">
          <w:pPr>
            <w:pStyle w:val="TOC1"/>
            <w:tabs>
              <w:tab w:val="right" w:leader="dot" w:pos="10080"/>
            </w:tabs>
            <w:jc w:val="both"/>
            <w:rPr>
              <w:rFonts w:asciiTheme="minorHAnsi" w:eastAsiaTheme="minorEastAsia" w:hAnsiTheme="minorHAnsi" w:cstheme="minorBidi"/>
              <w:noProof/>
              <w:sz w:val="22"/>
              <w:szCs w:val="22"/>
              <w:lang w:val="en-US"/>
            </w:rPr>
          </w:pPr>
          <w:hyperlink w:anchor="_Toc143086632" w:history="1">
            <w:r w:rsidR="004079DF" w:rsidRPr="004079DF">
              <w:rPr>
                <w:rStyle w:val="Hyperlink"/>
                <w:noProof/>
              </w:rPr>
              <w:t>STRATEŠKI CILJEVI</w:t>
            </w:r>
            <w:r w:rsidR="007A197E">
              <w:rPr>
                <w:noProof/>
                <w:webHidden/>
              </w:rPr>
              <w:tab/>
            </w:r>
            <w:r w:rsidR="00433555">
              <w:rPr>
                <w:noProof/>
                <w:webHidden/>
              </w:rPr>
              <w:t>1</w:t>
            </w:r>
            <w:r w:rsidR="00AD21B9">
              <w:rPr>
                <w:noProof/>
                <w:webHidden/>
              </w:rPr>
              <w:t>4</w:t>
            </w:r>
          </w:hyperlink>
        </w:p>
        <w:p w14:paraId="7505B700" w14:textId="7DDDBEAD" w:rsidR="00A875DF" w:rsidRDefault="006A162D" w:rsidP="00FA3FE4">
          <w:pPr>
            <w:pStyle w:val="TOC1"/>
            <w:tabs>
              <w:tab w:val="right" w:leader="dot" w:pos="10080"/>
            </w:tabs>
            <w:jc w:val="both"/>
          </w:pPr>
          <w:r>
            <w:t xml:space="preserve">1. </w:t>
          </w:r>
          <w:r w:rsidR="004079DF" w:rsidRPr="004079DF">
            <w:t>Unapređenje obuhvata i kvaliteta zdravstvenih usluga za majke i decu</w:t>
          </w:r>
          <w:r>
            <w:t>.</w:t>
          </w:r>
          <w:r w:rsidR="004079DF">
            <w:t>.....................................</w:t>
          </w:r>
          <w:r>
            <w:t>.....................</w:t>
          </w:r>
          <w:r w:rsidR="006A2057">
            <w:t>1</w:t>
          </w:r>
          <w:r w:rsidR="00796239">
            <w:t>5</w:t>
          </w:r>
        </w:p>
        <w:p w14:paraId="196B2595" w14:textId="67034F0E" w:rsidR="006D44DE" w:rsidRDefault="00F634BB" w:rsidP="00FA3FE4">
          <w:pPr>
            <w:pStyle w:val="TOC1"/>
            <w:tabs>
              <w:tab w:val="right" w:leader="dot" w:pos="10080"/>
            </w:tabs>
            <w:jc w:val="both"/>
          </w:pPr>
          <w:r>
            <w:t xml:space="preserve">2. </w:t>
          </w:r>
          <w:r w:rsidR="004079DF" w:rsidRPr="004079DF">
            <w:t>Unapređenje zaštite, bezbednosti i socijalne zaštite</w:t>
          </w:r>
          <w:r w:rsidR="004079DF">
            <w:t>........</w:t>
          </w:r>
          <w:r>
            <w:t>.................................................................................</w:t>
          </w:r>
          <w:r w:rsidR="00BB1419">
            <w:t>1</w:t>
          </w:r>
          <w:r w:rsidR="00C20BD1">
            <w:t>6</w:t>
          </w:r>
        </w:p>
        <w:p w14:paraId="3E4B3F38" w14:textId="10D3CF83" w:rsidR="00492C5D" w:rsidRDefault="000F3589" w:rsidP="000F3589">
          <w:pPr>
            <w:pStyle w:val="TOC1"/>
            <w:tabs>
              <w:tab w:val="right" w:leader="dot" w:pos="10080"/>
            </w:tabs>
          </w:pPr>
          <w:r>
            <w:t xml:space="preserve">3. </w:t>
          </w:r>
          <w:r w:rsidRPr="000F3589">
            <w:t>Razvoj kvalite</w:t>
          </w:r>
          <w:r>
            <w:t xml:space="preserve">tnog i sveobuhvatnog obrazovno </w:t>
          </w:r>
          <w:r w:rsidRPr="000F3589">
            <w:t>sistema</w:t>
          </w:r>
          <w:r w:rsidR="00E70881">
            <w:t>....................................................</w:t>
          </w:r>
          <w:r>
            <w:t>.....................</w:t>
          </w:r>
          <w:r w:rsidR="00BB5239">
            <w:t>..........</w:t>
          </w:r>
          <w:r w:rsidR="00E2606B">
            <w:t>1</w:t>
          </w:r>
          <w:r w:rsidR="00533D5B">
            <w:t>6</w:t>
          </w:r>
        </w:p>
        <w:p w14:paraId="0F00FD7C" w14:textId="32D64571" w:rsidR="00F1227A" w:rsidRDefault="00EF6D7B" w:rsidP="00FA3FE4">
          <w:pPr>
            <w:pStyle w:val="TOC1"/>
            <w:tabs>
              <w:tab w:val="right" w:leader="dot" w:pos="10080"/>
            </w:tabs>
            <w:jc w:val="both"/>
          </w:pPr>
          <w:r>
            <w:t xml:space="preserve">4. </w:t>
          </w:r>
          <w:r w:rsidR="00166EBB" w:rsidRPr="00166EBB">
            <w:t>Pružanje programa neformalnog obrazovanja, sporta, rekreacije i zaštite životne sredine</w:t>
          </w:r>
          <w:r w:rsidR="00166EBB">
            <w:t>..............................17</w:t>
          </w:r>
        </w:p>
        <w:p w14:paraId="1A241EB3" w14:textId="28D13324" w:rsidR="00D04586" w:rsidRDefault="00E8105E" w:rsidP="00FA3FE4">
          <w:pPr>
            <w:pStyle w:val="TOC1"/>
            <w:tabs>
              <w:tab w:val="right" w:leader="dot" w:pos="10080"/>
            </w:tabs>
            <w:jc w:val="both"/>
          </w:pPr>
          <w:r>
            <w:t xml:space="preserve">5. </w:t>
          </w:r>
          <w:r w:rsidR="0041416C" w:rsidRPr="0041416C">
            <w:t>Jačanje Opštinskog Mehanizma za Prava Deteta</w:t>
          </w:r>
          <w:r w:rsidR="00EE591D">
            <w:t>............................................................................................18</w:t>
          </w:r>
        </w:p>
        <w:p w14:paraId="600D1F5E" w14:textId="26A5089D" w:rsidR="00F87662" w:rsidRDefault="00F87662" w:rsidP="00FA3FE4">
          <w:pPr>
            <w:pStyle w:val="TOC1"/>
            <w:tabs>
              <w:tab w:val="right" w:leader="dot" w:pos="10080"/>
            </w:tabs>
            <w:jc w:val="both"/>
          </w:pPr>
        </w:p>
        <w:p w14:paraId="2448322C" w14:textId="4F8046F2" w:rsidR="00F87662" w:rsidRDefault="00543AE8" w:rsidP="00FA3FE4">
          <w:pPr>
            <w:pStyle w:val="TOC1"/>
            <w:tabs>
              <w:tab w:val="right" w:leader="dot" w:pos="10080"/>
            </w:tabs>
            <w:jc w:val="both"/>
          </w:pPr>
          <w:r w:rsidRPr="00543AE8">
            <w:t>ORGANIZACIJA, SPROVOĐENJE I ODGOVORNOS</w:t>
          </w:r>
          <w:r>
            <w:t>T......</w:t>
          </w:r>
          <w:r w:rsidR="00F87662">
            <w:t>.................................................................................</w:t>
          </w:r>
          <w:r w:rsidR="002E0495">
            <w:t>20</w:t>
          </w:r>
        </w:p>
        <w:p w14:paraId="2E55BBD8" w14:textId="5EFFCD70" w:rsidR="00F87662" w:rsidRDefault="00543AE8" w:rsidP="00FA3FE4">
          <w:pPr>
            <w:pStyle w:val="TOC1"/>
            <w:tabs>
              <w:tab w:val="right" w:leader="dot" w:pos="10080"/>
            </w:tabs>
            <w:jc w:val="both"/>
          </w:pPr>
          <w:r>
            <w:t>IZVORI FINANSIRANJA</w:t>
          </w:r>
          <w:r w:rsidR="007E614B">
            <w:t>.......................................................................................................................................</w:t>
          </w:r>
          <w:r w:rsidR="002E0495">
            <w:t>20</w:t>
          </w:r>
        </w:p>
        <w:p w14:paraId="49C93E72" w14:textId="29A92832" w:rsidR="007E614B" w:rsidRDefault="00543AE8" w:rsidP="00FA3FE4">
          <w:pPr>
            <w:pStyle w:val="TOC1"/>
            <w:tabs>
              <w:tab w:val="right" w:leader="dot" w:pos="10080"/>
            </w:tabs>
            <w:jc w:val="both"/>
          </w:pPr>
          <w:r w:rsidRPr="00543AE8">
            <w:t>DEFINICIJE</w:t>
          </w:r>
          <w:r>
            <w:t>......</w:t>
          </w:r>
          <w:r w:rsidR="00AB2F72">
            <w:t>....................................................................................................................................................</w:t>
          </w:r>
          <w:r w:rsidR="002E0495">
            <w:t>21</w:t>
          </w:r>
        </w:p>
        <w:p w14:paraId="06C5536D" w14:textId="77777777" w:rsidR="00E8105E" w:rsidRDefault="00E8105E" w:rsidP="00E72B25">
          <w:pPr>
            <w:pStyle w:val="TOC1"/>
            <w:tabs>
              <w:tab w:val="right" w:leader="dot" w:pos="10080"/>
            </w:tabs>
          </w:pPr>
        </w:p>
        <w:p w14:paraId="0CE2A0BC" w14:textId="7C571DA5" w:rsidR="00BB5239" w:rsidRDefault="00BB5239" w:rsidP="00BB5239">
          <w:pPr>
            <w:pStyle w:val="TOC1"/>
            <w:tabs>
              <w:tab w:val="right" w:leader="dot" w:pos="10080"/>
            </w:tabs>
            <w:ind w:left="0"/>
          </w:pPr>
        </w:p>
        <w:p w14:paraId="1159585D" w14:textId="77777777" w:rsidR="008121ED" w:rsidRPr="00A875DF" w:rsidRDefault="008121ED" w:rsidP="00E72B25">
          <w:pPr>
            <w:pStyle w:val="TOC1"/>
            <w:tabs>
              <w:tab w:val="right" w:leader="dot" w:pos="10080"/>
            </w:tabs>
            <w:rPr>
              <w:rFonts w:ascii="Segoe UI Symbol" w:eastAsia="MS Mincho" w:hAnsi="Segoe UI Symbol" w:cstheme="minorBidi"/>
              <w:noProof/>
              <w:sz w:val="22"/>
              <w:szCs w:val="22"/>
              <w:lang w:val="en-US" w:eastAsia="ja-JP"/>
            </w:rPr>
          </w:pPr>
        </w:p>
        <w:p w14:paraId="2AEE3154" w14:textId="75D06DDD" w:rsidR="00537072" w:rsidRDefault="00537072" w:rsidP="00537072">
          <w:pPr>
            <w:spacing w:line="312" w:lineRule="auto"/>
            <w:jc w:val="both"/>
            <w:rPr>
              <w:sz w:val="20"/>
            </w:rPr>
            <w:sectPr w:rsidR="00537072">
              <w:headerReference w:type="even" r:id="rId11"/>
              <w:headerReference w:type="default" r:id="rId12"/>
              <w:pgSz w:w="11910" w:h="16840"/>
              <w:pgMar w:top="1680" w:right="840" w:bottom="280" w:left="980" w:header="956" w:footer="0" w:gutter="0"/>
              <w:pgNumType w:start="2"/>
              <w:cols w:space="720"/>
            </w:sectPr>
          </w:pPr>
          <w:r w:rsidRPr="00097411">
            <w:rPr>
              <w:rFonts w:cstheme="minorHAnsi"/>
              <w:b/>
              <w:bCs/>
              <w:noProof/>
              <w:sz w:val="24"/>
              <w:szCs w:val="24"/>
            </w:rPr>
            <w:fldChar w:fldCharType="end"/>
          </w:r>
        </w:p>
      </w:sdtContent>
    </w:sdt>
    <w:p w14:paraId="1993B977" w14:textId="77777777" w:rsidR="00FC5813" w:rsidRDefault="00FC5813" w:rsidP="000A42BF">
      <w:pPr>
        <w:pStyle w:val="Heading1"/>
        <w:ind w:left="0"/>
        <w:rPr>
          <w:color w:val="00B0F0"/>
        </w:rPr>
      </w:pPr>
      <w:bookmarkStart w:id="2" w:name="_TOC_250003"/>
      <w:bookmarkStart w:id="3" w:name="_Toc143086625"/>
      <w:bookmarkEnd w:id="2"/>
    </w:p>
    <w:bookmarkEnd w:id="3"/>
    <w:p w14:paraId="20B253B6" w14:textId="77777777" w:rsidR="00343EB0" w:rsidRDefault="00343EB0" w:rsidP="00343EB0">
      <w:pPr>
        <w:pStyle w:val="Heading1"/>
        <w:ind w:left="0"/>
        <w:rPr>
          <w:color w:val="00B0F0"/>
        </w:rPr>
      </w:pPr>
      <w:r w:rsidRPr="00F876E6">
        <w:rPr>
          <w:color w:val="00B0F0"/>
        </w:rPr>
        <w:t>IZVRŠNI PREGLED</w:t>
      </w:r>
    </w:p>
    <w:p w14:paraId="74423485" w14:textId="77777777" w:rsidR="00343EB0" w:rsidRDefault="00343EB0" w:rsidP="00343EB0">
      <w:pPr>
        <w:spacing w:line="360" w:lineRule="auto"/>
        <w:jc w:val="both"/>
        <w:rPr>
          <w:rFonts w:cstheme="minorHAnsi"/>
          <w:color w:val="767171" w:themeColor="background2" w:themeShade="80"/>
          <w:sz w:val="20"/>
          <w:szCs w:val="20"/>
        </w:rPr>
      </w:pPr>
    </w:p>
    <w:p w14:paraId="2AE5D67E" w14:textId="77777777" w:rsidR="00343EB0" w:rsidRPr="00E31F8D" w:rsidRDefault="00343EB0" w:rsidP="00343EB0">
      <w:pPr>
        <w:spacing w:line="360" w:lineRule="auto"/>
        <w:jc w:val="both"/>
        <w:rPr>
          <w:rFonts w:cstheme="minorHAnsi"/>
          <w:color w:val="767171" w:themeColor="background2" w:themeShade="80"/>
          <w:sz w:val="20"/>
          <w:szCs w:val="20"/>
        </w:rPr>
      </w:pPr>
      <w:r w:rsidRPr="00E31F8D">
        <w:rPr>
          <w:rFonts w:cstheme="minorHAnsi"/>
          <w:color w:val="767171" w:themeColor="background2" w:themeShade="80"/>
          <w:sz w:val="20"/>
          <w:szCs w:val="20"/>
        </w:rPr>
        <w:t>U opštini Dragaš verujemo da su deca suština naše budućnosti. Način na koji brinemo</w:t>
      </w:r>
      <w:r>
        <w:rPr>
          <w:rFonts w:cstheme="minorHAnsi"/>
          <w:color w:val="767171" w:themeColor="background2" w:themeShade="80"/>
          <w:sz w:val="20"/>
          <w:szCs w:val="20"/>
        </w:rPr>
        <w:t xml:space="preserve"> i zadovoljavamo potrebe naše dece danas će duboko uticati na formiranje</w:t>
      </w:r>
      <w:r w:rsidRPr="00E31F8D">
        <w:rPr>
          <w:rFonts w:cstheme="minorHAnsi"/>
          <w:color w:val="767171" w:themeColor="background2" w:themeShade="80"/>
          <w:sz w:val="20"/>
          <w:szCs w:val="20"/>
        </w:rPr>
        <w:t xml:space="preserve"> budućeg društva. Stoga imamo zajedničku obavezu da izg</w:t>
      </w:r>
      <w:r>
        <w:rPr>
          <w:rFonts w:cstheme="minorHAnsi"/>
          <w:color w:val="767171" w:themeColor="background2" w:themeShade="80"/>
          <w:sz w:val="20"/>
          <w:szCs w:val="20"/>
        </w:rPr>
        <w:t>radimo grad u kojem se svako d</w:t>
      </w:r>
      <w:r w:rsidRPr="00E31F8D">
        <w:rPr>
          <w:rFonts w:cstheme="minorHAnsi"/>
          <w:color w:val="767171" w:themeColor="background2" w:themeShade="80"/>
          <w:sz w:val="20"/>
          <w:szCs w:val="20"/>
        </w:rPr>
        <w:t>ete poštuje, brine i podržava u svojim osnovnim pravima.</w:t>
      </w:r>
    </w:p>
    <w:p w14:paraId="4E626322" w14:textId="77777777" w:rsidR="00343EB0" w:rsidRPr="00E31F8D" w:rsidRDefault="00343EB0" w:rsidP="00343EB0">
      <w:pPr>
        <w:spacing w:line="360" w:lineRule="auto"/>
        <w:jc w:val="both"/>
        <w:rPr>
          <w:rFonts w:cstheme="minorHAnsi"/>
          <w:color w:val="767171" w:themeColor="background2" w:themeShade="80"/>
          <w:sz w:val="20"/>
          <w:szCs w:val="20"/>
        </w:rPr>
      </w:pPr>
      <w:r w:rsidRPr="00E31F8D">
        <w:rPr>
          <w:rFonts w:cstheme="minorHAnsi"/>
          <w:color w:val="767171" w:themeColor="background2" w:themeShade="80"/>
          <w:sz w:val="20"/>
          <w:szCs w:val="20"/>
        </w:rPr>
        <w:t>Opština Dragaš je odgovorna za sprovođenje politika i uključivanje u programe koji će obezbediti optimalne uslove u detinjstvu, preduzimanje svih mera da nijedno dete ne bude o</w:t>
      </w:r>
      <w:r>
        <w:rPr>
          <w:rFonts w:cstheme="minorHAnsi"/>
          <w:color w:val="767171" w:themeColor="background2" w:themeShade="80"/>
          <w:sz w:val="20"/>
          <w:szCs w:val="20"/>
        </w:rPr>
        <w:t>stavljeno i pristup gde največi</w:t>
      </w:r>
      <w:r w:rsidRPr="00E31F8D">
        <w:rPr>
          <w:rFonts w:cstheme="minorHAnsi"/>
          <w:color w:val="767171" w:themeColor="background2" w:themeShade="80"/>
          <w:sz w:val="20"/>
          <w:szCs w:val="20"/>
        </w:rPr>
        <w:t xml:space="preserve"> interesi deteta prethode</w:t>
      </w:r>
      <w:r>
        <w:rPr>
          <w:rFonts w:cstheme="minorHAnsi"/>
          <w:color w:val="767171" w:themeColor="background2" w:themeShade="80"/>
          <w:sz w:val="20"/>
          <w:szCs w:val="20"/>
        </w:rPr>
        <w:t xml:space="preserve"> u planiranju, donošenju odluka</w:t>
      </w:r>
      <w:r w:rsidRPr="00E31F8D">
        <w:rPr>
          <w:rFonts w:cstheme="minorHAnsi"/>
          <w:color w:val="767171" w:themeColor="background2" w:themeShade="80"/>
          <w:sz w:val="20"/>
          <w:szCs w:val="20"/>
        </w:rPr>
        <w:t xml:space="preserve"> i izvršenje na svim nivoima opštine.</w:t>
      </w:r>
    </w:p>
    <w:p w14:paraId="2F81F482" w14:textId="2AE1E8A0" w:rsidR="00343EB0" w:rsidRPr="00E31F8D" w:rsidRDefault="00343EB0" w:rsidP="00343EB0">
      <w:pPr>
        <w:spacing w:line="360" w:lineRule="auto"/>
        <w:jc w:val="both"/>
        <w:rPr>
          <w:rFonts w:cstheme="minorHAnsi"/>
          <w:color w:val="767171" w:themeColor="background2" w:themeShade="80"/>
          <w:sz w:val="20"/>
          <w:szCs w:val="20"/>
        </w:rPr>
      </w:pPr>
      <w:r w:rsidRPr="00E31F8D">
        <w:rPr>
          <w:rFonts w:cstheme="minorHAnsi"/>
          <w:color w:val="767171" w:themeColor="background2" w:themeShade="80"/>
          <w:sz w:val="20"/>
          <w:szCs w:val="20"/>
        </w:rPr>
        <w:t xml:space="preserve">Stoga, uzimajući u obzir neophodnost pružanja posebne zaštite detetu, kako je definisano Ustavom Republike Kosovo (član 50), Konvencijom o pravima deteta, Zakonom </w:t>
      </w:r>
      <w:r>
        <w:rPr>
          <w:rFonts w:cstheme="minorHAnsi"/>
          <w:color w:val="767171" w:themeColor="background2" w:themeShade="80"/>
          <w:sz w:val="20"/>
          <w:szCs w:val="20"/>
        </w:rPr>
        <w:t>br. 06/084 o d</w:t>
      </w:r>
      <w:r w:rsidRPr="00E31F8D">
        <w:rPr>
          <w:rFonts w:cstheme="minorHAnsi"/>
          <w:color w:val="767171" w:themeColor="background2" w:themeShade="80"/>
          <w:sz w:val="20"/>
          <w:szCs w:val="20"/>
        </w:rPr>
        <w:t>ečijoj za</w:t>
      </w:r>
      <w:r>
        <w:rPr>
          <w:rFonts w:cstheme="minorHAnsi"/>
          <w:color w:val="767171" w:themeColor="background2" w:themeShade="80"/>
          <w:sz w:val="20"/>
          <w:szCs w:val="20"/>
        </w:rPr>
        <w:t>štiti (Službeni list br. 14, 17 jul 2019</w:t>
      </w:r>
      <w:r w:rsidRPr="00E31F8D">
        <w:rPr>
          <w:rFonts w:cstheme="minorHAnsi"/>
          <w:color w:val="767171" w:themeColor="background2" w:themeShade="80"/>
          <w:sz w:val="20"/>
          <w:szCs w:val="20"/>
        </w:rPr>
        <w:t>) i za</w:t>
      </w:r>
      <w:r>
        <w:rPr>
          <w:rFonts w:cstheme="minorHAnsi"/>
          <w:color w:val="767171" w:themeColor="background2" w:themeShade="80"/>
          <w:sz w:val="20"/>
          <w:szCs w:val="20"/>
        </w:rPr>
        <w:t>konodavstvu na snazi, kako bi d</w:t>
      </w:r>
      <w:r w:rsidRPr="00E31F8D">
        <w:rPr>
          <w:rFonts w:cstheme="minorHAnsi"/>
          <w:color w:val="767171" w:themeColor="background2" w:themeShade="80"/>
          <w:sz w:val="20"/>
          <w:szCs w:val="20"/>
        </w:rPr>
        <w:t xml:space="preserve">eca u opštini Dragaš imala odgovarajuću </w:t>
      </w:r>
      <w:r>
        <w:rPr>
          <w:rFonts w:cstheme="minorHAnsi"/>
          <w:color w:val="767171" w:themeColor="background2" w:themeShade="80"/>
          <w:sz w:val="20"/>
          <w:szCs w:val="20"/>
        </w:rPr>
        <w:t>negu i zaštitu, dana 20.10.2022, na osnovu člana 13 i 58 Zakon o Lokalnoj S</w:t>
      </w:r>
      <w:r w:rsidRPr="00E31F8D">
        <w:rPr>
          <w:rFonts w:cstheme="minorHAnsi"/>
          <w:color w:val="767171" w:themeColor="background2" w:themeShade="80"/>
          <w:sz w:val="20"/>
          <w:szCs w:val="20"/>
        </w:rPr>
        <w:t xml:space="preserve">amoupravi br. 03/L-040 </w:t>
      </w:r>
      <w:r w:rsidRPr="00E31F8D">
        <w:rPr>
          <w:rStyle w:val="FootnoteReference"/>
          <w:rFonts w:cstheme="minorHAnsi"/>
          <w:color w:val="767171" w:themeColor="background2" w:themeShade="80"/>
          <w:sz w:val="20"/>
          <w:szCs w:val="20"/>
        </w:rPr>
        <w:footnoteReference w:id="7"/>
      </w:r>
      <w:r w:rsidR="00E76039">
        <w:rPr>
          <w:rFonts w:cstheme="minorHAnsi"/>
          <w:color w:val="767171" w:themeColor="background2" w:themeShade="80"/>
          <w:sz w:val="20"/>
          <w:szCs w:val="20"/>
        </w:rPr>
        <w:t xml:space="preserve"> </w:t>
      </w:r>
      <w:r>
        <w:rPr>
          <w:rFonts w:cstheme="minorHAnsi"/>
          <w:color w:val="767171" w:themeColor="background2" w:themeShade="80"/>
          <w:sz w:val="20"/>
          <w:szCs w:val="20"/>
        </w:rPr>
        <w:t>i Administrativno U</w:t>
      </w:r>
      <w:r w:rsidRPr="00E31F8D">
        <w:rPr>
          <w:rFonts w:cstheme="minorHAnsi"/>
          <w:color w:val="767171" w:themeColor="background2" w:themeShade="80"/>
          <w:sz w:val="20"/>
          <w:szCs w:val="20"/>
        </w:rPr>
        <w:t>putstvo (Krk) br. 06/2022 o</w:t>
      </w:r>
      <w:r>
        <w:rPr>
          <w:rFonts w:cstheme="minorHAnsi"/>
          <w:color w:val="767171" w:themeColor="background2" w:themeShade="80"/>
          <w:sz w:val="20"/>
          <w:szCs w:val="20"/>
        </w:rPr>
        <w:t xml:space="preserve"> osnivanju i funkcionisanju Ekipa</w:t>
      </w:r>
      <w:r w:rsidRPr="00E31F8D">
        <w:rPr>
          <w:rFonts w:cstheme="minorHAnsi"/>
          <w:color w:val="767171" w:themeColor="background2" w:themeShade="80"/>
          <w:sz w:val="20"/>
          <w:szCs w:val="20"/>
        </w:rPr>
        <w:t xml:space="preserve"> za prava deteta </w:t>
      </w:r>
      <w:r w:rsidRPr="00E31F8D">
        <w:rPr>
          <w:rStyle w:val="FootnoteReference"/>
          <w:rFonts w:cstheme="minorHAnsi"/>
          <w:color w:val="767171" w:themeColor="background2" w:themeShade="80"/>
          <w:sz w:val="20"/>
          <w:szCs w:val="20"/>
        </w:rPr>
        <w:footnoteReference w:id="8"/>
      </w:r>
      <w:r w:rsidRPr="00E31F8D">
        <w:rPr>
          <w:rFonts w:cstheme="minorHAnsi"/>
          <w:color w:val="767171" w:themeColor="background2" w:themeShade="80"/>
          <w:sz w:val="20"/>
          <w:szCs w:val="20"/>
        </w:rPr>
        <w:t>, predsednik opštine Dragaš donosi Odluku (02 br. 1</w:t>
      </w:r>
      <w:r>
        <w:rPr>
          <w:rFonts w:cstheme="minorHAnsi"/>
          <w:color w:val="767171" w:themeColor="background2" w:themeShade="80"/>
          <w:sz w:val="20"/>
          <w:szCs w:val="20"/>
        </w:rPr>
        <w:t>83/01-29057/22) o osnivanju Ekipe za Prava D</w:t>
      </w:r>
      <w:r w:rsidRPr="00E31F8D">
        <w:rPr>
          <w:rFonts w:cstheme="minorHAnsi"/>
          <w:color w:val="767171" w:themeColor="background2" w:themeShade="80"/>
          <w:sz w:val="20"/>
          <w:szCs w:val="20"/>
        </w:rPr>
        <w:t>eteta.</w:t>
      </w:r>
    </w:p>
    <w:p w14:paraId="278DDAF2" w14:textId="77777777" w:rsidR="00343EB0" w:rsidRPr="00E31F8D" w:rsidRDefault="00343EB0" w:rsidP="00343EB0">
      <w:pPr>
        <w:spacing w:line="360" w:lineRule="auto"/>
        <w:jc w:val="both"/>
        <w:rPr>
          <w:rFonts w:cstheme="minorHAnsi"/>
          <w:color w:val="767171" w:themeColor="background2" w:themeShade="80"/>
          <w:sz w:val="20"/>
          <w:szCs w:val="20"/>
        </w:rPr>
      </w:pPr>
      <w:r>
        <w:rPr>
          <w:rFonts w:cstheme="minorHAnsi"/>
          <w:color w:val="767171" w:themeColor="background2" w:themeShade="80"/>
          <w:sz w:val="20"/>
          <w:szCs w:val="20"/>
        </w:rPr>
        <w:t>Pod nadzorom MALS-a</w:t>
      </w:r>
      <w:r w:rsidRPr="00E31F8D">
        <w:rPr>
          <w:rFonts w:cstheme="minorHAnsi"/>
          <w:color w:val="767171" w:themeColor="background2" w:themeShade="80"/>
          <w:sz w:val="20"/>
          <w:szCs w:val="20"/>
        </w:rPr>
        <w:t>, u saradnji sa Kancelarijom za dobro upravl</w:t>
      </w:r>
      <w:r>
        <w:rPr>
          <w:rFonts w:cstheme="minorHAnsi"/>
          <w:color w:val="767171" w:themeColor="background2" w:themeShade="80"/>
          <w:sz w:val="20"/>
          <w:szCs w:val="20"/>
        </w:rPr>
        <w:t>janje i uz podršku UNICEF-a, EPD je izradio plan rada Ekipe za Prava D</w:t>
      </w:r>
      <w:r w:rsidRPr="00E31F8D">
        <w:rPr>
          <w:rFonts w:cstheme="minorHAnsi"/>
          <w:color w:val="767171" w:themeColor="background2" w:themeShade="80"/>
          <w:sz w:val="20"/>
          <w:szCs w:val="20"/>
        </w:rPr>
        <w:t>eteta. Ovaj plan je izra</w:t>
      </w:r>
      <w:r>
        <w:rPr>
          <w:rFonts w:cstheme="minorHAnsi"/>
          <w:color w:val="767171" w:themeColor="background2" w:themeShade="80"/>
          <w:sz w:val="20"/>
          <w:szCs w:val="20"/>
        </w:rPr>
        <w:t>đen uz široko učešće članova EPD</w:t>
      </w:r>
      <w:r w:rsidRPr="00E31F8D">
        <w:rPr>
          <w:rFonts w:cstheme="minorHAnsi"/>
          <w:color w:val="767171" w:themeColor="background2" w:themeShade="80"/>
          <w:sz w:val="20"/>
          <w:szCs w:val="20"/>
        </w:rPr>
        <w:t xml:space="preserve">-a i stručnjaka iz različitih oblasti, u saradnji i partnerstvu sa Kancelarijom UNICEF-a na Kosovu. Plan je izrađen konsultacijom i fokusiranjem na glas, potrebe i prioritete dece opštine Dragaš i u potpunosti odražava njihove </w:t>
      </w:r>
      <w:r>
        <w:rPr>
          <w:rFonts w:cstheme="minorHAnsi"/>
          <w:color w:val="767171" w:themeColor="background2" w:themeShade="80"/>
          <w:sz w:val="20"/>
          <w:szCs w:val="20"/>
        </w:rPr>
        <w:t>potrebe identifikovane tokom EPD</w:t>
      </w:r>
      <w:r w:rsidRPr="00E31F8D">
        <w:rPr>
          <w:rFonts w:cstheme="minorHAnsi"/>
          <w:color w:val="767171" w:themeColor="background2" w:themeShade="80"/>
          <w:sz w:val="20"/>
          <w:szCs w:val="20"/>
        </w:rPr>
        <w:t xml:space="preserve"> radionica, kao i redovnu komunik</w:t>
      </w:r>
      <w:r>
        <w:rPr>
          <w:rFonts w:cstheme="minorHAnsi"/>
          <w:color w:val="767171" w:themeColor="background2" w:themeShade="80"/>
          <w:sz w:val="20"/>
          <w:szCs w:val="20"/>
        </w:rPr>
        <w:t>aciju između nadležnih direktorijata i Kancelarije UNICEF-a. kao i vanjski sav</w:t>
      </w:r>
      <w:r w:rsidRPr="00E31F8D">
        <w:rPr>
          <w:rFonts w:cstheme="minorHAnsi"/>
          <w:color w:val="767171" w:themeColor="background2" w:themeShade="80"/>
          <w:sz w:val="20"/>
          <w:szCs w:val="20"/>
        </w:rPr>
        <w:t>etnici. Kao takav, ovaj plan je realan, sadržajan i zasnovan na trenutnoj situaciji i razvojnim ciljevima opštine.</w:t>
      </w:r>
    </w:p>
    <w:p w14:paraId="081546D7" w14:textId="77777777" w:rsidR="00343EB0" w:rsidRPr="00E31F8D" w:rsidRDefault="00343EB0" w:rsidP="00343EB0">
      <w:pPr>
        <w:spacing w:line="360" w:lineRule="auto"/>
        <w:jc w:val="both"/>
        <w:rPr>
          <w:rFonts w:cstheme="minorHAnsi"/>
          <w:color w:val="767171" w:themeColor="background2" w:themeShade="80"/>
          <w:sz w:val="20"/>
          <w:szCs w:val="20"/>
        </w:rPr>
      </w:pPr>
      <w:r>
        <w:rPr>
          <w:rFonts w:cstheme="minorHAnsi"/>
          <w:color w:val="767171" w:themeColor="background2" w:themeShade="80"/>
          <w:sz w:val="20"/>
          <w:szCs w:val="20"/>
        </w:rPr>
        <w:t>Ekipa</w:t>
      </w:r>
      <w:r w:rsidRPr="00E31F8D">
        <w:rPr>
          <w:rFonts w:cstheme="minorHAnsi"/>
          <w:color w:val="767171" w:themeColor="background2" w:themeShade="80"/>
          <w:sz w:val="20"/>
          <w:szCs w:val="20"/>
        </w:rPr>
        <w:t xml:space="preserve"> za izradu plana rada odlučio je da definiše i uskladi ciljeve na osnovu potreba i odgovornosti, kao i nadležnosti na lokalnom nivou. U zaključku</w:t>
      </w:r>
      <w:r>
        <w:rPr>
          <w:rFonts w:cstheme="minorHAnsi"/>
          <w:color w:val="767171" w:themeColor="background2" w:themeShade="80"/>
          <w:sz w:val="20"/>
          <w:szCs w:val="20"/>
        </w:rPr>
        <w:t>, ciljevi i zadaci će biti pod</w:t>
      </w:r>
      <w:r w:rsidRPr="00E31F8D">
        <w:rPr>
          <w:rFonts w:cstheme="minorHAnsi"/>
          <w:color w:val="767171" w:themeColor="background2" w:themeShade="80"/>
          <w:sz w:val="20"/>
          <w:szCs w:val="20"/>
        </w:rPr>
        <w:t xml:space="preserve">eljeni prema </w:t>
      </w:r>
      <w:r>
        <w:rPr>
          <w:rFonts w:cstheme="minorHAnsi"/>
          <w:color w:val="767171" w:themeColor="background2" w:themeShade="80"/>
          <w:sz w:val="20"/>
          <w:szCs w:val="20"/>
        </w:rPr>
        <w:t>oblastima</w:t>
      </w:r>
      <w:r w:rsidRPr="00E31F8D">
        <w:rPr>
          <w:rFonts w:cstheme="minorHAnsi"/>
          <w:color w:val="767171" w:themeColor="background2" w:themeShade="80"/>
          <w:sz w:val="20"/>
          <w:szCs w:val="20"/>
        </w:rPr>
        <w:t>:</w:t>
      </w:r>
    </w:p>
    <w:p w14:paraId="334B602D" w14:textId="77777777" w:rsidR="00343EB0" w:rsidRPr="00E31F8D" w:rsidRDefault="00343EB0" w:rsidP="00343EB0">
      <w:pPr>
        <w:spacing w:line="360" w:lineRule="auto"/>
        <w:jc w:val="both"/>
        <w:rPr>
          <w:rFonts w:cstheme="minorHAnsi"/>
          <w:b/>
          <w:bCs/>
          <w:sz w:val="20"/>
          <w:szCs w:val="20"/>
        </w:rPr>
      </w:pPr>
      <w:r>
        <w:rPr>
          <w:rFonts w:cstheme="minorHAnsi"/>
          <w:b/>
          <w:bCs/>
          <w:sz w:val="20"/>
          <w:szCs w:val="20"/>
        </w:rPr>
        <w:t>Zdravstvo i Socijalna Z</w:t>
      </w:r>
      <w:r w:rsidRPr="00E31F8D">
        <w:rPr>
          <w:rFonts w:cstheme="minorHAnsi"/>
          <w:b/>
          <w:bCs/>
          <w:sz w:val="20"/>
          <w:szCs w:val="20"/>
        </w:rPr>
        <w:t>aštita,</w:t>
      </w:r>
    </w:p>
    <w:p w14:paraId="6DB56F6B" w14:textId="77777777" w:rsidR="00343EB0" w:rsidRPr="00E31F8D" w:rsidRDefault="00343EB0" w:rsidP="00343EB0">
      <w:pPr>
        <w:spacing w:line="360" w:lineRule="auto"/>
        <w:jc w:val="both"/>
        <w:rPr>
          <w:rFonts w:cstheme="minorHAnsi"/>
          <w:b/>
          <w:bCs/>
          <w:sz w:val="20"/>
          <w:szCs w:val="20"/>
        </w:rPr>
      </w:pPr>
      <w:r>
        <w:rPr>
          <w:rFonts w:cstheme="minorHAnsi"/>
          <w:b/>
          <w:bCs/>
          <w:sz w:val="20"/>
          <w:szCs w:val="20"/>
        </w:rPr>
        <w:t>Obrazovanje i Rano O</w:t>
      </w:r>
      <w:r w:rsidRPr="00E31F8D">
        <w:rPr>
          <w:rFonts w:cstheme="minorHAnsi"/>
          <w:b/>
          <w:bCs/>
          <w:sz w:val="20"/>
          <w:szCs w:val="20"/>
        </w:rPr>
        <w:t>brazovanje,</w:t>
      </w:r>
    </w:p>
    <w:p w14:paraId="64804A3D" w14:textId="77777777" w:rsidR="00343EB0" w:rsidRPr="00E31F8D" w:rsidRDefault="00343EB0" w:rsidP="00343EB0">
      <w:pPr>
        <w:spacing w:line="360" w:lineRule="auto"/>
        <w:jc w:val="both"/>
        <w:rPr>
          <w:rFonts w:cstheme="minorHAnsi"/>
          <w:b/>
          <w:bCs/>
          <w:sz w:val="20"/>
          <w:szCs w:val="20"/>
        </w:rPr>
      </w:pPr>
      <w:r>
        <w:rPr>
          <w:rFonts w:cstheme="minorHAnsi"/>
          <w:b/>
          <w:bCs/>
          <w:sz w:val="20"/>
          <w:szCs w:val="20"/>
        </w:rPr>
        <w:t>Kultura, Omladina iS</w:t>
      </w:r>
      <w:r w:rsidRPr="00E31F8D">
        <w:rPr>
          <w:rFonts w:cstheme="minorHAnsi"/>
          <w:b/>
          <w:bCs/>
          <w:sz w:val="20"/>
          <w:szCs w:val="20"/>
        </w:rPr>
        <w:t>port,</w:t>
      </w:r>
    </w:p>
    <w:p w14:paraId="28ACF56E" w14:textId="77777777" w:rsidR="00343EB0" w:rsidRPr="00E31F8D" w:rsidRDefault="00343EB0" w:rsidP="00343EB0">
      <w:pPr>
        <w:spacing w:line="360" w:lineRule="auto"/>
        <w:jc w:val="both"/>
        <w:rPr>
          <w:rFonts w:cstheme="minorHAnsi"/>
          <w:b/>
          <w:bCs/>
          <w:sz w:val="20"/>
          <w:szCs w:val="20"/>
        </w:rPr>
      </w:pPr>
      <w:r>
        <w:rPr>
          <w:rFonts w:cstheme="minorHAnsi"/>
          <w:b/>
          <w:bCs/>
          <w:sz w:val="20"/>
          <w:szCs w:val="20"/>
        </w:rPr>
        <w:t>Životna Sredina i Zelene P</w:t>
      </w:r>
      <w:r w:rsidRPr="00E31F8D">
        <w:rPr>
          <w:rFonts w:cstheme="minorHAnsi"/>
          <w:b/>
          <w:bCs/>
          <w:sz w:val="20"/>
          <w:szCs w:val="20"/>
        </w:rPr>
        <w:t>ovršine,</w:t>
      </w:r>
    </w:p>
    <w:p w14:paraId="0E504CB0" w14:textId="77777777" w:rsidR="00343EB0" w:rsidRPr="00E31F8D" w:rsidRDefault="00343EB0" w:rsidP="00343EB0">
      <w:pPr>
        <w:spacing w:line="360" w:lineRule="auto"/>
        <w:jc w:val="both"/>
        <w:rPr>
          <w:rFonts w:cstheme="minorHAnsi"/>
          <w:b/>
          <w:bCs/>
          <w:sz w:val="20"/>
          <w:szCs w:val="20"/>
        </w:rPr>
      </w:pPr>
      <w:r>
        <w:rPr>
          <w:rFonts w:cstheme="minorHAnsi"/>
          <w:b/>
          <w:bCs/>
          <w:sz w:val="20"/>
          <w:szCs w:val="20"/>
        </w:rPr>
        <w:t>Odgovornosti EPD</w:t>
      </w:r>
      <w:r w:rsidRPr="00E31F8D">
        <w:rPr>
          <w:rFonts w:cstheme="minorHAnsi"/>
          <w:b/>
          <w:bCs/>
          <w:sz w:val="20"/>
          <w:szCs w:val="20"/>
        </w:rPr>
        <w:t>-a (koordin</w:t>
      </w:r>
      <w:r>
        <w:rPr>
          <w:rFonts w:cstheme="minorHAnsi"/>
          <w:b/>
          <w:bCs/>
          <w:sz w:val="20"/>
          <w:szCs w:val="20"/>
        </w:rPr>
        <w:t>acija, rad, implementacija, izv</w:t>
      </w:r>
      <w:r w:rsidRPr="00E31F8D">
        <w:rPr>
          <w:rFonts w:cstheme="minorHAnsi"/>
          <w:b/>
          <w:bCs/>
          <w:sz w:val="20"/>
          <w:szCs w:val="20"/>
        </w:rPr>
        <w:t>eštavanje i praćenje).</w:t>
      </w:r>
    </w:p>
    <w:p w14:paraId="399AB99B" w14:textId="77777777" w:rsidR="00343EB0" w:rsidRPr="00E31F8D" w:rsidRDefault="00343EB0" w:rsidP="00343EB0">
      <w:pPr>
        <w:spacing w:line="360" w:lineRule="auto"/>
        <w:jc w:val="both"/>
        <w:rPr>
          <w:rFonts w:cstheme="minorHAnsi"/>
          <w:color w:val="767171" w:themeColor="background2" w:themeShade="80"/>
          <w:sz w:val="20"/>
          <w:szCs w:val="20"/>
        </w:rPr>
      </w:pPr>
      <w:r w:rsidRPr="00E31F8D">
        <w:rPr>
          <w:rFonts w:cstheme="minorHAnsi"/>
          <w:color w:val="767171" w:themeColor="background2" w:themeShade="80"/>
          <w:sz w:val="20"/>
          <w:szCs w:val="20"/>
        </w:rPr>
        <w:t xml:space="preserve">Plan rada obuhvata </w:t>
      </w:r>
      <w:r>
        <w:rPr>
          <w:rFonts w:cstheme="minorHAnsi"/>
          <w:color w:val="808080" w:themeColor="background1" w:themeShade="80"/>
          <w:sz w:val="20"/>
          <w:szCs w:val="20"/>
        </w:rPr>
        <w:t>trogodišnji period, od 2024 do 2026 godine</w:t>
      </w:r>
      <w:r w:rsidRPr="00E31F8D">
        <w:rPr>
          <w:rFonts w:cstheme="minorHAnsi"/>
          <w:color w:val="767171" w:themeColor="background2" w:themeShade="80"/>
          <w:sz w:val="20"/>
          <w:szCs w:val="20"/>
        </w:rPr>
        <w:t xml:space="preserve">. Sprovođenje plana i ciljeva biće u </w:t>
      </w:r>
      <w:r>
        <w:rPr>
          <w:rFonts w:cstheme="minorHAnsi"/>
          <w:color w:val="767171" w:themeColor="background2" w:themeShade="80"/>
          <w:sz w:val="20"/>
          <w:szCs w:val="20"/>
        </w:rPr>
        <w:t>nadležnosti svakog direktorijata</w:t>
      </w:r>
      <w:r w:rsidRPr="00E31F8D">
        <w:rPr>
          <w:rFonts w:cstheme="minorHAnsi"/>
          <w:color w:val="767171" w:themeColor="background2" w:themeShade="80"/>
          <w:sz w:val="20"/>
          <w:szCs w:val="20"/>
        </w:rPr>
        <w:t>, na osnovu njihovih strategija i akcionih planova, kao iu okviru lokalnih nadležnosti.</w:t>
      </w:r>
    </w:p>
    <w:p w14:paraId="7FCF3596" w14:textId="77777777" w:rsidR="00343EB0" w:rsidRDefault="00343EB0" w:rsidP="00343EB0">
      <w:pPr>
        <w:spacing w:line="360" w:lineRule="auto"/>
        <w:jc w:val="both"/>
        <w:rPr>
          <w:rFonts w:cstheme="minorHAnsi"/>
          <w:color w:val="767171" w:themeColor="background2" w:themeShade="80"/>
          <w:sz w:val="20"/>
          <w:szCs w:val="20"/>
        </w:rPr>
      </w:pPr>
      <w:r w:rsidRPr="00E31F8D">
        <w:rPr>
          <w:rFonts w:cstheme="minorHAnsi"/>
          <w:color w:val="767171" w:themeColor="background2" w:themeShade="80"/>
          <w:sz w:val="20"/>
          <w:szCs w:val="20"/>
        </w:rPr>
        <w:t>Na kraju, obećavamo da će o</w:t>
      </w:r>
      <w:r>
        <w:rPr>
          <w:rFonts w:cstheme="minorHAnsi"/>
          <w:color w:val="767171" w:themeColor="background2" w:themeShade="80"/>
          <w:sz w:val="20"/>
          <w:szCs w:val="20"/>
        </w:rPr>
        <w:t>vaj zajednički napor za prava d</w:t>
      </w:r>
      <w:r w:rsidRPr="00E31F8D">
        <w:rPr>
          <w:rFonts w:cstheme="minorHAnsi"/>
          <w:color w:val="767171" w:themeColor="background2" w:themeShade="80"/>
          <w:sz w:val="20"/>
          <w:szCs w:val="20"/>
        </w:rPr>
        <w:t>ece biti održiv i kontinuiran, jer samo zajedničkom brigom i podrškom možemo stvoriti dobru budućnost za buduće generacije.</w:t>
      </w:r>
    </w:p>
    <w:p w14:paraId="1031C643" w14:textId="3463D6B5" w:rsidR="009E19B6" w:rsidRDefault="009E19B6" w:rsidP="009E19B6">
      <w:pPr>
        <w:spacing w:line="360" w:lineRule="auto"/>
        <w:jc w:val="both"/>
        <w:rPr>
          <w:rFonts w:cstheme="minorHAnsi"/>
          <w:color w:val="767171" w:themeColor="background2" w:themeShade="80"/>
          <w:sz w:val="20"/>
          <w:szCs w:val="20"/>
        </w:rPr>
      </w:pPr>
    </w:p>
    <w:p w14:paraId="75309FFD" w14:textId="4B1779D6" w:rsidR="00343EB0" w:rsidRDefault="00343EB0" w:rsidP="009E19B6">
      <w:pPr>
        <w:spacing w:line="360" w:lineRule="auto"/>
        <w:jc w:val="both"/>
        <w:rPr>
          <w:rFonts w:cstheme="minorHAnsi"/>
          <w:color w:val="767171" w:themeColor="background2" w:themeShade="80"/>
          <w:sz w:val="20"/>
          <w:szCs w:val="20"/>
        </w:rPr>
      </w:pPr>
    </w:p>
    <w:p w14:paraId="5EA9DE7B" w14:textId="193602BF" w:rsidR="00343EB0" w:rsidRDefault="00343EB0" w:rsidP="009E19B6">
      <w:pPr>
        <w:spacing w:line="360" w:lineRule="auto"/>
        <w:jc w:val="both"/>
        <w:rPr>
          <w:rFonts w:cstheme="minorHAnsi"/>
          <w:color w:val="767171" w:themeColor="background2" w:themeShade="80"/>
          <w:sz w:val="20"/>
          <w:szCs w:val="20"/>
        </w:rPr>
      </w:pPr>
    </w:p>
    <w:p w14:paraId="48140A2A" w14:textId="2B498B87" w:rsidR="00343EB0" w:rsidRDefault="00343EB0" w:rsidP="009E19B6">
      <w:pPr>
        <w:spacing w:line="360" w:lineRule="auto"/>
        <w:jc w:val="both"/>
        <w:rPr>
          <w:rFonts w:cstheme="minorHAnsi"/>
          <w:color w:val="767171" w:themeColor="background2" w:themeShade="80"/>
          <w:sz w:val="20"/>
          <w:szCs w:val="20"/>
        </w:rPr>
      </w:pPr>
    </w:p>
    <w:p w14:paraId="3F7A84F9" w14:textId="4AD5E2E1" w:rsidR="00343EB0" w:rsidRDefault="00343EB0" w:rsidP="009E19B6">
      <w:pPr>
        <w:spacing w:line="360" w:lineRule="auto"/>
        <w:jc w:val="both"/>
        <w:rPr>
          <w:rFonts w:cstheme="minorHAnsi"/>
          <w:color w:val="767171" w:themeColor="background2" w:themeShade="80"/>
          <w:sz w:val="20"/>
          <w:szCs w:val="20"/>
        </w:rPr>
      </w:pPr>
    </w:p>
    <w:p w14:paraId="0A6DA5F6" w14:textId="77777777" w:rsidR="00343EB0" w:rsidRPr="009E19B6" w:rsidRDefault="00343EB0" w:rsidP="009E19B6">
      <w:pPr>
        <w:spacing w:line="360" w:lineRule="auto"/>
        <w:jc w:val="both"/>
        <w:rPr>
          <w:rFonts w:cstheme="minorHAnsi"/>
          <w:color w:val="767171" w:themeColor="background2" w:themeShade="80"/>
          <w:sz w:val="20"/>
          <w:szCs w:val="20"/>
        </w:rPr>
      </w:pPr>
    </w:p>
    <w:p w14:paraId="478B44F6" w14:textId="77777777" w:rsidR="002B020B" w:rsidRDefault="002B020B" w:rsidP="00C040B3">
      <w:pPr>
        <w:pStyle w:val="Heading1"/>
        <w:jc w:val="both"/>
        <w:rPr>
          <w:color w:val="00B0F0"/>
        </w:rPr>
      </w:pPr>
      <w:bookmarkStart w:id="4" w:name="_Toc143086626"/>
    </w:p>
    <w:bookmarkEnd w:id="4"/>
    <w:p w14:paraId="633269B5" w14:textId="7A0ECD8F" w:rsidR="00200BD0" w:rsidRDefault="00F57982" w:rsidP="00C040B3">
      <w:pPr>
        <w:pStyle w:val="Heading1"/>
        <w:jc w:val="both"/>
        <w:rPr>
          <w:color w:val="00B0F0"/>
        </w:rPr>
      </w:pPr>
      <w:r>
        <w:rPr>
          <w:color w:val="00B0F0"/>
        </w:rPr>
        <w:lastRenderedPageBreak/>
        <w:t>UVOD</w:t>
      </w:r>
    </w:p>
    <w:p w14:paraId="0955713C" w14:textId="77777777" w:rsidR="002B020B" w:rsidRDefault="002B020B" w:rsidP="008A1201">
      <w:pPr>
        <w:jc w:val="both"/>
        <w:rPr>
          <w:rFonts w:ascii="Arial" w:eastAsia="Arial" w:hAnsi="Arial" w:cs="Arial"/>
          <w:b/>
          <w:bCs/>
          <w:color w:val="00B0F0"/>
          <w:sz w:val="36"/>
          <w:szCs w:val="36"/>
        </w:rPr>
      </w:pPr>
    </w:p>
    <w:p w14:paraId="3DC8C5A9" w14:textId="302CCD29" w:rsidR="00F57982" w:rsidRPr="007B7904" w:rsidRDefault="00F57982" w:rsidP="00F57982">
      <w:pPr>
        <w:spacing w:line="360" w:lineRule="auto"/>
        <w:jc w:val="both"/>
        <w:rPr>
          <w:rFonts w:ascii="Arial" w:hAnsi="Arial" w:cs="Arial"/>
          <w:color w:val="7F7F7F" w:themeColor="text1" w:themeTint="80"/>
        </w:rPr>
      </w:pPr>
      <w:r w:rsidRPr="007B7904">
        <w:rPr>
          <w:rFonts w:ascii="Arial" w:hAnsi="Arial" w:cs="Arial"/>
          <w:color w:val="7F7F7F" w:themeColor="text1" w:themeTint="80"/>
        </w:rPr>
        <w:t>Opština Dragaš, u potpunosti u skladu sa uputstvima MALS-a i važećim zakonodavstvom, funkcionalizovala je E</w:t>
      </w:r>
      <w:r>
        <w:rPr>
          <w:rFonts w:ascii="Arial" w:hAnsi="Arial" w:cs="Arial"/>
          <w:color w:val="7F7F7F" w:themeColor="text1" w:themeTint="80"/>
        </w:rPr>
        <w:t>P</w:t>
      </w:r>
      <w:r w:rsidRPr="007B7904">
        <w:rPr>
          <w:rFonts w:ascii="Arial" w:hAnsi="Arial" w:cs="Arial"/>
          <w:color w:val="7F7F7F" w:themeColor="text1" w:themeTint="80"/>
        </w:rPr>
        <w:t>D, što je bio korak da se obezbedi funkcionalizacija Opštinskog mehanizma za prava deteta.</w:t>
      </w:r>
    </w:p>
    <w:p w14:paraId="0EDD2799" w14:textId="7E0C5CC6" w:rsidR="00F876E6" w:rsidRPr="007B7904" w:rsidRDefault="00F57982" w:rsidP="007B7904">
      <w:pPr>
        <w:spacing w:line="360" w:lineRule="auto"/>
        <w:jc w:val="both"/>
        <w:rPr>
          <w:rFonts w:ascii="Arial" w:hAnsi="Arial" w:cs="Arial"/>
          <w:color w:val="7F7F7F" w:themeColor="text1" w:themeTint="80"/>
        </w:rPr>
      </w:pPr>
      <w:r>
        <w:rPr>
          <w:rFonts w:ascii="Arial" w:hAnsi="Arial" w:cs="Arial"/>
          <w:color w:val="7F7F7F" w:themeColor="text1" w:themeTint="80"/>
        </w:rPr>
        <w:t>Plan rada je o našoj d</w:t>
      </w:r>
      <w:r w:rsidRPr="007B7904">
        <w:rPr>
          <w:rFonts w:ascii="Arial" w:hAnsi="Arial" w:cs="Arial"/>
          <w:color w:val="7F7F7F" w:themeColor="text1" w:themeTint="80"/>
        </w:rPr>
        <w:t>eci, našim zajednicama, dakle našoj budućnosti. Vremenom će ovaj plan razviti i kultivisati pol</w:t>
      </w:r>
      <w:r>
        <w:rPr>
          <w:rFonts w:ascii="Arial" w:hAnsi="Arial" w:cs="Arial"/>
          <w:color w:val="7F7F7F" w:themeColor="text1" w:themeTint="80"/>
        </w:rPr>
        <w:t>itičku svest za podršku zdravstvu</w:t>
      </w:r>
      <w:r w:rsidRPr="007B7904">
        <w:rPr>
          <w:rFonts w:ascii="Arial" w:hAnsi="Arial" w:cs="Arial"/>
          <w:color w:val="7F7F7F" w:themeColor="text1" w:themeTint="80"/>
        </w:rPr>
        <w:t xml:space="preserve">, dobrobiti, obrazovanju i obuci zajednice. </w:t>
      </w:r>
      <w:r>
        <w:rPr>
          <w:rFonts w:ascii="Arial" w:hAnsi="Arial" w:cs="Arial"/>
          <w:color w:val="7F7F7F" w:themeColor="text1" w:themeTint="80"/>
        </w:rPr>
        <w:t>Izradom</w:t>
      </w:r>
      <w:r w:rsidRPr="007B7904">
        <w:rPr>
          <w:rFonts w:ascii="Arial" w:hAnsi="Arial" w:cs="Arial"/>
          <w:color w:val="7F7F7F" w:themeColor="text1" w:themeTint="80"/>
        </w:rPr>
        <w:t xml:space="preserve"> Plana rada za </w:t>
      </w:r>
      <w:r>
        <w:rPr>
          <w:rFonts w:ascii="Arial" w:hAnsi="Arial" w:cs="Arial"/>
          <w:color w:val="7F7F7F" w:themeColor="text1" w:themeTint="80"/>
        </w:rPr>
        <w:t>Ekipu za Prava D</w:t>
      </w:r>
      <w:r w:rsidRPr="007B7904">
        <w:rPr>
          <w:rFonts w:ascii="Arial" w:hAnsi="Arial" w:cs="Arial"/>
          <w:color w:val="7F7F7F" w:themeColor="text1" w:themeTint="80"/>
        </w:rPr>
        <w:t xml:space="preserve">eteta, činimo korak dalje kako </w:t>
      </w:r>
      <w:r>
        <w:rPr>
          <w:rFonts w:ascii="Arial" w:hAnsi="Arial" w:cs="Arial"/>
          <w:color w:val="7F7F7F" w:themeColor="text1" w:themeTint="80"/>
        </w:rPr>
        <w:t>bismo pružili posebnu podršku d</w:t>
      </w:r>
      <w:r w:rsidRPr="007B7904">
        <w:rPr>
          <w:rFonts w:ascii="Arial" w:hAnsi="Arial" w:cs="Arial"/>
          <w:color w:val="7F7F7F" w:themeColor="text1" w:themeTint="80"/>
        </w:rPr>
        <w:t>eci i osigurali da uživaju svoja prava, kako je defi</w:t>
      </w:r>
      <w:r>
        <w:rPr>
          <w:rFonts w:ascii="Arial" w:hAnsi="Arial" w:cs="Arial"/>
          <w:color w:val="7F7F7F" w:themeColor="text1" w:themeTint="80"/>
        </w:rPr>
        <w:t>nisano Konvencijom Ujedinjenih Nacija o Pravima D</w:t>
      </w:r>
      <w:r w:rsidRPr="007B7904">
        <w:rPr>
          <w:rFonts w:ascii="Arial" w:hAnsi="Arial" w:cs="Arial"/>
          <w:color w:val="7F7F7F" w:themeColor="text1" w:themeTint="80"/>
        </w:rPr>
        <w:t>eteta (UNCRC), Ustava Republike Kosovo i drugih nacionalnih i lokalnih zakona i podzakonskih akata.</w:t>
      </w:r>
    </w:p>
    <w:p w14:paraId="22AA916A" w14:textId="2CBDAD5E" w:rsidR="0058326F" w:rsidRPr="007B7904" w:rsidRDefault="0058326F" w:rsidP="0058326F">
      <w:pPr>
        <w:spacing w:line="360" w:lineRule="auto"/>
        <w:jc w:val="both"/>
        <w:rPr>
          <w:rFonts w:ascii="Arial" w:hAnsi="Arial" w:cs="Arial"/>
          <w:color w:val="7F7F7F" w:themeColor="text1" w:themeTint="80"/>
        </w:rPr>
      </w:pPr>
      <w:r w:rsidRPr="007B7904">
        <w:rPr>
          <w:rFonts w:ascii="Arial" w:hAnsi="Arial" w:cs="Arial"/>
          <w:color w:val="7F7F7F" w:themeColor="text1" w:themeTint="80"/>
        </w:rPr>
        <w:t xml:space="preserve">Kroz stalnu saradnju sa roditeljima, </w:t>
      </w:r>
      <w:r>
        <w:rPr>
          <w:rFonts w:ascii="Arial" w:hAnsi="Arial" w:cs="Arial"/>
          <w:color w:val="7F7F7F" w:themeColor="text1" w:themeTint="80"/>
        </w:rPr>
        <w:t>nastavnicima</w:t>
      </w:r>
      <w:r w:rsidRPr="007B7904">
        <w:rPr>
          <w:rFonts w:ascii="Arial" w:hAnsi="Arial" w:cs="Arial"/>
          <w:color w:val="7F7F7F" w:themeColor="text1" w:themeTint="80"/>
        </w:rPr>
        <w:t xml:space="preserve">, </w:t>
      </w:r>
      <w:r w:rsidRPr="0058326F">
        <w:rPr>
          <w:rFonts w:ascii="Arial" w:hAnsi="Arial" w:cs="Arial"/>
          <w:color w:val="7F7F7F" w:themeColor="text1" w:themeTint="80"/>
        </w:rPr>
        <w:t xml:space="preserve">zdravstvenih profesionalaca </w:t>
      </w:r>
      <w:r w:rsidRPr="007B7904">
        <w:rPr>
          <w:rFonts w:ascii="Arial" w:hAnsi="Arial" w:cs="Arial"/>
          <w:color w:val="7F7F7F" w:themeColor="text1" w:themeTint="80"/>
        </w:rPr>
        <w:t>i organizacijama izgradićemo grad u kojem svi zajedno radimo na garantovanju prava i dobrobiti naše dece. Ovaj opštinski plan će biti putokaz za akcije koje su potrebne za podršku našoj d</w:t>
      </w:r>
      <w:r>
        <w:rPr>
          <w:rFonts w:ascii="Arial" w:hAnsi="Arial" w:cs="Arial"/>
          <w:color w:val="7F7F7F" w:themeColor="text1" w:themeTint="80"/>
        </w:rPr>
        <w:t>eci, kako bismo osigurali sv</w:t>
      </w:r>
      <w:r w:rsidRPr="007B7904">
        <w:rPr>
          <w:rFonts w:ascii="Arial" w:hAnsi="Arial" w:cs="Arial"/>
          <w:color w:val="7F7F7F" w:themeColor="text1" w:themeTint="80"/>
        </w:rPr>
        <w:t>etlu i sretnu budućnost u našem gradu.</w:t>
      </w:r>
    </w:p>
    <w:p w14:paraId="22F9B449" w14:textId="33BB5DA1" w:rsidR="0058326F" w:rsidRPr="007B7904" w:rsidRDefault="0058326F" w:rsidP="007B7904">
      <w:pPr>
        <w:spacing w:line="360" w:lineRule="auto"/>
        <w:jc w:val="both"/>
        <w:rPr>
          <w:rFonts w:ascii="Arial" w:hAnsi="Arial" w:cs="Arial"/>
          <w:color w:val="7F7F7F" w:themeColor="text1" w:themeTint="80"/>
        </w:rPr>
      </w:pPr>
      <w:r w:rsidRPr="007B7904">
        <w:rPr>
          <w:rFonts w:ascii="Arial" w:hAnsi="Arial" w:cs="Arial"/>
          <w:color w:val="7F7F7F" w:themeColor="text1" w:themeTint="80"/>
        </w:rPr>
        <w:t>Prioriteti Plana rada su:</w:t>
      </w:r>
    </w:p>
    <w:p w14:paraId="678AC053" w14:textId="77777777" w:rsidR="00197D70" w:rsidRPr="007B7904" w:rsidRDefault="00197D70" w:rsidP="00197D70">
      <w:pPr>
        <w:pStyle w:val="ListParagraph"/>
        <w:widowControl/>
        <w:numPr>
          <w:ilvl w:val="0"/>
          <w:numId w:val="4"/>
        </w:numPr>
        <w:autoSpaceDE/>
        <w:autoSpaceDN/>
        <w:spacing w:line="360" w:lineRule="auto"/>
        <w:contextualSpacing/>
        <w:jc w:val="both"/>
        <w:rPr>
          <w:color w:val="7F7F7F" w:themeColor="text1" w:themeTint="80"/>
        </w:rPr>
      </w:pPr>
      <w:r w:rsidRPr="007B7904">
        <w:rPr>
          <w:b/>
          <w:bCs/>
          <w:color w:val="7F7F7F" w:themeColor="text1" w:themeTint="80"/>
        </w:rPr>
        <w:t xml:space="preserve">Kvalitetno i inkluzivno obrazovanje </w:t>
      </w:r>
      <w:r w:rsidRPr="007B7904">
        <w:rPr>
          <w:color w:val="7F7F7F" w:themeColor="text1" w:themeTint="80"/>
        </w:rPr>
        <w:t>: Pružanje kvalitetnog i pr</w:t>
      </w:r>
      <w:r>
        <w:rPr>
          <w:color w:val="7F7F7F" w:themeColor="text1" w:themeTint="80"/>
        </w:rPr>
        <w:t>istupačnog obrazovanja za svu decu, uključujući podršku d</w:t>
      </w:r>
      <w:r w:rsidRPr="007B7904">
        <w:rPr>
          <w:color w:val="7F7F7F" w:themeColor="text1" w:themeTint="80"/>
        </w:rPr>
        <w:t>eci sa posebnim potrebama i onima koji su u opasnosti od napuštanja škole.</w:t>
      </w:r>
    </w:p>
    <w:p w14:paraId="796EEDD6" w14:textId="77777777" w:rsidR="00AC4FA5" w:rsidRPr="007B7904" w:rsidRDefault="00AC4FA5" w:rsidP="00AC4FA5">
      <w:pPr>
        <w:pStyle w:val="ListParagraph"/>
        <w:widowControl/>
        <w:numPr>
          <w:ilvl w:val="0"/>
          <w:numId w:val="4"/>
        </w:numPr>
        <w:autoSpaceDE/>
        <w:autoSpaceDN/>
        <w:spacing w:line="360" w:lineRule="auto"/>
        <w:contextualSpacing/>
        <w:jc w:val="both"/>
        <w:rPr>
          <w:color w:val="7F7F7F" w:themeColor="text1" w:themeTint="80"/>
        </w:rPr>
      </w:pPr>
      <w:r w:rsidRPr="007B7904">
        <w:rPr>
          <w:b/>
          <w:color w:val="7F7F7F" w:themeColor="text1" w:themeTint="80"/>
        </w:rPr>
        <w:t xml:space="preserve">Zaštita od nasilja i zlostavljanja </w:t>
      </w:r>
      <w:r w:rsidRPr="007B7904">
        <w:rPr>
          <w:color w:val="7F7F7F" w:themeColor="text1" w:themeTint="80"/>
        </w:rPr>
        <w:t>: Prevencija i borba protiv svih oblik</w:t>
      </w:r>
      <w:r>
        <w:rPr>
          <w:color w:val="7F7F7F" w:themeColor="text1" w:themeTint="80"/>
        </w:rPr>
        <w:t>a nasilja i zlostavljanja nad decom, uključujući m</w:t>
      </w:r>
      <w:r w:rsidRPr="007B7904">
        <w:rPr>
          <w:color w:val="7F7F7F" w:themeColor="text1" w:themeTint="80"/>
        </w:rPr>
        <w:t>ere za zaustavljanje nasilja u porodicama, školama i zajednicama.</w:t>
      </w:r>
    </w:p>
    <w:p w14:paraId="7E07F197" w14:textId="77777777" w:rsidR="00134A9F" w:rsidRPr="007B7904" w:rsidRDefault="00134A9F" w:rsidP="00134A9F">
      <w:pPr>
        <w:pStyle w:val="ListParagraph"/>
        <w:widowControl/>
        <w:numPr>
          <w:ilvl w:val="0"/>
          <w:numId w:val="4"/>
        </w:numPr>
        <w:autoSpaceDE/>
        <w:autoSpaceDN/>
        <w:spacing w:line="360" w:lineRule="auto"/>
        <w:contextualSpacing/>
        <w:jc w:val="both"/>
        <w:rPr>
          <w:color w:val="7F7F7F" w:themeColor="text1" w:themeTint="80"/>
        </w:rPr>
      </w:pPr>
      <w:r w:rsidRPr="007B7904">
        <w:rPr>
          <w:b/>
          <w:bCs/>
          <w:color w:val="7F7F7F" w:themeColor="text1" w:themeTint="80"/>
        </w:rPr>
        <w:t xml:space="preserve">Zdravstvena i socijalna zaštita: </w:t>
      </w:r>
      <w:r w:rsidRPr="007B7904">
        <w:rPr>
          <w:color w:val="7F7F7F" w:themeColor="text1" w:themeTint="80"/>
        </w:rPr>
        <w:t>Poboljšanje pri</w:t>
      </w:r>
      <w:r>
        <w:rPr>
          <w:color w:val="7F7F7F" w:themeColor="text1" w:themeTint="80"/>
        </w:rPr>
        <w:t>stupa zdravstvenoj zaštiti za decu, uključujući kućne pos</w:t>
      </w:r>
      <w:r w:rsidRPr="007B7904">
        <w:rPr>
          <w:color w:val="7F7F7F" w:themeColor="text1" w:themeTint="80"/>
        </w:rPr>
        <w:t>ete, vakcinaciju, njegu raznih bolesti i mentalno zdravlje. Takođe, g</w:t>
      </w:r>
      <w:r>
        <w:rPr>
          <w:color w:val="7F7F7F" w:themeColor="text1" w:themeTint="80"/>
        </w:rPr>
        <w:t>arantovanje socijalne podrške d</w:t>
      </w:r>
      <w:r w:rsidRPr="007B7904">
        <w:rPr>
          <w:color w:val="7F7F7F" w:themeColor="text1" w:themeTint="80"/>
        </w:rPr>
        <w:t xml:space="preserve">eci </w:t>
      </w:r>
      <w:r>
        <w:rPr>
          <w:color w:val="7F7F7F" w:themeColor="text1" w:themeTint="80"/>
        </w:rPr>
        <w:t>sa potrebama</w:t>
      </w:r>
      <w:r w:rsidRPr="007B7904">
        <w:rPr>
          <w:color w:val="7F7F7F" w:themeColor="text1" w:themeTint="80"/>
        </w:rPr>
        <w:t xml:space="preserve"> i uključenost u zdravstveni sistem i socijalnu zaštitu.</w:t>
      </w:r>
    </w:p>
    <w:p w14:paraId="4DFE49DB" w14:textId="77777777" w:rsidR="00134A9F" w:rsidRPr="007B7904" w:rsidRDefault="00134A9F" w:rsidP="00134A9F">
      <w:pPr>
        <w:pStyle w:val="ListParagraph"/>
        <w:widowControl/>
        <w:numPr>
          <w:ilvl w:val="0"/>
          <w:numId w:val="4"/>
        </w:numPr>
        <w:autoSpaceDE/>
        <w:autoSpaceDN/>
        <w:spacing w:line="360" w:lineRule="auto"/>
        <w:contextualSpacing/>
        <w:jc w:val="both"/>
        <w:rPr>
          <w:color w:val="7F7F7F" w:themeColor="text1" w:themeTint="80"/>
        </w:rPr>
      </w:pPr>
      <w:r w:rsidRPr="007B7904">
        <w:rPr>
          <w:b/>
          <w:bCs/>
          <w:color w:val="7F7F7F" w:themeColor="text1" w:themeTint="80"/>
        </w:rPr>
        <w:t xml:space="preserve">Kulturni i </w:t>
      </w:r>
      <w:r>
        <w:rPr>
          <w:b/>
          <w:bCs/>
          <w:color w:val="7F7F7F" w:themeColor="text1" w:themeTint="80"/>
        </w:rPr>
        <w:t>um</w:t>
      </w:r>
      <w:r w:rsidRPr="007B7904">
        <w:rPr>
          <w:b/>
          <w:bCs/>
          <w:color w:val="7F7F7F" w:themeColor="text1" w:themeTint="80"/>
        </w:rPr>
        <w:t>etnički razvoj:</w:t>
      </w:r>
      <w:r w:rsidRPr="007B7904">
        <w:rPr>
          <w:color w:val="7F7F7F" w:themeColor="text1" w:themeTint="80"/>
          <w:shd w:val="clear" w:color="auto" w:fill="F7F7F8"/>
        </w:rPr>
        <w:t xml:space="preserve"> </w:t>
      </w:r>
      <w:r>
        <w:rPr>
          <w:color w:val="7F7F7F" w:themeColor="text1" w:themeTint="80"/>
        </w:rPr>
        <w:t>Pružanje mogućnosti d</w:t>
      </w:r>
      <w:r w:rsidRPr="007B7904">
        <w:rPr>
          <w:color w:val="7F7F7F" w:themeColor="text1" w:themeTint="80"/>
        </w:rPr>
        <w:t>e</w:t>
      </w:r>
      <w:r>
        <w:rPr>
          <w:color w:val="7F7F7F" w:themeColor="text1" w:themeTint="80"/>
        </w:rPr>
        <w:t>ci da učestvuju u kulturnim, um</w:t>
      </w:r>
      <w:r w:rsidRPr="007B7904">
        <w:rPr>
          <w:color w:val="7F7F7F" w:themeColor="text1" w:themeTint="80"/>
        </w:rPr>
        <w:t>etničkim i rekreativnim aktivnostima koje pomažu njihovom punom razvoju.</w:t>
      </w:r>
    </w:p>
    <w:p w14:paraId="794EC42C" w14:textId="77777777" w:rsidR="00134A9F" w:rsidRPr="007B7904" w:rsidRDefault="00134A9F" w:rsidP="00134A9F">
      <w:pPr>
        <w:pStyle w:val="ListParagraph"/>
        <w:widowControl/>
        <w:numPr>
          <w:ilvl w:val="0"/>
          <w:numId w:val="4"/>
        </w:numPr>
        <w:autoSpaceDE/>
        <w:autoSpaceDN/>
        <w:spacing w:line="360" w:lineRule="auto"/>
        <w:contextualSpacing/>
        <w:jc w:val="both"/>
        <w:rPr>
          <w:color w:val="7F7F7F" w:themeColor="text1" w:themeTint="80"/>
        </w:rPr>
      </w:pPr>
      <w:r>
        <w:rPr>
          <w:b/>
          <w:bCs/>
          <w:color w:val="7F7F7F" w:themeColor="text1" w:themeTint="80"/>
        </w:rPr>
        <w:t>Uključivanje d</w:t>
      </w:r>
      <w:r w:rsidRPr="007B7904">
        <w:rPr>
          <w:b/>
          <w:bCs/>
          <w:color w:val="7F7F7F" w:themeColor="text1" w:themeTint="80"/>
        </w:rPr>
        <w:t xml:space="preserve">ece i donošenje odluka: </w:t>
      </w:r>
      <w:r>
        <w:rPr>
          <w:color w:val="7F7F7F" w:themeColor="text1" w:themeTint="80"/>
        </w:rPr>
        <w:t>Podsticanje uključivanja d</w:t>
      </w:r>
      <w:r w:rsidRPr="007B7904">
        <w:rPr>
          <w:color w:val="7F7F7F" w:themeColor="text1" w:themeTint="80"/>
        </w:rPr>
        <w:t>ece u donošenje odluka koje ih se tiču, slušanje i uzimanje u obzir njihovih misli i ideja.</w:t>
      </w:r>
    </w:p>
    <w:p w14:paraId="41C521EF" w14:textId="77777777" w:rsidR="00134A9F" w:rsidRPr="007B7904" w:rsidRDefault="00134A9F" w:rsidP="00134A9F">
      <w:pPr>
        <w:pStyle w:val="ListParagraph"/>
        <w:widowControl/>
        <w:numPr>
          <w:ilvl w:val="0"/>
          <w:numId w:val="4"/>
        </w:numPr>
        <w:autoSpaceDE/>
        <w:autoSpaceDN/>
        <w:spacing w:line="360" w:lineRule="auto"/>
        <w:contextualSpacing/>
        <w:jc w:val="both"/>
        <w:rPr>
          <w:color w:val="7F7F7F" w:themeColor="text1" w:themeTint="80"/>
        </w:rPr>
      </w:pPr>
      <w:r w:rsidRPr="007B7904">
        <w:rPr>
          <w:b/>
          <w:bCs/>
          <w:color w:val="7F7F7F" w:themeColor="text1" w:themeTint="80"/>
        </w:rPr>
        <w:t xml:space="preserve">Podizanje svijesti i obrazovanje: </w:t>
      </w:r>
      <w:r w:rsidRPr="007B7904">
        <w:rPr>
          <w:color w:val="7F7F7F" w:themeColor="text1" w:themeTint="80"/>
        </w:rPr>
        <w:t>Senzibi</w:t>
      </w:r>
      <w:r>
        <w:rPr>
          <w:color w:val="7F7F7F" w:themeColor="text1" w:themeTint="80"/>
        </w:rPr>
        <w:t>lizacija zajednice o važnosti dečijih prava i priprema dece da postanu sv</w:t>
      </w:r>
      <w:r w:rsidRPr="007B7904">
        <w:rPr>
          <w:color w:val="7F7F7F" w:themeColor="text1" w:themeTint="80"/>
        </w:rPr>
        <w:t>esna svojih prava.</w:t>
      </w:r>
    </w:p>
    <w:p w14:paraId="4E7591AE" w14:textId="77777777" w:rsidR="00134A9F" w:rsidRPr="007B7904" w:rsidRDefault="00134A9F" w:rsidP="00134A9F">
      <w:pPr>
        <w:pStyle w:val="ListParagraph"/>
        <w:widowControl/>
        <w:numPr>
          <w:ilvl w:val="0"/>
          <w:numId w:val="4"/>
        </w:numPr>
        <w:autoSpaceDE/>
        <w:autoSpaceDN/>
        <w:spacing w:line="360" w:lineRule="auto"/>
        <w:contextualSpacing/>
        <w:jc w:val="both"/>
        <w:rPr>
          <w:color w:val="7F7F7F" w:themeColor="text1" w:themeTint="80"/>
        </w:rPr>
      </w:pPr>
      <w:r w:rsidRPr="007B7904">
        <w:rPr>
          <w:b/>
          <w:bCs/>
          <w:color w:val="7F7F7F" w:themeColor="text1" w:themeTint="80"/>
        </w:rPr>
        <w:t xml:space="preserve">Stvaranje sigurnog i podsticajnog okruženja: </w:t>
      </w:r>
      <w:r w:rsidRPr="007B7904">
        <w:rPr>
          <w:color w:val="7F7F7F" w:themeColor="text1" w:themeTint="80"/>
        </w:rPr>
        <w:t>Unapređenje opšteg okruženja za decu u opštini, garantovanje sigurnosti i neophodne pomoći za njihov razvoj.</w:t>
      </w:r>
    </w:p>
    <w:p w14:paraId="4E1EC74E" w14:textId="77777777" w:rsidR="00B36404" w:rsidRPr="007B7904" w:rsidRDefault="00B36404" w:rsidP="00B36404">
      <w:pPr>
        <w:pStyle w:val="ListParagraph"/>
        <w:widowControl/>
        <w:numPr>
          <w:ilvl w:val="0"/>
          <w:numId w:val="4"/>
        </w:numPr>
        <w:autoSpaceDE/>
        <w:autoSpaceDN/>
        <w:spacing w:line="360" w:lineRule="auto"/>
        <w:contextualSpacing/>
        <w:jc w:val="both"/>
        <w:rPr>
          <w:color w:val="7F7F7F" w:themeColor="text1" w:themeTint="80"/>
        </w:rPr>
      </w:pPr>
      <w:r w:rsidRPr="007B7904">
        <w:rPr>
          <w:b/>
          <w:bCs/>
          <w:color w:val="7F7F7F" w:themeColor="text1" w:themeTint="80"/>
        </w:rPr>
        <w:t xml:space="preserve">Razvoj kapaciteta i saradnja: </w:t>
      </w:r>
      <w:r w:rsidRPr="007B7904">
        <w:rPr>
          <w:color w:val="7F7F7F" w:themeColor="text1" w:themeTint="80"/>
        </w:rPr>
        <w:t>Unapređenje kapaciteta profesionalaca koji rade sa decom i saradnja sa lokalnim i međunarodnim organizacijama u cilju jačanja efikasnosti akcija za prava deteta.</w:t>
      </w:r>
    </w:p>
    <w:p w14:paraId="30192959" w14:textId="5FCE4B58" w:rsidR="00F876E6" w:rsidRPr="008A1201" w:rsidRDefault="00B36404" w:rsidP="007B7904">
      <w:pPr>
        <w:pStyle w:val="ListParagraph"/>
        <w:widowControl/>
        <w:numPr>
          <w:ilvl w:val="0"/>
          <w:numId w:val="4"/>
        </w:numPr>
        <w:autoSpaceDE/>
        <w:autoSpaceDN/>
        <w:spacing w:line="360" w:lineRule="auto"/>
        <w:contextualSpacing/>
        <w:jc w:val="both"/>
        <w:rPr>
          <w:color w:val="7F7F7F" w:themeColor="text1" w:themeTint="80"/>
        </w:rPr>
      </w:pPr>
      <w:r w:rsidRPr="007B7904">
        <w:rPr>
          <w:b/>
          <w:bCs/>
          <w:color w:val="7F7F7F" w:themeColor="text1" w:themeTint="80"/>
        </w:rPr>
        <w:t xml:space="preserve">Praćenje i evaluacija implementacije: </w:t>
      </w:r>
      <w:r w:rsidRPr="007B7904">
        <w:rPr>
          <w:color w:val="7F7F7F" w:themeColor="text1" w:themeTint="80"/>
        </w:rPr>
        <w:t>Stvaranje stalnog sistema za prać</w:t>
      </w:r>
      <w:r>
        <w:rPr>
          <w:color w:val="7F7F7F" w:themeColor="text1" w:themeTint="80"/>
        </w:rPr>
        <w:t>enje i evaluaciju realizacije m</w:t>
      </w:r>
      <w:r w:rsidRPr="007B7904">
        <w:rPr>
          <w:color w:val="7F7F7F" w:themeColor="text1" w:themeTint="80"/>
        </w:rPr>
        <w:t>era i a</w:t>
      </w:r>
      <w:r>
        <w:rPr>
          <w:color w:val="7F7F7F" w:themeColor="text1" w:themeTint="80"/>
        </w:rPr>
        <w:t>ktivnosti Plana Rada za Prava D</w:t>
      </w:r>
      <w:r w:rsidRPr="007B7904">
        <w:rPr>
          <w:color w:val="7F7F7F" w:themeColor="text1" w:themeTint="80"/>
        </w:rPr>
        <w:t>eteta.</w:t>
      </w:r>
    </w:p>
    <w:p w14:paraId="0A551A95" w14:textId="21CAB01D" w:rsidR="009E19B6" w:rsidRPr="00C040B3" w:rsidRDefault="008A1201" w:rsidP="00C040B3">
      <w:pPr>
        <w:pStyle w:val="BodyText"/>
        <w:spacing w:line="312" w:lineRule="auto"/>
        <w:ind w:right="293"/>
        <w:jc w:val="both"/>
      </w:pPr>
      <w:r w:rsidRPr="008A1201">
        <w:rPr>
          <w:rFonts w:ascii="Arial" w:hAnsi="Arial" w:cs="Arial"/>
          <w:color w:val="7F7F7F" w:themeColor="text1" w:themeTint="80"/>
          <w:sz w:val="22"/>
          <w:szCs w:val="22"/>
        </w:rPr>
        <w:t xml:space="preserve">Dakle, cilj EPD-a je da promoviše odgovornost, planiranje, koordinaciju i praćenje na opštinskom nivou, kao i stvaranje </w:t>
      </w:r>
      <w:r w:rsidR="00B907D8">
        <w:rPr>
          <w:rFonts w:ascii="Arial" w:hAnsi="Arial" w:cs="Arial"/>
          <w:color w:val="7F7F7F" w:themeColor="text1" w:themeTint="80"/>
          <w:sz w:val="22"/>
          <w:szCs w:val="22"/>
        </w:rPr>
        <w:t>sveobuhvatne</w:t>
      </w:r>
      <w:r w:rsidRPr="008A1201">
        <w:rPr>
          <w:rFonts w:ascii="Arial" w:hAnsi="Arial" w:cs="Arial"/>
          <w:color w:val="7F7F7F" w:themeColor="text1" w:themeTint="80"/>
          <w:sz w:val="22"/>
          <w:szCs w:val="22"/>
        </w:rPr>
        <w:t xml:space="preserve"> opštine.</w:t>
      </w:r>
    </w:p>
    <w:p w14:paraId="48E56916" w14:textId="77777777" w:rsidR="00CD0749" w:rsidRDefault="00CD0749" w:rsidP="00CD0749">
      <w:pPr>
        <w:pStyle w:val="Heading1"/>
        <w:jc w:val="both"/>
        <w:rPr>
          <w:color w:val="00B0F0"/>
        </w:rPr>
      </w:pPr>
      <w:bookmarkStart w:id="5" w:name="_Toc143086627"/>
      <w:r w:rsidRPr="00F876E6">
        <w:rPr>
          <w:color w:val="00B0F0"/>
        </w:rPr>
        <w:lastRenderedPageBreak/>
        <w:t>METODOLOGIJA I PROCES</w:t>
      </w:r>
      <w:bookmarkEnd w:id="5"/>
    </w:p>
    <w:p w14:paraId="5F99907E" w14:textId="77777777" w:rsidR="00200BD0" w:rsidRDefault="00200BD0" w:rsidP="007A197E">
      <w:pPr>
        <w:pStyle w:val="Heading1"/>
        <w:jc w:val="both"/>
        <w:rPr>
          <w:color w:val="00B0F0"/>
        </w:rPr>
      </w:pPr>
    </w:p>
    <w:p w14:paraId="549FD757" w14:textId="35D7C1C7" w:rsidR="00CD0749" w:rsidRPr="007B7904" w:rsidRDefault="00CD0749" w:rsidP="007B7904">
      <w:pPr>
        <w:spacing w:line="360" w:lineRule="auto"/>
        <w:jc w:val="both"/>
        <w:rPr>
          <w:rFonts w:cstheme="minorHAnsi"/>
          <w:color w:val="7F7F7F" w:themeColor="text1" w:themeTint="80"/>
        </w:rPr>
      </w:pPr>
      <w:r w:rsidRPr="007B7904">
        <w:rPr>
          <w:rFonts w:cstheme="minorHAnsi"/>
          <w:color w:val="7F7F7F" w:themeColor="text1" w:themeTint="80"/>
        </w:rPr>
        <w:t xml:space="preserve">Ovaj dokument je počeo da sastavlja </w:t>
      </w:r>
      <w:r>
        <w:rPr>
          <w:rFonts w:cstheme="minorHAnsi"/>
          <w:color w:val="7F7F7F" w:themeColor="text1" w:themeTint="80"/>
        </w:rPr>
        <w:t>Ekipa za Zaštitu Prava D</w:t>
      </w:r>
      <w:r w:rsidRPr="007B7904">
        <w:rPr>
          <w:rFonts w:cstheme="minorHAnsi"/>
          <w:color w:val="7F7F7F" w:themeColor="text1" w:themeTint="80"/>
        </w:rPr>
        <w:t>eteta, predvođen predsedavajućim E</w:t>
      </w:r>
      <w:r>
        <w:rPr>
          <w:rFonts w:cstheme="minorHAnsi"/>
          <w:color w:val="7F7F7F" w:themeColor="text1" w:themeTint="80"/>
        </w:rPr>
        <w:t>PD</w:t>
      </w:r>
      <w:r w:rsidRPr="007B7904">
        <w:rPr>
          <w:rFonts w:cstheme="minorHAnsi"/>
          <w:color w:val="7F7F7F" w:themeColor="text1" w:themeTint="80"/>
        </w:rPr>
        <w:t>-a, gra</w:t>
      </w:r>
      <w:r>
        <w:rPr>
          <w:rFonts w:cstheme="minorHAnsi"/>
          <w:color w:val="7F7F7F" w:themeColor="text1" w:themeTint="80"/>
        </w:rPr>
        <w:t>donačelnikom opštine Dragaš, g.Bexh</w:t>
      </w:r>
      <w:r w:rsidRPr="007B7904">
        <w:rPr>
          <w:rFonts w:cstheme="minorHAnsi"/>
          <w:color w:val="7F7F7F" w:themeColor="text1" w:themeTint="80"/>
        </w:rPr>
        <w:t xml:space="preserve">et </w:t>
      </w:r>
      <w:r>
        <w:rPr>
          <w:rFonts w:cstheme="minorHAnsi"/>
          <w:color w:val="7F7F7F" w:themeColor="text1" w:themeTint="80"/>
        </w:rPr>
        <w:t>Xh</w:t>
      </w:r>
      <w:r w:rsidRPr="007B7904">
        <w:rPr>
          <w:rFonts w:cstheme="minorHAnsi"/>
          <w:color w:val="7F7F7F" w:themeColor="text1" w:themeTint="80"/>
        </w:rPr>
        <w:t>eladini, u bliskoj saradnji i koo</w:t>
      </w:r>
      <w:r>
        <w:rPr>
          <w:rFonts w:cstheme="minorHAnsi"/>
          <w:color w:val="7F7F7F" w:themeColor="text1" w:themeTint="80"/>
        </w:rPr>
        <w:t>rdinaciji sa svim članovima tima</w:t>
      </w:r>
      <w:r w:rsidRPr="007B7904">
        <w:rPr>
          <w:rFonts w:cstheme="minorHAnsi"/>
          <w:color w:val="7F7F7F" w:themeColor="text1" w:themeTint="80"/>
        </w:rPr>
        <w:t xml:space="preserve"> i posmat</w:t>
      </w:r>
      <w:r>
        <w:rPr>
          <w:rFonts w:cstheme="minorHAnsi"/>
          <w:color w:val="7F7F7F" w:themeColor="text1" w:themeTint="80"/>
        </w:rPr>
        <w:t>račima, uz podršku vanjskih sav</w:t>
      </w:r>
      <w:r w:rsidR="004F583E">
        <w:rPr>
          <w:rFonts w:cstheme="minorHAnsi"/>
          <w:color w:val="7F7F7F" w:themeColor="text1" w:themeTint="80"/>
        </w:rPr>
        <w:t>etnika UNICEF-a.</w:t>
      </w:r>
    </w:p>
    <w:p w14:paraId="25CF0F88" w14:textId="7CDB3E5B" w:rsidR="004F583E" w:rsidRDefault="004F583E" w:rsidP="007B7904">
      <w:pPr>
        <w:spacing w:line="360" w:lineRule="auto"/>
        <w:jc w:val="both"/>
        <w:rPr>
          <w:rFonts w:cstheme="minorHAnsi"/>
          <w:color w:val="7F7F7F" w:themeColor="text1" w:themeTint="80"/>
        </w:rPr>
      </w:pPr>
    </w:p>
    <w:p w14:paraId="3A6269B7" w14:textId="60F820C5" w:rsidR="004F583E" w:rsidRPr="007B7904" w:rsidRDefault="004F583E" w:rsidP="004F583E">
      <w:pPr>
        <w:spacing w:line="360" w:lineRule="auto"/>
        <w:jc w:val="both"/>
        <w:rPr>
          <w:rFonts w:cstheme="minorHAnsi"/>
          <w:color w:val="7F7F7F" w:themeColor="text1" w:themeTint="80"/>
        </w:rPr>
      </w:pPr>
      <w:r w:rsidRPr="007B7904">
        <w:rPr>
          <w:rFonts w:cstheme="minorHAnsi"/>
          <w:color w:val="7F7F7F" w:themeColor="text1" w:themeTint="80"/>
        </w:rPr>
        <w:t>Plan je razvijen kroz proces konsultacija aktera iz različitih sektora, uključujući predstavnike relevantnih sektora u okviru D</w:t>
      </w:r>
      <w:r>
        <w:rPr>
          <w:rFonts w:cstheme="minorHAnsi"/>
          <w:color w:val="7F7F7F" w:themeColor="text1" w:themeTint="80"/>
        </w:rPr>
        <w:t>ZSS</w:t>
      </w:r>
      <w:r w:rsidRPr="007B7904">
        <w:rPr>
          <w:rFonts w:cstheme="minorHAnsi"/>
          <w:color w:val="7F7F7F" w:themeColor="text1" w:themeTint="80"/>
        </w:rPr>
        <w:t xml:space="preserve">, </w:t>
      </w:r>
      <w:r>
        <w:rPr>
          <w:rFonts w:cstheme="minorHAnsi"/>
          <w:color w:val="7F7F7F" w:themeColor="text1" w:themeTint="80"/>
        </w:rPr>
        <w:t>ODO</w:t>
      </w:r>
      <w:r w:rsidRPr="007B7904">
        <w:rPr>
          <w:rFonts w:cstheme="minorHAnsi"/>
          <w:color w:val="7F7F7F" w:themeColor="text1" w:themeTint="80"/>
        </w:rPr>
        <w:t xml:space="preserve">, </w:t>
      </w:r>
      <w:r>
        <w:rPr>
          <w:rFonts w:cstheme="minorHAnsi"/>
          <w:color w:val="7F7F7F" w:themeColor="text1" w:themeTint="80"/>
        </w:rPr>
        <w:t>GCPM</w:t>
      </w:r>
      <w:r w:rsidRPr="007B7904">
        <w:rPr>
          <w:rFonts w:cstheme="minorHAnsi"/>
          <w:color w:val="7F7F7F" w:themeColor="text1" w:themeTint="80"/>
        </w:rPr>
        <w:t>, DK</w:t>
      </w:r>
      <w:r>
        <w:rPr>
          <w:rFonts w:cstheme="minorHAnsi"/>
          <w:color w:val="7F7F7F" w:themeColor="text1" w:themeTint="80"/>
        </w:rPr>
        <w:t>O</w:t>
      </w:r>
      <w:r w:rsidRPr="007B7904">
        <w:rPr>
          <w:rFonts w:cstheme="minorHAnsi"/>
          <w:color w:val="7F7F7F" w:themeColor="text1" w:themeTint="80"/>
        </w:rPr>
        <w:t xml:space="preserve">S, DBF, </w:t>
      </w:r>
      <w:r>
        <w:rPr>
          <w:rFonts w:cstheme="minorHAnsi"/>
          <w:color w:val="7F7F7F" w:themeColor="text1" w:themeTint="80"/>
        </w:rPr>
        <w:t>CSR</w:t>
      </w:r>
      <w:r w:rsidRPr="007B7904">
        <w:rPr>
          <w:rFonts w:cstheme="minorHAnsi"/>
          <w:color w:val="7F7F7F" w:themeColor="text1" w:themeTint="80"/>
        </w:rPr>
        <w:t>,</w:t>
      </w:r>
      <w:r>
        <w:rPr>
          <w:rFonts w:cstheme="minorHAnsi"/>
          <w:color w:val="7F7F7F" w:themeColor="text1" w:themeTint="80"/>
        </w:rPr>
        <w:t xml:space="preserve"> MA</w:t>
      </w:r>
      <w:r w:rsidRPr="007B7904">
        <w:rPr>
          <w:rFonts w:cstheme="minorHAnsi"/>
          <w:color w:val="7F7F7F" w:themeColor="text1" w:themeTint="80"/>
        </w:rPr>
        <w:t>L</w:t>
      </w:r>
      <w:r>
        <w:rPr>
          <w:rFonts w:cstheme="minorHAnsi"/>
          <w:color w:val="7F7F7F" w:themeColor="text1" w:themeTint="80"/>
        </w:rPr>
        <w:t>S</w:t>
      </w:r>
      <w:r w:rsidRPr="007B7904">
        <w:rPr>
          <w:rFonts w:cstheme="minorHAnsi"/>
          <w:color w:val="7F7F7F" w:themeColor="text1" w:themeTint="80"/>
        </w:rPr>
        <w:t xml:space="preserve"> i drugih i</w:t>
      </w:r>
      <w:r>
        <w:rPr>
          <w:rFonts w:cstheme="minorHAnsi"/>
          <w:color w:val="7F7F7F" w:themeColor="text1" w:themeTint="80"/>
        </w:rPr>
        <w:t>nstitucija posvećenih pravima d</w:t>
      </w:r>
      <w:r w:rsidRPr="007B7904">
        <w:rPr>
          <w:rFonts w:cstheme="minorHAnsi"/>
          <w:color w:val="7F7F7F" w:themeColor="text1" w:themeTint="80"/>
        </w:rPr>
        <w:t>eteta, uključujući lokalne</w:t>
      </w:r>
      <w:r>
        <w:rPr>
          <w:rFonts w:cstheme="minorHAnsi"/>
          <w:color w:val="7F7F7F" w:themeColor="text1" w:themeTint="80"/>
        </w:rPr>
        <w:t xml:space="preserve"> NVO</w:t>
      </w:r>
      <w:r w:rsidRPr="007B7904">
        <w:rPr>
          <w:rFonts w:cstheme="minorHAnsi"/>
          <w:color w:val="7F7F7F" w:themeColor="text1" w:themeTint="80"/>
        </w:rPr>
        <w:t xml:space="preserve"> i</w:t>
      </w:r>
      <w:r>
        <w:rPr>
          <w:rFonts w:cstheme="minorHAnsi"/>
          <w:color w:val="7F7F7F" w:themeColor="text1" w:themeTint="80"/>
        </w:rPr>
        <w:t>td.</w:t>
      </w:r>
      <w:r w:rsidRPr="007B7904">
        <w:rPr>
          <w:rFonts w:cstheme="minorHAnsi"/>
          <w:color w:val="7F7F7F" w:themeColor="text1" w:themeTint="80"/>
        </w:rPr>
        <w:t xml:space="preserve"> u dva sastanka u vidu radionice </w:t>
      </w:r>
      <w:r>
        <w:rPr>
          <w:rFonts w:cstheme="minorHAnsi"/>
          <w:color w:val="7F7F7F" w:themeColor="text1" w:themeTint="80"/>
        </w:rPr>
        <w:t>Ekipe za d</w:t>
      </w:r>
      <w:r w:rsidRPr="007B7904">
        <w:rPr>
          <w:rFonts w:cstheme="minorHAnsi"/>
          <w:color w:val="7F7F7F" w:themeColor="text1" w:themeTint="80"/>
        </w:rPr>
        <w:t xml:space="preserve">ečiju zaštitu, uz podršku UNICEF-a, odakle su izvučeni zaključci ovog Plana. Dok je prikupljanje podataka obavljeno kroz sastanke sa zvaničnicima i stručnjacima na odgovarajućim radnim mestima, od lokalnih </w:t>
      </w:r>
      <w:r w:rsidR="00141841">
        <w:rPr>
          <w:rFonts w:cstheme="minorHAnsi"/>
          <w:color w:val="7F7F7F" w:themeColor="text1" w:themeTint="80"/>
        </w:rPr>
        <w:t>upisa</w:t>
      </w:r>
      <w:r w:rsidRPr="007B7904">
        <w:rPr>
          <w:rFonts w:cstheme="minorHAnsi"/>
          <w:color w:val="7F7F7F" w:themeColor="text1" w:themeTint="80"/>
        </w:rPr>
        <w:t xml:space="preserve"> i posmatranja.</w:t>
      </w:r>
    </w:p>
    <w:p w14:paraId="08FF51BC" w14:textId="38724064" w:rsidR="00DC6D2D" w:rsidRDefault="00DC6D2D" w:rsidP="007B7904">
      <w:pPr>
        <w:spacing w:line="360" w:lineRule="auto"/>
        <w:jc w:val="both"/>
        <w:rPr>
          <w:rFonts w:cstheme="minorHAnsi"/>
          <w:color w:val="7F7F7F" w:themeColor="text1" w:themeTint="80"/>
        </w:rPr>
      </w:pPr>
    </w:p>
    <w:p w14:paraId="3A0AA430" w14:textId="702CBB42" w:rsidR="00DC6D2D" w:rsidRPr="007B7904" w:rsidRDefault="00DC6D2D" w:rsidP="00DC6D2D">
      <w:pPr>
        <w:spacing w:line="360" w:lineRule="auto"/>
        <w:jc w:val="both"/>
        <w:rPr>
          <w:rFonts w:cstheme="minorHAnsi"/>
          <w:color w:val="7F7F7F" w:themeColor="text1" w:themeTint="80"/>
        </w:rPr>
      </w:pPr>
      <w:r w:rsidRPr="007B7904">
        <w:rPr>
          <w:rFonts w:cstheme="minorHAnsi"/>
          <w:color w:val="7F7F7F" w:themeColor="text1" w:themeTint="80"/>
        </w:rPr>
        <w:t xml:space="preserve">Plan je </w:t>
      </w:r>
      <w:r>
        <w:rPr>
          <w:rFonts w:cstheme="minorHAnsi"/>
          <w:color w:val="7F7F7F" w:themeColor="text1" w:themeTint="80"/>
        </w:rPr>
        <w:t>urađen</w:t>
      </w:r>
      <w:r w:rsidRPr="007B7904">
        <w:rPr>
          <w:rFonts w:cstheme="minorHAnsi"/>
          <w:color w:val="7F7F7F" w:themeColor="text1" w:themeTint="80"/>
        </w:rPr>
        <w:t xml:space="preserve"> konsultovanjem i </w:t>
      </w:r>
      <w:r>
        <w:rPr>
          <w:rFonts w:cstheme="minorHAnsi"/>
          <w:color w:val="7F7F7F" w:themeColor="text1" w:themeTint="80"/>
        </w:rPr>
        <w:t>imajući u vid</w:t>
      </w:r>
      <w:r w:rsidRPr="007B7904">
        <w:rPr>
          <w:rFonts w:cstheme="minorHAnsi"/>
          <w:color w:val="7F7F7F" w:themeColor="text1" w:themeTint="80"/>
        </w:rPr>
        <w:t xml:space="preserve"> glas, potrebe i prioritete dece opštine Dragaš i u potpunosti odražava potrebe dece opštine Dragaš, identifikovane na mnogim sastancima održanim na svim </w:t>
      </w:r>
      <w:r>
        <w:rPr>
          <w:rFonts w:cstheme="minorHAnsi"/>
          <w:color w:val="7F7F7F" w:themeColor="text1" w:themeTint="80"/>
        </w:rPr>
        <w:t>lokacijama</w:t>
      </w:r>
      <w:r w:rsidRPr="007B7904">
        <w:rPr>
          <w:rFonts w:cstheme="minorHAnsi"/>
          <w:color w:val="7F7F7F" w:themeColor="text1" w:themeTint="80"/>
        </w:rPr>
        <w:t xml:space="preserve"> opštine. Kao takav, ovaj program je stvaran, sadržajan i zasnovan na trenutnoj situaciji i razvojnim ciljevima opštine.</w:t>
      </w:r>
    </w:p>
    <w:p w14:paraId="45498833" w14:textId="77777777" w:rsidR="00DC6D2D" w:rsidRPr="007B7904" w:rsidRDefault="00DC6D2D" w:rsidP="00DC6D2D">
      <w:pPr>
        <w:spacing w:line="360" w:lineRule="auto"/>
        <w:jc w:val="both"/>
        <w:rPr>
          <w:rFonts w:cstheme="minorHAnsi"/>
          <w:color w:val="7F7F7F" w:themeColor="text1" w:themeTint="80"/>
        </w:rPr>
      </w:pPr>
    </w:p>
    <w:p w14:paraId="30FAE04C" w14:textId="715919BC" w:rsidR="00DC6D2D" w:rsidRPr="007B7904" w:rsidRDefault="00DC6D2D" w:rsidP="00DC6D2D">
      <w:pPr>
        <w:spacing w:line="360" w:lineRule="auto"/>
        <w:jc w:val="both"/>
        <w:rPr>
          <w:rFonts w:cstheme="minorHAnsi"/>
          <w:color w:val="7F7F7F" w:themeColor="text1" w:themeTint="80"/>
        </w:rPr>
      </w:pPr>
      <w:r w:rsidRPr="007B7904">
        <w:rPr>
          <w:rFonts w:cstheme="minorHAnsi"/>
          <w:color w:val="7F7F7F" w:themeColor="text1" w:themeTint="80"/>
        </w:rPr>
        <w:t>Plan rada E</w:t>
      </w:r>
      <w:r>
        <w:rPr>
          <w:rFonts w:cstheme="minorHAnsi"/>
          <w:color w:val="7F7F7F" w:themeColor="text1" w:themeTint="80"/>
        </w:rPr>
        <w:t>P</w:t>
      </w:r>
      <w:r w:rsidRPr="007B7904">
        <w:rPr>
          <w:rFonts w:cstheme="minorHAnsi"/>
          <w:color w:val="7F7F7F" w:themeColor="text1" w:themeTint="80"/>
        </w:rPr>
        <w:t>D</w:t>
      </w:r>
      <w:r>
        <w:rPr>
          <w:rFonts w:cstheme="minorHAnsi"/>
          <w:color w:val="7F7F7F" w:themeColor="text1" w:themeTint="80"/>
        </w:rPr>
        <w:t>-a prolazi kroz sl</w:t>
      </w:r>
      <w:r w:rsidRPr="007B7904">
        <w:rPr>
          <w:rFonts w:cstheme="minorHAnsi"/>
          <w:color w:val="7F7F7F" w:themeColor="text1" w:themeTint="80"/>
        </w:rPr>
        <w:t xml:space="preserve">edeće faze: Javna rasprava i glasanje od strane </w:t>
      </w:r>
      <w:r>
        <w:rPr>
          <w:rFonts w:cstheme="minorHAnsi"/>
          <w:color w:val="7F7F7F" w:themeColor="text1" w:themeTint="80"/>
        </w:rPr>
        <w:t>SO</w:t>
      </w:r>
      <w:r w:rsidRPr="007B7904">
        <w:rPr>
          <w:rFonts w:cstheme="minorHAnsi"/>
          <w:color w:val="7F7F7F" w:themeColor="text1" w:themeTint="80"/>
        </w:rPr>
        <w:t>.</w:t>
      </w:r>
    </w:p>
    <w:p w14:paraId="7DDA8A20" w14:textId="77777777" w:rsidR="00DC6D2D" w:rsidRPr="007B7904" w:rsidRDefault="00DC6D2D" w:rsidP="007B7904">
      <w:pPr>
        <w:spacing w:line="360" w:lineRule="auto"/>
        <w:jc w:val="both"/>
        <w:rPr>
          <w:rFonts w:cstheme="minorHAnsi"/>
          <w:color w:val="7F7F7F" w:themeColor="text1" w:themeTint="80"/>
        </w:rPr>
      </w:pPr>
    </w:p>
    <w:p w14:paraId="2589C96D" w14:textId="77777777" w:rsidR="00F876E6" w:rsidRPr="00F876E6" w:rsidRDefault="00F876E6" w:rsidP="00D808AF">
      <w:pPr>
        <w:pStyle w:val="Heading1"/>
        <w:ind w:left="0"/>
        <w:jc w:val="both"/>
        <w:rPr>
          <w:color w:val="00B0F0"/>
        </w:rPr>
      </w:pPr>
    </w:p>
    <w:p w14:paraId="44E6A0C2" w14:textId="77777777" w:rsidR="00D808AF" w:rsidRDefault="00D808AF" w:rsidP="007B7904">
      <w:pPr>
        <w:spacing w:line="360" w:lineRule="auto"/>
        <w:jc w:val="both"/>
        <w:rPr>
          <w:rFonts w:ascii="Arial" w:eastAsia="Arial" w:hAnsi="Arial" w:cs="Arial"/>
          <w:b/>
          <w:bCs/>
          <w:color w:val="00B0F0"/>
          <w:sz w:val="36"/>
          <w:szCs w:val="36"/>
        </w:rPr>
      </w:pPr>
      <w:r w:rsidRPr="00D808AF">
        <w:rPr>
          <w:rFonts w:ascii="Arial" w:eastAsia="Arial" w:hAnsi="Arial" w:cs="Arial"/>
          <w:b/>
          <w:bCs/>
          <w:color w:val="00B0F0"/>
          <w:sz w:val="36"/>
          <w:szCs w:val="36"/>
        </w:rPr>
        <w:t>ZAŠTITA PRAVA DECE U GLOBALNOM, NA</w:t>
      </w:r>
      <w:r>
        <w:rPr>
          <w:rFonts w:ascii="Arial" w:eastAsia="Arial" w:hAnsi="Arial" w:cs="Arial"/>
          <w:b/>
          <w:bCs/>
          <w:color w:val="00B0F0"/>
          <w:sz w:val="36"/>
          <w:szCs w:val="36"/>
        </w:rPr>
        <w:t>CIONALNOM I LOKALNOM KONTEKSTU</w:t>
      </w:r>
      <w:r>
        <w:rPr>
          <w:rFonts w:ascii="Arial" w:eastAsia="Arial" w:hAnsi="Arial" w:cs="Arial"/>
          <w:b/>
          <w:bCs/>
          <w:color w:val="00B0F0"/>
          <w:sz w:val="36"/>
          <w:szCs w:val="36"/>
        </w:rPr>
        <w:tab/>
      </w:r>
    </w:p>
    <w:p w14:paraId="17C68A78" w14:textId="35B5A46A" w:rsidR="00034953" w:rsidRPr="007B7904" w:rsidRDefault="00034953" w:rsidP="007B7904">
      <w:pPr>
        <w:spacing w:line="360" w:lineRule="auto"/>
        <w:jc w:val="both"/>
        <w:rPr>
          <w:rFonts w:cs="Arial"/>
          <w:color w:val="7F7F7F" w:themeColor="text1" w:themeTint="80"/>
        </w:rPr>
      </w:pPr>
      <w:r>
        <w:rPr>
          <w:rFonts w:cs="Arial"/>
          <w:color w:val="7F7F7F" w:themeColor="text1" w:themeTint="80"/>
        </w:rPr>
        <w:t>Konvencija o Pravima D</w:t>
      </w:r>
      <w:r w:rsidRPr="007B7904">
        <w:rPr>
          <w:rFonts w:cs="Arial"/>
          <w:color w:val="7F7F7F" w:themeColor="text1" w:themeTint="80"/>
        </w:rPr>
        <w:t xml:space="preserve">eteta je </w:t>
      </w:r>
      <w:r>
        <w:rPr>
          <w:rFonts w:cs="Arial"/>
          <w:color w:val="7F7F7F" w:themeColor="text1" w:themeTint="80"/>
        </w:rPr>
        <w:t>osnovni</w:t>
      </w:r>
      <w:r w:rsidRPr="007B7904">
        <w:rPr>
          <w:rFonts w:cs="Arial"/>
          <w:color w:val="7F7F7F" w:themeColor="text1" w:themeTint="80"/>
        </w:rPr>
        <w:t xml:space="preserve"> dokument</w:t>
      </w:r>
      <w:r>
        <w:rPr>
          <w:rFonts w:cs="Arial"/>
          <w:color w:val="7F7F7F" w:themeColor="text1" w:themeTint="80"/>
        </w:rPr>
        <w:t xml:space="preserve"> i međunarodni okvir za prava d</w:t>
      </w:r>
      <w:r w:rsidRPr="007B7904">
        <w:rPr>
          <w:rFonts w:cs="Arial"/>
          <w:color w:val="7F7F7F" w:themeColor="text1" w:themeTint="80"/>
        </w:rPr>
        <w:t>eteta. On je suštinski uticao na uspostavljanje politika i akcija na međunarodnom i lokalnom nivou za adekvatno garantovanje i zaštitu prava dece i zadovoljavanje njihovih potr</w:t>
      </w:r>
      <w:r w:rsidR="00864BD3">
        <w:rPr>
          <w:rFonts w:cs="Arial"/>
          <w:color w:val="7F7F7F" w:themeColor="text1" w:themeTint="80"/>
        </w:rPr>
        <w:t>eba za razvojem i blagostanjem.</w:t>
      </w:r>
    </w:p>
    <w:p w14:paraId="098531A6" w14:textId="3B9CE4C2" w:rsidR="00510976" w:rsidRDefault="00510976" w:rsidP="007B7904">
      <w:pPr>
        <w:spacing w:line="360" w:lineRule="auto"/>
        <w:jc w:val="both"/>
        <w:rPr>
          <w:rFonts w:cs="Arial"/>
          <w:color w:val="7F7F7F" w:themeColor="text1" w:themeTint="80"/>
        </w:rPr>
      </w:pPr>
    </w:p>
    <w:p w14:paraId="0C99E33A" w14:textId="63817845" w:rsidR="00510976" w:rsidRPr="007B7904" w:rsidRDefault="00510976" w:rsidP="007B7904">
      <w:pPr>
        <w:spacing w:line="360" w:lineRule="auto"/>
        <w:jc w:val="both"/>
        <w:rPr>
          <w:rFonts w:cs="Arial"/>
          <w:color w:val="7F7F7F" w:themeColor="text1" w:themeTint="80"/>
        </w:rPr>
      </w:pPr>
      <w:r>
        <w:rPr>
          <w:rFonts w:cs="Arial"/>
          <w:color w:val="7F7F7F" w:themeColor="text1" w:themeTint="80"/>
        </w:rPr>
        <w:t>Ova K</w:t>
      </w:r>
      <w:r w:rsidRPr="007B7904">
        <w:rPr>
          <w:rFonts w:cs="Arial"/>
          <w:color w:val="7F7F7F" w:themeColor="text1" w:themeTint="80"/>
        </w:rPr>
        <w:t xml:space="preserve">onvencija </w:t>
      </w:r>
      <w:r>
        <w:rPr>
          <w:rFonts w:cs="Arial"/>
          <w:color w:val="7F7F7F" w:themeColor="text1" w:themeTint="80"/>
        </w:rPr>
        <w:t>je prim</w:t>
      </w:r>
      <w:r w:rsidRPr="007B7904">
        <w:rPr>
          <w:rFonts w:cs="Arial"/>
          <w:color w:val="7F7F7F" w:themeColor="text1" w:themeTint="80"/>
        </w:rPr>
        <w:t>er međunarodnog dokumenta koji je okupio međun</w:t>
      </w:r>
      <w:r>
        <w:rPr>
          <w:rFonts w:cs="Arial"/>
          <w:color w:val="7F7F7F" w:themeColor="text1" w:themeTint="80"/>
        </w:rPr>
        <w:t>arodnu zajednicu da podigne sv</w:t>
      </w:r>
      <w:r w:rsidRPr="007B7904">
        <w:rPr>
          <w:rFonts w:cs="Arial"/>
          <w:color w:val="7F7F7F" w:themeColor="text1" w:themeTint="80"/>
        </w:rPr>
        <w:t>est i pomogne poboljšanju</w:t>
      </w:r>
      <w:r>
        <w:rPr>
          <w:rFonts w:cs="Arial"/>
          <w:color w:val="7F7F7F" w:themeColor="text1" w:themeTint="80"/>
        </w:rPr>
        <w:t xml:space="preserve"> života dece širom sv</w:t>
      </w:r>
      <w:r w:rsidRPr="007B7904">
        <w:rPr>
          <w:rFonts w:cs="Arial"/>
          <w:color w:val="7F7F7F" w:themeColor="text1" w:themeTint="80"/>
        </w:rPr>
        <w:t>eta. Kroz posvećenost država</w:t>
      </w:r>
      <w:r>
        <w:rPr>
          <w:rFonts w:cs="Arial"/>
          <w:color w:val="7F7F7F" w:themeColor="text1" w:themeTint="80"/>
        </w:rPr>
        <w:t xml:space="preserve"> koje su članice</w:t>
      </w:r>
      <w:r w:rsidRPr="007B7904">
        <w:rPr>
          <w:rFonts w:cs="Arial"/>
          <w:color w:val="7F7F7F" w:themeColor="text1" w:themeTint="80"/>
        </w:rPr>
        <w:t>, nevladinih organizacija i raznih institucija, Konvencija je bila važan korak u pobo</w:t>
      </w:r>
      <w:r>
        <w:rPr>
          <w:rFonts w:cs="Arial"/>
          <w:color w:val="7F7F7F" w:themeColor="text1" w:themeTint="80"/>
        </w:rPr>
        <w:t>ljšanju uslova života i prava dece.</w:t>
      </w:r>
    </w:p>
    <w:p w14:paraId="73BA4242" w14:textId="392C1675" w:rsidR="0081020D" w:rsidRPr="007B7904" w:rsidRDefault="0081020D" w:rsidP="007B7904">
      <w:pPr>
        <w:pStyle w:val="BodyText"/>
        <w:spacing w:before="248" w:line="360" w:lineRule="auto"/>
        <w:ind w:right="290"/>
        <w:jc w:val="both"/>
        <w:rPr>
          <w:rFonts w:cs="Arial"/>
          <w:color w:val="7F7F7F" w:themeColor="text1" w:themeTint="80"/>
          <w:sz w:val="22"/>
          <w:szCs w:val="22"/>
        </w:rPr>
      </w:pPr>
      <w:r>
        <w:rPr>
          <w:rFonts w:cs="Arial"/>
          <w:color w:val="7F7F7F" w:themeColor="text1" w:themeTint="80"/>
          <w:sz w:val="22"/>
          <w:szCs w:val="22"/>
        </w:rPr>
        <w:t>Dakle, Konvencija o Pravima D</w:t>
      </w:r>
      <w:r w:rsidRPr="0081020D">
        <w:rPr>
          <w:rFonts w:cs="Arial"/>
          <w:color w:val="7F7F7F" w:themeColor="text1" w:themeTint="80"/>
          <w:sz w:val="22"/>
          <w:szCs w:val="22"/>
        </w:rPr>
        <w:t>eteta predstavlja osnove svakog delovanja u oblasti prava deteta. Njeni principi su prihvaćeni u međunarodnim politikama koje utiču na živote dece, ali iu domaćoj i lokalnoj politici. Na n</w:t>
      </w:r>
      <w:r>
        <w:rPr>
          <w:rFonts w:cs="Arial"/>
          <w:color w:val="7F7F7F" w:themeColor="text1" w:themeTint="80"/>
          <w:sz w:val="22"/>
          <w:szCs w:val="22"/>
        </w:rPr>
        <w:t>acionalnom nivou, Konvencija o Pravima Deteta prema članu 22</w:t>
      </w:r>
      <w:r w:rsidRPr="0081020D">
        <w:rPr>
          <w:rFonts w:cs="Arial"/>
          <w:color w:val="7F7F7F" w:themeColor="text1" w:themeTint="80"/>
          <w:sz w:val="22"/>
          <w:szCs w:val="22"/>
        </w:rPr>
        <w:t xml:space="preserve"> Ustava Republike Kosovo primenjuje se direktno u Republici Kosovo i ima prioritet, u slučaju sukoba, nad odredbama zakona i drugih akata javne ustanove.</w:t>
      </w:r>
    </w:p>
    <w:p w14:paraId="601A4686" w14:textId="77777777" w:rsidR="00A37CC9" w:rsidRDefault="00A37CC9" w:rsidP="00A37CC9">
      <w:pPr>
        <w:spacing w:after="120" w:line="360" w:lineRule="auto"/>
        <w:jc w:val="both"/>
        <w:rPr>
          <w:rFonts w:cs="Arial"/>
          <w:bCs/>
          <w:color w:val="7F7F7F" w:themeColor="text1" w:themeTint="80"/>
        </w:rPr>
      </w:pPr>
    </w:p>
    <w:p w14:paraId="2B13A9AB" w14:textId="6C125977" w:rsidR="00D37018" w:rsidRDefault="00A37CC9" w:rsidP="00D37018">
      <w:pPr>
        <w:spacing w:after="120" w:line="360" w:lineRule="auto"/>
        <w:jc w:val="both"/>
        <w:rPr>
          <w:rFonts w:cstheme="minorHAnsi"/>
          <w:color w:val="767171" w:themeColor="background2" w:themeShade="80"/>
        </w:rPr>
      </w:pPr>
      <w:r>
        <w:rPr>
          <w:rFonts w:cs="Arial"/>
          <w:bCs/>
          <w:color w:val="7F7F7F" w:themeColor="text1" w:themeTint="80"/>
        </w:rPr>
        <w:t>Na Kosovu je 2019 godine usvojen Zakon o Zaštiti Prava D</w:t>
      </w:r>
      <w:r w:rsidRPr="007B7904">
        <w:rPr>
          <w:rFonts w:cs="Arial"/>
          <w:bCs/>
          <w:color w:val="7F7F7F" w:themeColor="text1" w:themeTint="80"/>
        </w:rPr>
        <w:t xml:space="preserve">eteta. Ovaj zakon je usvojen </w:t>
      </w:r>
      <w:r>
        <w:rPr>
          <w:rFonts w:cs="Arial"/>
          <w:bCs/>
          <w:color w:val="7F7F7F" w:themeColor="text1" w:themeTint="80"/>
        </w:rPr>
        <w:t>i otvorio je put sprovodjenja</w:t>
      </w:r>
      <w:r w:rsidRPr="007B7904">
        <w:rPr>
          <w:rFonts w:cs="Arial"/>
          <w:bCs/>
          <w:color w:val="7F7F7F" w:themeColor="text1" w:themeTint="80"/>
        </w:rPr>
        <w:t xml:space="preserve"> kroz podzakonske akte i stvaranje mehanizama za</w:t>
      </w:r>
      <w:r>
        <w:rPr>
          <w:rFonts w:cs="Arial"/>
          <w:bCs/>
          <w:color w:val="7F7F7F" w:themeColor="text1" w:themeTint="80"/>
        </w:rPr>
        <w:t xml:space="preserve"> zaštitu dece. Tako je Zakonom o Zaštiti </w:t>
      </w:r>
      <w:r w:rsidRPr="00A37CC9">
        <w:rPr>
          <w:rFonts w:cs="Arial"/>
          <w:bCs/>
          <w:color w:val="7F7F7F" w:themeColor="text1" w:themeTint="80"/>
        </w:rPr>
        <w:t xml:space="preserve">Dece </w:t>
      </w:r>
      <w:r w:rsidRPr="00A37CC9">
        <w:rPr>
          <w:rStyle w:val="FootnoteReference"/>
        </w:rPr>
        <w:t>9</w:t>
      </w:r>
      <w:r>
        <w:rPr>
          <w:rFonts w:cs="Arial"/>
          <w:bCs/>
          <w:color w:val="7F7F7F" w:themeColor="text1" w:themeTint="80"/>
        </w:rPr>
        <w:t xml:space="preserve"> </w:t>
      </w:r>
      <w:r w:rsidRPr="007B7904">
        <w:rPr>
          <w:rFonts w:cs="Arial"/>
          <w:bCs/>
          <w:color w:val="7F7F7F" w:themeColor="text1" w:themeTint="80"/>
        </w:rPr>
        <w:t xml:space="preserve">, </w:t>
      </w:r>
      <w:r>
        <w:rPr>
          <w:rFonts w:cs="Arial"/>
          <w:bCs/>
          <w:color w:val="7F7F7F" w:themeColor="text1" w:themeTint="80"/>
        </w:rPr>
        <w:t>i</w:t>
      </w:r>
      <w:r w:rsidRPr="007B7904">
        <w:rPr>
          <w:rFonts w:cs="Arial"/>
          <w:bCs/>
          <w:color w:val="7F7F7F" w:themeColor="text1" w:themeTint="80"/>
        </w:rPr>
        <w:t xml:space="preserve">zmeđu ostalog, određeno da se </w:t>
      </w:r>
      <w:r>
        <w:rPr>
          <w:rFonts w:cs="Arial"/>
          <w:bCs/>
          <w:color w:val="7F7F7F" w:themeColor="text1" w:themeTint="80"/>
        </w:rPr>
        <w:t>Ekipa za Prava D</w:t>
      </w:r>
      <w:r w:rsidRPr="007B7904">
        <w:rPr>
          <w:rFonts w:cs="Arial"/>
          <w:bCs/>
          <w:color w:val="7F7F7F" w:themeColor="text1" w:themeTint="80"/>
        </w:rPr>
        <w:t>eteta formira u svim opštinama Republike Kosovo na nivou pol</w:t>
      </w:r>
      <w:r>
        <w:rPr>
          <w:rFonts w:cs="Arial"/>
          <w:bCs/>
          <w:color w:val="7F7F7F" w:themeColor="text1" w:themeTint="80"/>
        </w:rPr>
        <w:t>itičkog odlučivanja. U članu 20</w:t>
      </w:r>
      <w:r w:rsidRPr="007B7904">
        <w:rPr>
          <w:rFonts w:cs="Arial"/>
          <w:bCs/>
          <w:color w:val="7F7F7F" w:themeColor="text1" w:themeTint="80"/>
        </w:rPr>
        <w:t xml:space="preserve"> d</w:t>
      </w:r>
      <w:r>
        <w:rPr>
          <w:rFonts w:cs="Arial"/>
          <w:bCs/>
          <w:color w:val="7F7F7F" w:themeColor="text1" w:themeTint="80"/>
        </w:rPr>
        <w:t>at je i nacrt d</w:t>
      </w:r>
      <w:r w:rsidRPr="007B7904">
        <w:rPr>
          <w:rFonts w:cs="Arial"/>
          <w:bCs/>
          <w:color w:val="7F7F7F" w:themeColor="text1" w:themeTint="80"/>
        </w:rPr>
        <w:t xml:space="preserve">elokruga </w:t>
      </w:r>
      <w:r>
        <w:rPr>
          <w:rFonts w:cs="Arial"/>
          <w:bCs/>
          <w:color w:val="7F7F7F" w:themeColor="text1" w:themeTint="80"/>
        </w:rPr>
        <w:t>ovog tima. Vlada Kosova je 2022 godine donela Administrativno U</w:t>
      </w:r>
      <w:r w:rsidRPr="007B7904">
        <w:rPr>
          <w:rFonts w:cs="Arial"/>
          <w:bCs/>
          <w:color w:val="7F7F7F" w:themeColor="text1" w:themeTint="80"/>
        </w:rPr>
        <w:t xml:space="preserve">putstvo 06/2022 </w:t>
      </w:r>
      <w:r>
        <w:rPr>
          <w:rStyle w:val="FootnoteReference"/>
          <w:rFonts w:cs="Arial"/>
          <w:bCs/>
          <w:color w:val="7F7F7F" w:themeColor="text1" w:themeTint="80"/>
        </w:rPr>
        <w:t>1</w:t>
      </w:r>
      <w:r>
        <w:rPr>
          <w:rFonts w:cs="Arial"/>
          <w:bCs/>
          <w:color w:val="7F7F7F" w:themeColor="text1" w:themeTint="80"/>
          <w:vertAlign w:val="superscript"/>
        </w:rPr>
        <w:t>0</w:t>
      </w:r>
      <w:r>
        <w:rPr>
          <w:rFonts w:cs="Arial"/>
          <w:bCs/>
          <w:color w:val="7F7F7F" w:themeColor="text1" w:themeTint="80"/>
        </w:rPr>
        <w:t xml:space="preserve"> </w:t>
      </w:r>
      <w:r w:rsidRPr="007B7904">
        <w:rPr>
          <w:rFonts w:cs="Arial"/>
          <w:bCs/>
          <w:color w:val="7F7F7F" w:themeColor="text1" w:themeTint="80"/>
        </w:rPr>
        <w:t xml:space="preserve">za osnivanje i rad </w:t>
      </w:r>
      <w:r>
        <w:rPr>
          <w:rFonts w:cs="Arial"/>
          <w:bCs/>
          <w:color w:val="7F7F7F" w:themeColor="text1" w:themeTint="80"/>
        </w:rPr>
        <w:t>Ekipa za Prava D</w:t>
      </w:r>
      <w:r w:rsidRPr="007B7904">
        <w:rPr>
          <w:rFonts w:cs="Arial"/>
          <w:bCs/>
          <w:color w:val="7F7F7F" w:themeColor="text1" w:themeTint="80"/>
        </w:rPr>
        <w:t>eteta, kojim se utvrđuje način os</w:t>
      </w:r>
      <w:r>
        <w:rPr>
          <w:rFonts w:cs="Arial"/>
          <w:bCs/>
          <w:color w:val="7F7F7F" w:themeColor="text1" w:themeTint="80"/>
        </w:rPr>
        <w:t>nivanja i aspekti rada ove ekipe</w:t>
      </w:r>
      <w:r w:rsidRPr="007B7904">
        <w:rPr>
          <w:rFonts w:cs="Arial"/>
          <w:bCs/>
          <w:color w:val="7F7F7F" w:themeColor="text1" w:themeTint="80"/>
        </w:rPr>
        <w:t>.</w:t>
      </w:r>
    </w:p>
    <w:p w14:paraId="11846E9B" w14:textId="295D3ED8" w:rsidR="00D37018" w:rsidRPr="007B7904" w:rsidRDefault="00D37018" w:rsidP="00D37018">
      <w:pPr>
        <w:spacing w:line="360" w:lineRule="auto"/>
        <w:jc w:val="both"/>
        <w:rPr>
          <w:rFonts w:cstheme="minorHAnsi"/>
          <w:color w:val="767171" w:themeColor="background2" w:themeShade="80"/>
        </w:rPr>
      </w:pPr>
      <w:r>
        <w:rPr>
          <w:rFonts w:cstheme="minorHAnsi"/>
          <w:color w:val="767171" w:themeColor="background2" w:themeShade="80"/>
        </w:rPr>
        <w:t>Dana 20.10.2022, na osnovu člana 13</w:t>
      </w:r>
      <w:r w:rsidRPr="007B7904">
        <w:rPr>
          <w:rFonts w:cstheme="minorHAnsi"/>
          <w:color w:val="767171" w:themeColor="background2" w:themeShade="80"/>
        </w:rPr>
        <w:t xml:space="preserve"> </w:t>
      </w:r>
      <w:r>
        <w:rPr>
          <w:rFonts w:cstheme="minorHAnsi"/>
          <w:color w:val="767171" w:themeColor="background2" w:themeShade="80"/>
        </w:rPr>
        <w:t>i 58 Zakona o Lokalnoj S</w:t>
      </w:r>
      <w:r w:rsidRPr="007B7904">
        <w:rPr>
          <w:rFonts w:cstheme="minorHAnsi"/>
          <w:color w:val="767171" w:themeColor="background2" w:themeShade="80"/>
        </w:rPr>
        <w:t>amoupravi b</w:t>
      </w:r>
      <w:r>
        <w:rPr>
          <w:rFonts w:cstheme="minorHAnsi"/>
          <w:color w:val="767171" w:themeColor="background2" w:themeShade="80"/>
        </w:rPr>
        <w:t>r. 03/L-040 i Administrativnog Uputstva (Qrk) br.06/2022 za Osnivanje i F</w:t>
      </w:r>
      <w:r w:rsidRPr="007B7904">
        <w:rPr>
          <w:rFonts w:cstheme="minorHAnsi"/>
          <w:color w:val="767171" w:themeColor="background2" w:themeShade="80"/>
        </w:rPr>
        <w:t xml:space="preserve">unkcionisanje </w:t>
      </w:r>
      <w:r>
        <w:rPr>
          <w:rFonts w:cstheme="minorHAnsi"/>
          <w:color w:val="767171" w:themeColor="background2" w:themeShade="80"/>
        </w:rPr>
        <w:t>Ekipe za Prava D</w:t>
      </w:r>
      <w:r w:rsidRPr="007B7904">
        <w:rPr>
          <w:rFonts w:cstheme="minorHAnsi"/>
          <w:color w:val="767171" w:themeColor="background2" w:themeShade="80"/>
        </w:rPr>
        <w:t>eteta, predsednik opšt</w:t>
      </w:r>
      <w:r>
        <w:rPr>
          <w:rFonts w:cstheme="minorHAnsi"/>
          <w:color w:val="767171" w:themeColor="background2" w:themeShade="80"/>
        </w:rPr>
        <w:t>ine Dragaš donosi Odluku 02 br.</w:t>
      </w:r>
      <w:r w:rsidRPr="007B7904">
        <w:rPr>
          <w:rFonts w:cstheme="minorHAnsi"/>
          <w:color w:val="767171" w:themeColor="background2" w:themeShade="80"/>
        </w:rPr>
        <w:t xml:space="preserve">183/01-29057/22 za osnivanje </w:t>
      </w:r>
      <w:r>
        <w:rPr>
          <w:rFonts w:cstheme="minorHAnsi"/>
          <w:color w:val="767171" w:themeColor="background2" w:themeShade="80"/>
        </w:rPr>
        <w:t>Ekipe za Prava D</w:t>
      </w:r>
      <w:r w:rsidRPr="007B7904">
        <w:rPr>
          <w:rFonts w:cstheme="minorHAnsi"/>
          <w:color w:val="767171" w:themeColor="background2" w:themeShade="80"/>
        </w:rPr>
        <w:t>eteta.</w:t>
      </w:r>
    </w:p>
    <w:p w14:paraId="5085C770" w14:textId="2D6D1C0F" w:rsidR="00FA430E" w:rsidRPr="00FA430E" w:rsidRDefault="00FA430E" w:rsidP="00FA430E">
      <w:pPr>
        <w:spacing w:line="360" w:lineRule="auto"/>
        <w:jc w:val="both"/>
        <w:rPr>
          <w:rFonts w:cstheme="minorHAnsi"/>
          <w:color w:val="767171" w:themeColor="background2" w:themeShade="80"/>
          <w:sz w:val="20"/>
          <w:szCs w:val="20"/>
        </w:rPr>
      </w:pPr>
    </w:p>
    <w:p w14:paraId="0FF79273" w14:textId="121A5036" w:rsidR="00F876E6" w:rsidRDefault="00F876E6" w:rsidP="007A197E">
      <w:pPr>
        <w:pStyle w:val="Heading1"/>
        <w:spacing w:line="290" w:lineRule="auto"/>
        <w:ind w:right="2052"/>
        <w:jc w:val="both"/>
        <w:rPr>
          <w:color w:val="00B0F0"/>
        </w:rPr>
      </w:pPr>
      <w:bookmarkStart w:id="6" w:name="_Toc143086629"/>
      <w:r w:rsidRPr="00F876E6">
        <w:rPr>
          <w:color w:val="00B0F0"/>
        </w:rPr>
        <w:t>P</w:t>
      </w:r>
      <w:bookmarkEnd w:id="6"/>
      <w:r w:rsidR="00F36C9F">
        <w:rPr>
          <w:color w:val="00B0F0"/>
        </w:rPr>
        <w:t>RINCIPI</w:t>
      </w:r>
    </w:p>
    <w:p w14:paraId="5ECDC232" w14:textId="3FC49AF7" w:rsidR="00F36C9F" w:rsidRDefault="00F36C9F" w:rsidP="007B7904">
      <w:pPr>
        <w:spacing w:line="360" w:lineRule="auto"/>
        <w:jc w:val="both"/>
        <w:rPr>
          <w:rFonts w:cs="Arial"/>
          <w:color w:val="808080" w:themeColor="background1" w:themeShade="80"/>
        </w:rPr>
      </w:pPr>
    </w:p>
    <w:p w14:paraId="6862FD07" w14:textId="6F469D2F" w:rsidR="00F36C9F" w:rsidRPr="009E19B6" w:rsidRDefault="00F36C9F" w:rsidP="00F36C9F">
      <w:pPr>
        <w:spacing w:line="360" w:lineRule="auto"/>
        <w:jc w:val="both"/>
        <w:rPr>
          <w:rFonts w:cs="Arial"/>
          <w:color w:val="808080" w:themeColor="background1" w:themeShade="80"/>
        </w:rPr>
      </w:pPr>
      <w:r w:rsidRPr="009E19B6">
        <w:rPr>
          <w:rFonts w:cs="Arial"/>
          <w:color w:val="808080" w:themeColor="background1" w:themeShade="80"/>
        </w:rPr>
        <w:t>Opština Dragaš se u svom radu obavezuje da promoviše model lokalne uprave sa kojim je na usluzi svim svojim građanima, sa posebnim akcentom na zaštitu prava dece. Ovaj model upravljanja promovira glavne principe koj</w:t>
      </w:r>
      <w:r>
        <w:rPr>
          <w:rFonts w:cs="Arial"/>
          <w:color w:val="808080" w:themeColor="background1" w:themeShade="80"/>
        </w:rPr>
        <w:t>i su i ostaju kao veoma važan de</w:t>
      </w:r>
      <w:r w:rsidRPr="009E19B6">
        <w:rPr>
          <w:rFonts w:cs="Arial"/>
          <w:color w:val="808080" w:themeColor="background1" w:themeShade="80"/>
        </w:rPr>
        <w:t xml:space="preserve">o zaštite </w:t>
      </w:r>
      <w:r>
        <w:rPr>
          <w:rFonts w:cs="Arial"/>
          <w:color w:val="808080" w:themeColor="background1" w:themeShade="80"/>
        </w:rPr>
        <w:t>i prava d</w:t>
      </w:r>
      <w:r w:rsidRPr="009E19B6">
        <w:rPr>
          <w:rFonts w:cs="Arial"/>
          <w:color w:val="808080" w:themeColor="background1" w:themeShade="80"/>
        </w:rPr>
        <w:t xml:space="preserve">ece </w:t>
      </w:r>
      <w:r>
        <w:rPr>
          <w:rFonts w:cs="Arial"/>
          <w:color w:val="808080" w:themeColor="background1" w:themeShade="80"/>
        </w:rPr>
        <w:t>koji proizilaze iz Međunarodne Konvencije o Pravima D</w:t>
      </w:r>
      <w:r w:rsidRPr="009E19B6">
        <w:rPr>
          <w:rFonts w:cs="Arial"/>
          <w:color w:val="808080" w:themeColor="background1" w:themeShade="80"/>
        </w:rPr>
        <w:t>eteta, a to su:</w:t>
      </w:r>
    </w:p>
    <w:p w14:paraId="445EE636" w14:textId="77777777" w:rsidR="00F876E6" w:rsidRPr="00097411" w:rsidRDefault="00F876E6" w:rsidP="007A197E">
      <w:pPr>
        <w:jc w:val="both"/>
        <w:rPr>
          <w:rFonts w:cstheme="minorHAnsi"/>
          <w:sz w:val="24"/>
          <w:szCs w:val="24"/>
        </w:rPr>
      </w:pPr>
    </w:p>
    <w:p w14:paraId="2E8AC054" w14:textId="216D989D" w:rsidR="00000163" w:rsidRPr="009E19B6" w:rsidRDefault="00000163" w:rsidP="00000163">
      <w:pPr>
        <w:pStyle w:val="ListParagraph"/>
        <w:widowControl/>
        <w:numPr>
          <w:ilvl w:val="0"/>
          <w:numId w:val="5"/>
        </w:numPr>
        <w:autoSpaceDE/>
        <w:autoSpaceDN/>
        <w:spacing w:line="360" w:lineRule="auto"/>
        <w:contextualSpacing/>
        <w:jc w:val="both"/>
        <w:rPr>
          <w:rFonts w:ascii="Arial MT" w:hAnsi="Arial MT"/>
          <w:color w:val="808080" w:themeColor="background1" w:themeShade="80"/>
        </w:rPr>
      </w:pPr>
      <w:r>
        <w:rPr>
          <w:rFonts w:ascii="Arial MT" w:hAnsi="Arial MT"/>
          <w:color w:val="808080" w:themeColor="background1" w:themeShade="80"/>
        </w:rPr>
        <w:t>Nediskriminacija – sva deca treba da uživaju sva prava. Nijedno dete ne smije biti nepravedno tretirano po bilo kojoj osnovi.</w:t>
      </w:r>
    </w:p>
    <w:p w14:paraId="1C0129EA" w14:textId="7C04FAAD" w:rsidR="00000163" w:rsidRPr="009E19B6" w:rsidRDefault="00000163" w:rsidP="00000163">
      <w:pPr>
        <w:pStyle w:val="ListParagraph"/>
        <w:widowControl/>
        <w:numPr>
          <w:ilvl w:val="0"/>
          <w:numId w:val="5"/>
        </w:numPr>
        <w:autoSpaceDE/>
        <w:autoSpaceDN/>
        <w:spacing w:line="360" w:lineRule="auto"/>
        <w:contextualSpacing/>
        <w:jc w:val="both"/>
        <w:rPr>
          <w:rFonts w:ascii="Arial MT" w:hAnsi="Arial MT"/>
          <w:color w:val="808080" w:themeColor="background1" w:themeShade="80"/>
        </w:rPr>
      </w:pPr>
      <w:r w:rsidRPr="009E19B6">
        <w:rPr>
          <w:rFonts w:ascii="Arial MT" w:hAnsi="Arial MT"/>
          <w:color w:val="808080" w:themeColor="background1" w:themeShade="80"/>
        </w:rPr>
        <w:t>Najbolji</w:t>
      </w:r>
      <w:r w:rsidR="00A85FE0">
        <w:rPr>
          <w:rFonts w:ascii="Arial MT" w:hAnsi="Arial MT"/>
          <w:color w:val="808080" w:themeColor="background1" w:themeShade="80"/>
        </w:rPr>
        <w:t xml:space="preserve"> interesi d</w:t>
      </w:r>
      <w:r w:rsidRPr="009E19B6">
        <w:rPr>
          <w:rFonts w:ascii="Arial MT" w:hAnsi="Arial MT"/>
          <w:color w:val="808080" w:themeColor="background1" w:themeShade="80"/>
        </w:rPr>
        <w:t>eteta – pri donošenju o</w:t>
      </w:r>
      <w:r w:rsidR="00A85FE0">
        <w:rPr>
          <w:rFonts w:ascii="Arial MT" w:hAnsi="Arial MT"/>
          <w:color w:val="808080" w:themeColor="background1" w:themeShade="80"/>
        </w:rPr>
        <w:t>dluka koje se tiču dece, najbolji interesi d</w:t>
      </w:r>
      <w:r w:rsidRPr="009E19B6">
        <w:rPr>
          <w:rFonts w:ascii="Arial MT" w:hAnsi="Arial MT"/>
          <w:color w:val="808080" w:themeColor="background1" w:themeShade="80"/>
        </w:rPr>
        <w:t>eteta moraju se uzeti u obzir prvenstveno.</w:t>
      </w:r>
    </w:p>
    <w:p w14:paraId="73B1AFDA" w14:textId="2AE16C03" w:rsidR="00000163" w:rsidRPr="009E19B6" w:rsidRDefault="00000163" w:rsidP="00000163">
      <w:pPr>
        <w:pStyle w:val="ListParagraph"/>
        <w:widowControl/>
        <w:numPr>
          <w:ilvl w:val="0"/>
          <w:numId w:val="5"/>
        </w:numPr>
        <w:autoSpaceDE/>
        <w:autoSpaceDN/>
        <w:spacing w:line="360" w:lineRule="auto"/>
        <w:contextualSpacing/>
        <w:jc w:val="both"/>
        <w:rPr>
          <w:rFonts w:ascii="Arial MT" w:hAnsi="Arial MT"/>
          <w:color w:val="808080" w:themeColor="background1" w:themeShade="80"/>
        </w:rPr>
      </w:pPr>
      <w:r w:rsidRPr="009E19B6">
        <w:rPr>
          <w:rFonts w:ascii="Arial MT" w:hAnsi="Arial MT"/>
          <w:color w:val="808080" w:themeColor="background1" w:themeShade="80"/>
        </w:rPr>
        <w:t>Ži</w:t>
      </w:r>
      <w:r w:rsidR="00A85FE0">
        <w:rPr>
          <w:rFonts w:ascii="Arial MT" w:hAnsi="Arial MT"/>
          <w:color w:val="808080" w:themeColor="background1" w:themeShade="80"/>
        </w:rPr>
        <w:t>vot, opstanak i razvoj – svoj d</w:t>
      </w:r>
      <w:r w:rsidRPr="009E19B6">
        <w:rPr>
          <w:rFonts w:ascii="Arial MT" w:hAnsi="Arial MT"/>
          <w:color w:val="808080" w:themeColor="background1" w:themeShade="80"/>
        </w:rPr>
        <w:t>eci treba osigurati opstana</w:t>
      </w:r>
      <w:r w:rsidR="00A85FE0">
        <w:rPr>
          <w:rFonts w:ascii="Arial MT" w:hAnsi="Arial MT"/>
          <w:color w:val="808080" w:themeColor="background1" w:themeShade="80"/>
        </w:rPr>
        <w:t>k i razvoj u najvećoj mogućoj m</w:t>
      </w:r>
      <w:r w:rsidRPr="009E19B6">
        <w:rPr>
          <w:rFonts w:ascii="Arial MT" w:hAnsi="Arial MT"/>
          <w:color w:val="808080" w:themeColor="background1" w:themeShade="80"/>
        </w:rPr>
        <w:t xml:space="preserve">eri. Razvoj uključuje </w:t>
      </w:r>
      <w:r>
        <w:rPr>
          <w:rFonts w:ascii="Arial MT" w:hAnsi="Arial MT"/>
          <w:color w:val="808080" w:themeColor="background1" w:themeShade="80"/>
        </w:rPr>
        <w:t>i dimenziju kvaliteta: ne samo fizičko zdravlje, već i mentalni, emocionalni, kognitivni, društveni i kulturni razvoj.</w:t>
      </w:r>
    </w:p>
    <w:p w14:paraId="02B420BB" w14:textId="6D1F39A4" w:rsidR="00000163" w:rsidRPr="009E19B6" w:rsidRDefault="00A85FE0" w:rsidP="00000163">
      <w:pPr>
        <w:pStyle w:val="ListParagraph"/>
        <w:widowControl/>
        <w:numPr>
          <w:ilvl w:val="0"/>
          <w:numId w:val="5"/>
        </w:numPr>
        <w:autoSpaceDE/>
        <w:autoSpaceDN/>
        <w:spacing w:line="360" w:lineRule="auto"/>
        <w:contextualSpacing/>
        <w:jc w:val="both"/>
        <w:rPr>
          <w:rFonts w:ascii="Arial MT" w:hAnsi="Arial MT"/>
          <w:color w:val="808080" w:themeColor="background1" w:themeShade="80"/>
        </w:rPr>
      </w:pPr>
      <w:r>
        <w:rPr>
          <w:rFonts w:ascii="Arial MT" w:hAnsi="Arial MT"/>
          <w:color w:val="808080" w:themeColor="background1" w:themeShade="80"/>
        </w:rPr>
        <w:t>Stavovi deteta – d</w:t>
      </w:r>
      <w:r w:rsidR="00000163" w:rsidRPr="009E19B6">
        <w:rPr>
          <w:rFonts w:ascii="Arial MT" w:hAnsi="Arial MT"/>
          <w:color w:val="808080" w:themeColor="background1" w:themeShade="80"/>
        </w:rPr>
        <w:t xml:space="preserve">eca treba da imaju slobodu da izraze svoje stavove o bilo kojoj stvari koja ih se tiče i tim stavovima treba dati odgovarajuću težinu u </w:t>
      </w:r>
      <w:r>
        <w:rPr>
          <w:rFonts w:ascii="Arial MT" w:hAnsi="Arial MT"/>
          <w:color w:val="808080" w:themeColor="background1" w:themeShade="80"/>
        </w:rPr>
        <w:t>skladu sa uzrastom i zrelošću d</w:t>
      </w:r>
      <w:r w:rsidR="00000163" w:rsidRPr="009E19B6">
        <w:rPr>
          <w:rFonts w:ascii="Arial MT" w:hAnsi="Arial MT"/>
          <w:color w:val="808080" w:themeColor="background1" w:themeShade="80"/>
        </w:rPr>
        <w:t>ece.</w:t>
      </w:r>
    </w:p>
    <w:p w14:paraId="7C86CD2D" w14:textId="15E038F3" w:rsidR="00F726C0" w:rsidRDefault="00F726C0" w:rsidP="007B7904">
      <w:pPr>
        <w:spacing w:line="360" w:lineRule="auto"/>
        <w:jc w:val="both"/>
        <w:rPr>
          <w:rFonts w:cs="Arial"/>
          <w:color w:val="808080" w:themeColor="background1" w:themeShade="80"/>
          <w:szCs w:val="20"/>
        </w:rPr>
      </w:pPr>
    </w:p>
    <w:p w14:paraId="312413CE" w14:textId="77777777" w:rsidR="00B43E1D" w:rsidRDefault="00B43E1D" w:rsidP="00B43E1D">
      <w:pPr>
        <w:pStyle w:val="Heading1"/>
        <w:spacing w:line="290" w:lineRule="auto"/>
        <w:ind w:right="2052"/>
        <w:jc w:val="both"/>
        <w:rPr>
          <w:color w:val="00B0F0"/>
        </w:rPr>
      </w:pPr>
      <w:r w:rsidRPr="00F876E6">
        <w:rPr>
          <w:color w:val="00B0F0"/>
        </w:rPr>
        <w:t>VIZIJA</w:t>
      </w:r>
    </w:p>
    <w:p w14:paraId="50188A3F" w14:textId="066120B4" w:rsidR="00B43E1D" w:rsidRPr="007B7904" w:rsidRDefault="00B43E1D" w:rsidP="00B43E1D">
      <w:pPr>
        <w:spacing w:line="360" w:lineRule="auto"/>
        <w:jc w:val="both"/>
        <w:rPr>
          <w:rFonts w:cs="Arial"/>
          <w:color w:val="808080" w:themeColor="background1" w:themeShade="80"/>
          <w:szCs w:val="20"/>
        </w:rPr>
      </w:pPr>
      <w:r w:rsidRPr="007B7904">
        <w:rPr>
          <w:rFonts w:cs="Arial"/>
          <w:color w:val="808080" w:themeColor="background1" w:themeShade="80"/>
          <w:szCs w:val="20"/>
        </w:rPr>
        <w:t xml:space="preserve">Naša vizija je </w:t>
      </w:r>
      <w:r>
        <w:rPr>
          <w:rFonts w:cs="Arial"/>
          <w:color w:val="808080" w:themeColor="background1" w:themeShade="80"/>
          <w:szCs w:val="20"/>
        </w:rPr>
        <w:t xml:space="preserve">jedan </w:t>
      </w:r>
      <w:r w:rsidRPr="007B7904">
        <w:rPr>
          <w:rFonts w:cs="Arial"/>
          <w:color w:val="808080" w:themeColor="background1" w:themeShade="80"/>
          <w:szCs w:val="20"/>
        </w:rPr>
        <w:t>Dragaš gde će naša deca i mladi imati najbolji mogući početak u životu, Dragaš koji će biti poželjno mesto za odrastanj</w:t>
      </w:r>
      <w:r>
        <w:rPr>
          <w:rFonts w:cs="Arial"/>
          <w:color w:val="808080" w:themeColor="background1" w:themeShade="80"/>
          <w:szCs w:val="20"/>
        </w:rPr>
        <w:t>e, Dragaš gde roditelji, lokalna i nacionalna vlast i</w:t>
      </w:r>
      <w:r w:rsidRPr="007B7904">
        <w:rPr>
          <w:rFonts w:cs="Arial"/>
          <w:color w:val="808080" w:themeColor="background1" w:themeShade="80"/>
          <w:szCs w:val="20"/>
        </w:rPr>
        <w:t xml:space="preserve"> organizacije koje rade sa d</w:t>
      </w:r>
      <w:r>
        <w:rPr>
          <w:rFonts w:cs="Arial"/>
          <w:color w:val="808080" w:themeColor="background1" w:themeShade="80"/>
          <w:szCs w:val="20"/>
        </w:rPr>
        <w:t>ecom i porodicama mogu pomoći deci da</w:t>
      </w:r>
      <w:r w:rsidRPr="007B7904">
        <w:rPr>
          <w:rFonts w:cs="Arial"/>
          <w:color w:val="808080" w:themeColor="background1" w:themeShade="80"/>
          <w:szCs w:val="20"/>
        </w:rPr>
        <w:t xml:space="preserve"> ostvaruju svoja prava. Dakle, </w:t>
      </w:r>
      <w:r>
        <w:rPr>
          <w:rFonts w:cs="Arial"/>
          <w:color w:val="808080" w:themeColor="background1" w:themeShade="80"/>
          <w:szCs w:val="20"/>
        </w:rPr>
        <w:t xml:space="preserve">jedan </w:t>
      </w:r>
      <w:r w:rsidRPr="007B7904">
        <w:rPr>
          <w:rFonts w:cs="Arial"/>
          <w:color w:val="808080" w:themeColor="background1" w:themeShade="80"/>
          <w:szCs w:val="20"/>
        </w:rPr>
        <w:t>Dragaš gde politika, programi i donošenje odluka osnažuje dečja prava, uzimajući u obzir dečije glasove, njihovu situaciju i potrebe.</w:t>
      </w:r>
    </w:p>
    <w:p w14:paraId="42455674" w14:textId="03AA67CE" w:rsidR="00F726C0" w:rsidRDefault="00F726C0" w:rsidP="007B7904">
      <w:pPr>
        <w:spacing w:line="360" w:lineRule="auto"/>
        <w:jc w:val="both"/>
        <w:rPr>
          <w:rFonts w:cs="Arial"/>
          <w:color w:val="808080" w:themeColor="background1" w:themeShade="80"/>
          <w:szCs w:val="20"/>
        </w:rPr>
      </w:pPr>
    </w:p>
    <w:p w14:paraId="3B5CFDB0" w14:textId="6A9826CA" w:rsidR="00B43E1D" w:rsidRDefault="00B43E1D" w:rsidP="007B7904">
      <w:pPr>
        <w:spacing w:line="360" w:lineRule="auto"/>
        <w:jc w:val="both"/>
        <w:rPr>
          <w:rFonts w:cs="Arial"/>
          <w:color w:val="808080" w:themeColor="background1" w:themeShade="80"/>
          <w:szCs w:val="20"/>
        </w:rPr>
      </w:pPr>
    </w:p>
    <w:p w14:paraId="6A1500ED" w14:textId="77777777" w:rsidR="00B43E1D" w:rsidRPr="007B7904" w:rsidRDefault="00B43E1D" w:rsidP="007B7904">
      <w:pPr>
        <w:spacing w:line="360" w:lineRule="auto"/>
        <w:jc w:val="both"/>
        <w:rPr>
          <w:rFonts w:cs="Arial"/>
          <w:color w:val="808080" w:themeColor="background1" w:themeShade="80"/>
          <w:szCs w:val="20"/>
        </w:rPr>
      </w:pPr>
    </w:p>
    <w:p w14:paraId="4E34E2B5" w14:textId="77777777" w:rsidR="00963BAF" w:rsidRPr="002E536C" w:rsidRDefault="00963BAF" w:rsidP="00963BAF">
      <w:pPr>
        <w:pStyle w:val="Heading1"/>
        <w:spacing w:line="290" w:lineRule="auto"/>
        <w:ind w:right="2052"/>
        <w:jc w:val="both"/>
        <w:rPr>
          <w:color w:val="00B0F0"/>
        </w:rPr>
      </w:pPr>
      <w:r w:rsidRPr="002E536C">
        <w:rPr>
          <w:color w:val="00B0F0"/>
        </w:rPr>
        <w:lastRenderedPageBreak/>
        <w:t>MISIJA</w:t>
      </w:r>
    </w:p>
    <w:p w14:paraId="5DEA2AF8" w14:textId="7384E4CF" w:rsidR="00963BAF" w:rsidRPr="00DB5BD7" w:rsidRDefault="00963BAF" w:rsidP="00963BAF">
      <w:pPr>
        <w:spacing w:line="360" w:lineRule="auto"/>
        <w:jc w:val="both"/>
        <w:rPr>
          <w:rFonts w:cs="Arial"/>
          <w:color w:val="7F7F7F" w:themeColor="text1" w:themeTint="80"/>
          <w:szCs w:val="20"/>
        </w:rPr>
      </w:pPr>
      <w:r w:rsidRPr="00DB5BD7">
        <w:rPr>
          <w:rFonts w:cs="Arial"/>
          <w:color w:val="7F7F7F" w:themeColor="text1" w:themeTint="80"/>
          <w:szCs w:val="20"/>
        </w:rPr>
        <w:t xml:space="preserve">Naša misija </w:t>
      </w:r>
      <w:r w:rsidRPr="00DB5BD7">
        <w:rPr>
          <w:rFonts w:cstheme="minorHAnsi"/>
          <w:color w:val="7F7F7F" w:themeColor="text1" w:themeTint="80"/>
          <w:szCs w:val="20"/>
        </w:rPr>
        <w:t xml:space="preserve">je da </w:t>
      </w:r>
      <w:r w:rsidRPr="00DB5BD7">
        <w:rPr>
          <w:rFonts w:cs="Arial"/>
          <w:color w:val="7F7F7F" w:themeColor="text1" w:themeTint="80"/>
          <w:szCs w:val="20"/>
        </w:rPr>
        <w:t>iz</w:t>
      </w:r>
      <w:r>
        <w:rPr>
          <w:rFonts w:cs="Arial"/>
          <w:color w:val="7F7F7F" w:themeColor="text1" w:themeTint="80"/>
          <w:szCs w:val="20"/>
        </w:rPr>
        <w:t>gradimo zajednicu u kojoj sva deca, bez obzira na por</w:t>
      </w:r>
      <w:r w:rsidRPr="00DB5BD7">
        <w:rPr>
          <w:rFonts w:cs="Arial"/>
          <w:color w:val="7F7F7F" w:themeColor="text1" w:themeTint="80"/>
          <w:szCs w:val="20"/>
        </w:rPr>
        <w:t>eklo, pol ili ekonoms</w:t>
      </w:r>
      <w:r>
        <w:rPr>
          <w:rFonts w:cs="Arial"/>
          <w:color w:val="7F7F7F" w:themeColor="text1" w:themeTint="80"/>
          <w:szCs w:val="20"/>
        </w:rPr>
        <w:t>ke uslove, imaju priliku za sv</w:t>
      </w:r>
      <w:r w:rsidRPr="00DB5BD7">
        <w:rPr>
          <w:rFonts w:cs="Arial"/>
          <w:color w:val="7F7F7F" w:themeColor="text1" w:themeTint="80"/>
          <w:szCs w:val="20"/>
        </w:rPr>
        <w:t>etlu i zdravu budućnost. Radeći zajedno sa svim uključenim akterima i na osnovu jasne i koordinisane metodologije, nastojimo da ostvarimo naše ciljeve da garantujemo prava i dobrobit naše dece.</w:t>
      </w:r>
    </w:p>
    <w:p w14:paraId="7B7F578A" w14:textId="77777777" w:rsidR="00963BAF" w:rsidRPr="00DB5BD7" w:rsidRDefault="00963BAF" w:rsidP="00963BAF">
      <w:pPr>
        <w:spacing w:line="360" w:lineRule="auto"/>
        <w:jc w:val="both"/>
        <w:rPr>
          <w:rFonts w:cs="Arial"/>
          <w:color w:val="7F7F7F" w:themeColor="text1" w:themeTint="80"/>
          <w:szCs w:val="20"/>
        </w:rPr>
      </w:pPr>
    </w:p>
    <w:p w14:paraId="5F4E351A" w14:textId="6EB86C1C" w:rsidR="00963BAF" w:rsidRPr="00DB5BD7" w:rsidRDefault="00963BAF" w:rsidP="00963BAF">
      <w:pPr>
        <w:spacing w:line="360" w:lineRule="auto"/>
        <w:jc w:val="both"/>
        <w:rPr>
          <w:rFonts w:cs="Arial"/>
          <w:color w:val="7F7F7F" w:themeColor="text1" w:themeTint="80"/>
          <w:szCs w:val="20"/>
        </w:rPr>
      </w:pPr>
      <w:r w:rsidRPr="00DB5BD7">
        <w:rPr>
          <w:rFonts w:cs="Arial"/>
          <w:color w:val="7F7F7F" w:themeColor="text1" w:themeTint="80"/>
          <w:szCs w:val="20"/>
        </w:rPr>
        <w:t xml:space="preserve">Stoga se opština Dragaš zalaže za inkluzivnost dece u ostvarivanju njihovih prava, pružajući podršku u realizaciji i </w:t>
      </w:r>
      <w:r>
        <w:rPr>
          <w:rFonts w:cs="Arial"/>
          <w:color w:val="7F7F7F" w:themeColor="text1" w:themeTint="80"/>
          <w:szCs w:val="20"/>
        </w:rPr>
        <w:t>ostvarivanja</w:t>
      </w:r>
      <w:r w:rsidRPr="00DB5BD7">
        <w:rPr>
          <w:rFonts w:cs="Arial"/>
          <w:color w:val="7F7F7F" w:themeColor="text1" w:themeTint="80"/>
          <w:szCs w:val="20"/>
        </w:rPr>
        <w:t xml:space="preserve"> ciljeva za dobrobit sve dece.</w:t>
      </w:r>
    </w:p>
    <w:p w14:paraId="3CACE49D" w14:textId="57F4146C" w:rsidR="00F876E6" w:rsidRDefault="00F876E6" w:rsidP="001A4B4C">
      <w:pPr>
        <w:pStyle w:val="Heading1"/>
        <w:spacing w:line="290" w:lineRule="auto"/>
        <w:ind w:left="0" w:right="2052"/>
        <w:jc w:val="both"/>
        <w:rPr>
          <w:color w:val="00B0F0"/>
        </w:rPr>
      </w:pPr>
    </w:p>
    <w:p w14:paraId="6FDE1FDD" w14:textId="008AD1FF" w:rsidR="00F876E6" w:rsidRPr="00106E9A" w:rsidRDefault="004B04FA" w:rsidP="007A197E">
      <w:pPr>
        <w:spacing w:line="276" w:lineRule="auto"/>
        <w:jc w:val="both"/>
        <w:rPr>
          <w:rFonts w:ascii="Arial" w:hAnsi="Arial" w:cs="Arial"/>
          <w:b/>
          <w:bCs/>
          <w:color w:val="00B0F0"/>
          <w:sz w:val="36"/>
          <w:szCs w:val="36"/>
        </w:rPr>
      </w:pPr>
      <w:r>
        <w:rPr>
          <w:rFonts w:ascii="Arial" w:hAnsi="Arial" w:cs="Arial"/>
          <w:b/>
          <w:bCs/>
          <w:color w:val="00B0F0"/>
          <w:sz w:val="36"/>
          <w:szCs w:val="36"/>
        </w:rPr>
        <w:t>PROFIL – OPŠTINA DRAGAŠ</w:t>
      </w:r>
      <w:r w:rsidR="00F876E6" w:rsidRPr="00106E9A">
        <w:rPr>
          <w:rFonts w:ascii="Arial" w:hAnsi="Arial" w:cs="Arial"/>
          <w:b/>
          <w:bCs/>
          <w:color w:val="00B0F0"/>
          <w:sz w:val="36"/>
          <w:szCs w:val="36"/>
        </w:rPr>
        <w:t xml:space="preserve"> </w:t>
      </w:r>
    </w:p>
    <w:p w14:paraId="3601F82F" w14:textId="049AEDC8" w:rsidR="008357FF" w:rsidRDefault="008357FF" w:rsidP="007A197E">
      <w:pPr>
        <w:spacing w:line="276" w:lineRule="auto"/>
        <w:jc w:val="both"/>
        <w:rPr>
          <w:rFonts w:ascii="Arial" w:hAnsi="Arial" w:cs="Arial"/>
          <w:b/>
          <w:bCs/>
          <w:color w:val="7F7F7F" w:themeColor="text1" w:themeTint="80"/>
          <w:sz w:val="24"/>
          <w:szCs w:val="24"/>
        </w:rPr>
      </w:pPr>
    </w:p>
    <w:p w14:paraId="17401718" w14:textId="1995D1CB" w:rsidR="006E5358" w:rsidRDefault="006E5358" w:rsidP="00DB5BD7">
      <w:pPr>
        <w:spacing w:line="360" w:lineRule="auto"/>
        <w:jc w:val="both"/>
        <w:rPr>
          <w:rFonts w:cs="Arial"/>
          <w:color w:val="7F7F7F" w:themeColor="text1" w:themeTint="80"/>
          <w:szCs w:val="20"/>
        </w:rPr>
      </w:pPr>
    </w:p>
    <w:p w14:paraId="44FC3DBE" w14:textId="166A8058" w:rsidR="00E76039" w:rsidRDefault="006E5358" w:rsidP="00DB5BD7">
      <w:pPr>
        <w:spacing w:line="360" w:lineRule="auto"/>
        <w:jc w:val="both"/>
        <w:rPr>
          <w:rFonts w:cs="Arial"/>
          <w:color w:val="7F7F7F" w:themeColor="text1" w:themeTint="80"/>
          <w:szCs w:val="20"/>
        </w:rPr>
      </w:pPr>
      <w:r>
        <w:rPr>
          <w:rFonts w:cs="Arial"/>
          <w:color w:val="7F7F7F" w:themeColor="text1" w:themeTint="80"/>
          <w:szCs w:val="20"/>
          <w:lang w:val="en-US"/>
        </w:rPr>
        <w:t>Dragaš</w:t>
      </w:r>
      <w:r w:rsidRPr="00DB5BD7">
        <w:rPr>
          <w:rFonts w:cs="Arial"/>
          <w:color w:val="7F7F7F" w:themeColor="text1" w:themeTint="80"/>
          <w:szCs w:val="20"/>
          <w:lang w:val="en-US"/>
        </w:rPr>
        <w:t xml:space="preserve"> je naj</w:t>
      </w:r>
      <w:r>
        <w:rPr>
          <w:rFonts w:cs="Arial"/>
          <w:color w:val="7F7F7F" w:themeColor="text1" w:themeTint="80"/>
          <w:szCs w:val="20"/>
          <w:lang w:val="en-US"/>
        </w:rPr>
        <w:t xml:space="preserve"> </w:t>
      </w:r>
      <w:r w:rsidRPr="00DB5BD7">
        <w:rPr>
          <w:rFonts w:cs="Arial"/>
          <w:color w:val="7F7F7F" w:themeColor="text1" w:themeTint="80"/>
          <w:szCs w:val="20"/>
          <w:lang w:val="en-US"/>
        </w:rPr>
        <w:t xml:space="preserve">južnija opština Kosova, koja se graniči </w:t>
      </w:r>
      <w:proofErr w:type="gramStart"/>
      <w:r w:rsidRPr="00DB5BD7">
        <w:rPr>
          <w:rFonts w:cs="Arial"/>
          <w:color w:val="7F7F7F" w:themeColor="text1" w:themeTint="80"/>
          <w:szCs w:val="20"/>
          <w:lang w:val="en-US"/>
        </w:rPr>
        <w:t>sa</w:t>
      </w:r>
      <w:proofErr w:type="gramEnd"/>
      <w:r w:rsidRPr="00DB5BD7">
        <w:rPr>
          <w:rFonts w:cs="Arial"/>
          <w:color w:val="7F7F7F" w:themeColor="text1" w:themeTint="80"/>
          <w:szCs w:val="20"/>
          <w:lang w:val="en-US"/>
        </w:rPr>
        <w:t xml:space="preserve"> susednim zemljama Bivše Jugoslovenske Republike Makedonije na istoku i jugu</w:t>
      </w:r>
      <w:r>
        <w:rPr>
          <w:rFonts w:cs="Arial"/>
          <w:color w:val="7F7F7F" w:themeColor="text1" w:themeTint="80"/>
          <w:szCs w:val="20"/>
          <w:lang w:val="en-US"/>
        </w:rPr>
        <w:t>,</w:t>
      </w:r>
      <w:r w:rsidRPr="00DB5BD7">
        <w:rPr>
          <w:rFonts w:cs="Arial"/>
          <w:color w:val="7F7F7F" w:themeColor="text1" w:themeTint="80"/>
          <w:szCs w:val="20"/>
          <w:lang w:val="en-US"/>
        </w:rPr>
        <w:t xml:space="preserve"> i Albanijom na zapadu. Koordinate opšti</w:t>
      </w:r>
      <w:r>
        <w:rPr>
          <w:rFonts w:cs="Arial"/>
          <w:color w:val="7F7F7F" w:themeColor="text1" w:themeTint="80"/>
          <w:szCs w:val="20"/>
          <w:lang w:val="en-US"/>
        </w:rPr>
        <w:t xml:space="preserve">ne su 41 50' 58" - 42 09' 03" </w:t>
      </w:r>
      <w:proofErr w:type="gramStart"/>
      <w:r>
        <w:rPr>
          <w:rFonts w:cs="Arial"/>
          <w:color w:val="7F7F7F" w:themeColor="text1" w:themeTint="80"/>
          <w:szCs w:val="20"/>
          <w:lang w:val="en-US"/>
        </w:rPr>
        <w:t>na</w:t>
      </w:r>
      <w:proofErr w:type="gramEnd"/>
      <w:r>
        <w:rPr>
          <w:rFonts w:cs="Arial"/>
          <w:color w:val="7F7F7F" w:themeColor="text1" w:themeTint="80"/>
          <w:szCs w:val="20"/>
          <w:lang w:val="en-US"/>
        </w:rPr>
        <w:t xml:space="preserve"> s</w:t>
      </w:r>
      <w:r w:rsidRPr="00DB5BD7">
        <w:rPr>
          <w:rFonts w:cs="Arial"/>
          <w:color w:val="7F7F7F" w:themeColor="text1" w:themeTint="80"/>
          <w:szCs w:val="20"/>
          <w:lang w:val="en-US"/>
        </w:rPr>
        <w:t>everne geografske širine i 20 35' 39" - 20 48' 26" geogr</w:t>
      </w:r>
      <w:r w:rsidR="00E76039">
        <w:rPr>
          <w:rFonts w:cs="Arial"/>
          <w:color w:val="7F7F7F" w:themeColor="text1" w:themeTint="80"/>
          <w:szCs w:val="20"/>
          <w:lang w:val="en-US"/>
        </w:rPr>
        <w:t>afske dužine. Na severu, Dragaš</w:t>
      </w:r>
      <w:r w:rsidRPr="00DB5BD7">
        <w:rPr>
          <w:rFonts w:cs="Arial"/>
          <w:color w:val="7F7F7F" w:themeColor="text1" w:themeTint="80"/>
          <w:szCs w:val="20"/>
          <w:lang w:val="en-US"/>
        </w:rPr>
        <w:t xml:space="preserve"> se graniči </w:t>
      </w:r>
      <w:proofErr w:type="gramStart"/>
      <w:r w:rsidRPr="00DB5BD7">
        <w:rPr>
          <w:rFonts w:cs="Arial"/>
          <w:color w:val="7F7F7F" w:themeColor="text1" w:themeTint="80"/>
          <w:szCs w:val="20"/>
          <w:lang w:val="en-US"/>
        </w:rPr>
        <w:t>sa</w:t>
      </w:r>
      <w:proofErr w:type="gramEnd"/>
      <w:r w:rsidRPr="00DB5BD7">
        <w:rPr>
          <w:rFonts w:cs="Arial"/>
          <w:color w:val="7F7F7F" w:themeColor="text1" w:themeTint="80"/>
          <w:szCs w:val="20"/>
          <w:lang w:val="en-US"/>
        </w:rPr>
        <w:t xml:space="preserve"> opštinom Prizren, koja je centar južnog regiona K</w:t>
      </w:r>
      <w:r w:rsidR="00E76039">
        <w:rPr>
          <w:rFonts w:cs="Arial"/>
          <w:color w:val="7F7F7F" w:themeColor="text1" w:themeTint="80"/>
          <w:szCs w:val="20"/>
          <w:lang w:val="en-US"/>
        </w:rPr>
        <w:t>osova, u okviru kojeg se Dragaš</w:t>
      </w:r>
      <w:r w:rsidRPr="00DB5BD7">
        <w:rPr>
          <w:rFonts w:cs="Arial"/>
          <w:color w:val="7F7F7F" w:themeColor="text1" w:themeTint="80"/>
          <w:szCs w:val="20"/>
          <w:lang w:val="en-US"/>
        </w:rPr>
        <w:t xml:space="preserve"> takođe nalazi. </w:t>
      </w:r>
      <w:proofErr w:type="gramStart"/>
      <w:r w:rsidRPr="00DB5BD7">
        <w:rPr>
          <w:rFonts w:cs="Arial"/>
          <w:color w:val="7F7F7F" w:themeColor="text1" w:themeTint="80"/>
          <w:szCs w:val="20"/>
          <w:lang w:val="en-US"/>
        </w:rPr>
        <w:t>Grad</w:t>
      </w:r>
      <w:proofErr w:type="gramEnd"/>
      <w:r w:rsidRPr="00DB5BD7">
        <w:rPr>
          <w:rFonts w:cs="Arial"/>
          <w:color w:val="7F7F7F" w:themeColor="text1" w:themeTint="80"/>
          <w:szCs w:val="20"/>
          <w:lang w:val="en-US"/>
        </w:rPr>
        <w:t xml:space="preserve"> Dragaš je 37 km udaljen od grada Prizrena. Opština pokriva površinu od 435</w:t>
      </w:r>
      <w:proofErr w:type="gramStart"/>
      <w:r w:rsidRPr="00DB5BD7">
        <w:rPr>
          <w:rFonts w:cs="Arial"/>
          <w:color w:val="7F7F7F" w:themeColor="text1" w:themeTint="80"/>
          <w:szCs w:val="20"/>
          <w:lang w:val="en-US"/>
        </w:rPr>
        <w:t>,8</w:t>
      </w:r>
      <w:proofErr w:type="gramEnd"/>
      <w:r w:rsidRPr="00DB5BD7">
        <w:rPr>
          <w:rFonts w:cs="Arial"/>
          <w:color w:val="7F7F7F" w:themeColor="text1" w:themeTint="80"/>
          <w:szCs w:val="20"/>
          <w:lang w:val="en-US"/>
        </w:rPr>
        <w:t xml:space="preserve"> km², oko 4% celokupne teritorije Kosova i osma je po veličini među trideset opština Kosova. Opšt</w:t>
      </w:r>
      <w:r w:rsidR="00E76039">
        <w:rPr>
          <w:rFonts w:cs="Arial"/>
          <w:color w:val="7F7F7F" w:themeColor="text1" w:themeTint="80"/>
          <w:szCs w:val="20"/>
          <w:lang w:val="en-US"/>
        </w:rPr>
        <w:t>ina Dragaš ima 36 sela</w:t>
      </w:r>
      <w:r w:rsidRPr="00DB5BD7">
        <w:rPr>
          <w:rFonts w:cs="Arial"/>
          <w:color w:val="7F7F7F" w:themeColor="text1" w:themeTint="80"/>
          <w:szCs w:val="20"/>
          <w:lang w:val="en-US"/>
        </w:rPr>
        <w:t xml:space="preserve">, </w:t>
      </w:r>
      <w:proofErr w:type="gramStart"/>
      <w:r w:rsidRPr="00DB5BD7">
        <w:rPr>
          <w:rFonts w:cs="Arial"/>
          <w:color w:val="7F7F7F" w:themeColor="text1" w:themeTint="80"/>
          <w:szCs w:val="20"/>
          <w:lang w:val="en-US"/>
        </w:rPr>
        <w:t>sa</w:t>
      </w:r>
      <w:proofErr w:type="gramEnd"/>
      <w:r w:rsidRPr="00DB5BD7">
        <w:rPr>
          <w:rFonts w:cs="Arial"/>
          <w:color w:val="7F7F7F" w:themeColor="text1" w:themeTint="80"/>
          <w:szCs w:val="20"/>
          <w:lang w:val="en-US"/>
        </w:rPr>
        <w:t xml:space="preserve"> malim gradom D</w:t>
      </w:r>
      <w:r w:rsidR="00E76039">
        <w:rPr>
          <w:rFonts w:cs="Arial"/>
          <w:color w:val="7F7F7F" w:themeColor="text1" w:themeTint="80"/>
          <w:szCs w:val="20"/>
          <w:lang w:val="en-US"/>
        </w:rPr>
        <w:t xml:space="preserve">ragašom kao centrom opštine. </w:t>
      </w:r>
    </w:p>
    <w:p w14:paraId="4D6E155E" w14:textId="77777777" w:rsidR="00E76039" w:rsidRDefault="00E76039" w:rsidP="00DB5BD7">
      <w:pPr>
        <w:spacing w:line="360" w:lineRule="auto"/>
        <w:jc w:val="both"/>
        <w:rPr>
          <w:rFonts w:cs="Arial"/>
          <w:color w:val="7F7F7F" w:themeColor="text1" w:themeTint="80"/>
          <w:szCs w:val="20"/>
          <w:lang w:val="en-US"/>
        </w:rPr>
      </w:pPr>
    </w:p>
    <w:p w14:paraId="61BF253D" w14:textId="77777777" w:rsidR="00E76039" w:rsidRPr="00106E9A" w:rsidRDefault="00E76039" w:rsidP="00E76039">
      <w:pPr>
        <w:spacing w:line="276" w:lineRule="auto"/>
        <w:jc w:val="both"/>
        <w:rPr>
          <w:rFonts w:ascii="Arial" w:hAnsi="Arial" w:cs="Arial"/>
          <w:b/>
          <w:bCs/>
          <w:color w:val="00B0F0"/>
          <w:sz w:val="24"/>
          <w:szCs w:val="24"/>
        </w:rPr>
      </w:pPr>
      <w:r w:rsidRPr="00106E9A">
        <w:rPr>
          <w:rFonts w:ascii="Arial" w:hAnsi="Arial" w:cs="Arial"/>
          <w:b/>
          <w:bCs/>
          <w:color w:val="00B0F0"/>
          <w:sz w:val="24"/>
          <w:szCs w:val="24"/>
        </w:rPr>
        <w:t>Demografija</w:t>
      </w:r>
    </w:p>
    <w:p w14:paraId="7D0491EA" w14:textId="77777777" w:rsidR="00E76039" w:rsidRDefault="00E76039" w:rsidP="00E76039">
      <w:pPr>
        <w:spacing w:line="276" w:lineRule="auto"/>
        <w:jc w:val="both"/>
        <w:rPr>
          <w:rFonts w:ascii="Arial" w:hAnsi="Arial" w:cs="Arial"/>
          <w:b/>
          <w:bCs/>
          <w:color w:val="7F7F7F" w:themeColor="text1" w:themeTint="80"/>
          <w:sz w:val="24"/>
          <w:szCs w:val="24"/>
        </w:rPr>
      </w:pPr>
    </w:p>
    <w:p w14:paraId="335EA868" w14:textId="2521244E" w:rsidR="00E76039" w:rsidRPr="00DB5BD7" w:rsidRDefault="00E76039" w:rsidP="00E76039">
      <w:pPr>
        <w:spacing w:line="360" w:lineRule="auto"/>
        <w:jc w:val="both"/>
        <w:rPr>
          <w:rFonts w:cs="Arial"/>
          <w:color w:val="7F7F7F" w:themeColor="text1" w:themeTint="80"/>
          <w:szCs w:val="20"/>
          <w:lang w:val="en-US"/>
        </w:rPr>
      </w:pPr>
      <w:r w:rsidRPr="00DB5BD7">
        <w:rPr>
          <w:rFonts w:cs="Arial"/>
          <w:color w:val="7F7F7F" w:themeColor="text1" w:themeTint="80"/>
          <w:szCs w:val="20"/>
          <w:lang w:val="en-US"/>
        </w:rPr>
        <w:t>Na</w:t>
      </w:r>
      <w:r>
        <w:rPr>
          <w:rFonts w:cs="Arial"/>
          <w:color w:val="7F7F7F" w:themeColor="text1" w:themeTint="80"/>
          <w:szCs w:val="20"/>
          <w:lang w:val="en-US"/>
        </w:rPr>
        <w:t xml:space="preserve"> osnovu podataka popisa iz 2011 godine, Dragaš</w:t>
      </w:r>
      <w:r w:rsidRPr="00DB5BD7">
        <w:rPr>
          <w:rFonts w:cs="Arial"/>
          <w:color w:val="7F7F7F" w:themeColor="text1" w:themeTint="80"/>
          <w:szCs w:val="20"/>
          <w:lang w:val="en-US"/>
        </w:rPr>
        <w:t xml:space="preserve"> ima 33.997 stanovnika. U Dragašu 60% stanovništva čine Albanci, zatim 26% Goranci i 12% Bošnjaci.</w:t>
      </w:r>
    </w:p>
    <w:p w14:paraId="516F74EC" w14:textId="39139A40" w:rsidR="00E76039" w:rsidRPr="00DB5BD7" w:rsidRDefault="00E76039" w:rsidP="00E76039">
      <w:pPr>
        <w:spacing w:line="360" w:lineRule="auto"/>
        <w:jc w:val="both"/>
        <w:rPr>
          <w:rFonts w:cs="Arial"/>
          <w:color w:val="7F7F7F" w:themeColor="text1" w:themeTint="80"/>
          <w:szCs w:val="20"/>
          <w:lang w:val="en-US"/>
        </w:rPr>
      </w:pPr>
      <w:r w:rsidRPr="00DB5BD7">
        <w:rPr>
          <w:rFonts w:cs="Arial"/>
          <w:color w:val="7F7F7F" w:themeColor="text1" w:themeTint="80"/>
          <w:szCs w:val="20"/>
          <w:lang w:val="en-US"/>
        </w:rPr>
        <w:t>Oko 3% stanovništva živi u urbanim područjima Dragaša, dok velika većina, odnosno 97%, živi u ruralnim područjima. Od ukupnog stanovništva, 16.853 ili 46% je mlađe od 29 godina, od čega je 5146 u starosnoj grupi od 0-10 godina, 6049 pripada starosnoj grupi od 10-19 godina</w:t>
      </w:r>
      <w:r w:rsidR="00E63D95">
        <w:rPr>
          <w:rFonts w:cs="Arial"/>
          <w:color w:val="7F7F7F" w:themeColor="text1" w:themeTint="80"/>
          <w:szCs w:val="20"/>
          <w:lang w:val="en-US"/>
        </w:rPr>
        <w:t xml:space="preserve"> i 5658 u starosnoj grupi od 20</w:t>
      </w:r>
      <w:r w:rsidRPr="00DB5BD7">
        <w:rPr>
          <w:rFonts w:cs="Arial"/>
          <w:color w:val="7F7F7F" w:themeColor="text1" w:themeTint="80"/>
          <w:szCs w:val="20"/>
          <w:lang w:val="en-US"/>
        </w:rPr>
        <w:t>-29 godina.</w:t>
      </w:r>
      <w:r w:rsidRPr="00DB5BD7">
        <w:rPr>
          <w:rStyle w:val="FootnoteReference"/>
          <w:rFonts w:cs="Arial"/>
          <w:color w:val="7F7F7F" w:themeColor="text1" w:themeTint="80"/>
          <w:szCs w:val="20"/>
          <w:lang w:val="en-US"/>
        </w:rPr>
        <w:footnoteReference w:id="9"/>
      </w:r>
    </w:p>
    <w:p w14:paraId="0B1C1F42" w14:textId="77777777" w:rsidR="00E76039" w:rsidRPr="00DB5BD7" w:rsidRDefault="00E76039" w:rsidP="00DB5BD7">
      <w:pPr>
        <w:spacing w:line="360" w:lineRule="auto"/>
        <w:jc w:val="both"/>
        <w:rPr>
          <w:rFonts w:cs="Arial"/>
          <w:color w:val="7F7F7F" w:themeColor="text1" w:themeTint="80"/>
          <w:szCs w:val="20"/>
          <w:lang w:val="en-US"/>
        </w:rPr>
      </w:pPr>
    </w:p>
    <w:p w14:paraId="5ADC0C37" w14:textId="5DBE29BB" w:rsidR="00A201F8" w:rsidRDefault="00A201F8" w:rsidP="00662F84">
      <w:pPr>
        <w:spacing w:line="276" w:lineRule="auto"/>
        <w:jc w:val="both"/>
        <w:rPr>
          <w:rFonts w:ascii="Arial" w:hAnsi="Arial" w:cs="Arial"/>
          <w:color w:val="7F7F7F" w:themeColor="text1" w:themeTint="80"/>
          <w:sz w:val="20"/>
          <w:szCs w:val="20"/>
          <w:lang w:val="en-US"/>
        </w:rPr>
      </w:pPr>
    </w:p>
    <w:p w14:paraId="75878CF3" w14:textId="3E4E72B0" w:rsidR="00662F84" w:rsidRDefault="00662F84" w:rsidP="00662F84">
      <w:pPr>
        <w:spacing w:line="276" w:lineRule="auto"/>
        <w:jc w:val="both"/>
        <w:rPr>
          <w:rFonts w:ascii="Arial" w:hAnsi="Arial" w:cs="Arial"/>
          <w:color w:val="7F7F7F" w:themeColor="text1" w:themeTint="80"/>
          <w:sz w:val="20"/>
          <w:szCs w:val="20"/>
        </w:rPr>
      </w:pPr>
    </w:p>
    <w:p w14:paraId="62928EA5" w14:textId="03286508" w:rsidR="00E76039" w:rsidRDefault="00E76039" w:rsidP="00662F84">
      <w:pPr>
        <w:spacing w:line="276" w:lineRule="auto"/>
        <w:jc w:val="both"/>
        <w:rPr>
          <w:rFonts w:ascii="Arial" w:hAnsi="Arial" w:cs="Arial"/>
          <w:color w:val="7F7F7F" w:themeColor="text1" w:themeTint="80"/>
          <w:sz w:val="20"/>
          <w:szCs w:val="20"/>
        </w:rPr>
      </w:pPr>
    </w:p>
    <w:p w14:paraId="3FB89702" w14:textId="2785FCED" w:rsidR="00E76039" w:rsidRDefault="00E76039" w:rsidP="00662F84">
      <w:pPr>
        <w:spacing w:line="276" w:lineRule="auto"/>
        <w:jc w:val="both"/>
        <w:rPr>
          <w:rFonts w:ascii="Arial" w:hAnsi="Arial" w:cs="Arial"/>
          <w:color w:val="7F7F7F" w:themeColor="text1" w:themeTint="80"/>
          <w:sz w:val="20"/>
          <w:szCs w:val="20"/>
        </w:rPr>
      </w:pPr>
    </w:p>
    <w:p w14:paraId="5A44C85E" w14:textId="164E78FD" w:rsidR="00E76039" w:rsidRDefault="00E76039" w:rsidP="00662F84">
      <w:pPr>
        <w:spacing w:line="276" w:lineRule="auto"/>
        <w:jc w:val="both"/>
        <w:rPr>
          <w:rFonts w:ascii="Arial" w:hAnsi="Arial" w:cs="Arial"/>
          <w:color w:val="7F7F7F" w:themeColor="text1" w:themeTint="80"/>
          <w:sz w:val="20"/>
          <w:szCs w:val="20"/>
        </w:rPr>
      </w:pPr>
    </w:p>
    <w:p w14:paraId="5B8443EC" w14:textId="0DE565F3" w:rsidR="002269AD" w:rsidRDefault="002269AD" w:rsidP="00662F84">
      <w:pPr>
        <w:spacing w:line="276" w:lineRule="auto"/>
        <w:jc w:val="both"/>
        <w:rPr>
          <w:rFonts w:ascii="Arial" w:hAnsi="Arial" w:cs="Arial"/>
          <w:color w:val="7F7F7F" w:themeColor="text1" w:themeTint="80"/>
          <w:sz w:val="20"/>
          <w:szCs w:val="20"/>
        </w:rPr>
      </w:pPr>
    </w:p>
    <w:p w14:paraId="3484CEFB" w14:textId="12E80D18" w:rsidR="002269AD" w:rsidRDefault="002269AD" w:rsidP="00662F84">
      <w:pPr>
        <w:spacing w:line="276" w:lineRule="auto"/>
        <w:jc w:val="both"/>
        <w:rPr>
          <w:rFonts w:ascii="Arial" w:hAnsi="Arial" w:cs="Arial"/>
          <w:color w:val="7F7F7F" w:themeColor="text1" w:themeTint="80"/>
          <w:sz w:val="20"/>
          <w:szCs w:val="20"/>
        </w:rPr>
      </w:pPr>
    </w:p>
    <w:p w14:paraId="6B4B0D5C" w14:textId="08D68F7C" w:rsidR="002269AD" w:rsidRDefault="002269AD" w:rsidP="00662F84">
      <w:pPr>
        <w:spacing w:line="276" w:lineRule="auto"/>
        <w:jc w:val="both"/>
        <w:rPr>
          <w:rFonts w:ascii="Arial" w:hAnsi="Arial" w:cs="Arial"/>
          <w:color w:val="7F7F7F" w:themeColor="text1" w:themeTint="80"/>
          <w:sz w:val="20"/>
          <w:szCs w:val="20"/>
        </w:rPr>
      </w:pPr>
    </w:p>
    <w:p w14:paraId="2A4B4471" w14:textId="77777777" w:rsidR="002269AD" w:rsidRDefault="002269AD" w:rsidP="00662F84">
      <w:pPr>
        <w:spacing w:line="276" w:lineRule="auto"/>
        <w:jc w:val="both"/>
        <w:rPr>
          <w:rFonts w:ascii="Arial" w:hAnsi="Arial" w:cs="Arial"/>
          <w:color w:val="7F7F7F" w:themeColor="text1" w:themeTint="80"/>
          <w:sz w:val="20"/>
          <w:szCs w:val="20"/>
        </w:rPr>
      </w:pPr>
    </w:p>
    <w:p w14:paraId="72852A09" w14:textId="77777777" w:rsidR="00E76039" w:rsidRDefault="00E76039" w:rsidP="00662F84">
      <w:pPr>
        <w:spacing w:line="276" w:lineRule="auto"/>
        <w:jc w:val="both"/>
        <w:rPr>
          <w:rFonts w:ascii="Arial" w:hAnsi="Arial" w:cs="Arial"/>
          <w:color w:val="7F7F7F" w:themeColor="text1" w:themeTint="80"/>
          <w:sz w:val="20"/>
          <w:szCs w:val="20"/>
        </w:rPr>
      </w:pPr>
    </w:p>
    <w:p w14:paraId="277F2311" w14:textId="278B4764" w:rsidR="00662F84" w:rsidRDefault="00662F84" w:rsidP="00662F84">
      <w:pPr>
        <w:spacing w:line="276" w:lineRule="auto"/>
        <w:jc w:val="both"/>
        <w:rPr>
          <w:rFonts w:ascii="Arial" w:hAnsi="Arial" w:cs="Arial"/>
          <w:color w:val="7F7F7F" w:themeColor="text1" w:themeTint="80"/>
          <w:sz w:val="20"/>
          <w:szCs w:val="20"/>
          <w:lang w:val="en-US"/>
        </w:rPr>
      </w:pPr>
    </w:p>
    <w:p w14:paraId="134F615E" w14:textId="77777777" w:rsidR="004C6C84" w:rsidRDefault="004C6C84" w:rsidP="002843F5">
      <w:pPr>
        <w:pStyle w:val="Heading1"/>
        <w:jc w:val="both"/>
        <w:rPr>
          <w:rFonts w:ascii="Arial MT" w:hAnsi="Arial MT"/>
          <w:color w:val="00B0F0"/>
          <w:sz w:val="28"/>
          <w:szCs w:val="28"/>
        </w:rPr>
      </w:pPr>
    </w:p>
    <w:p w14:paraId="534096A6" w14:textId="6AC499DB" w:rsidR="002843F5" w:rsidRPr="00106E9A" w:rsidRDefault="002843F5" w:rsidP="002843F5">
      <w:pPr>
        <w:pStyle w:val="Heading1"/>
        <w:jc w:val="both"/>
        <w:rPr>
          <w:rFonts w:ascii="Arial MT" w:hAnsi="Arial MT"/>
          <w:color w:val="00B0F0"/>
          <w:sz w:val="28"/>
          <w:szCs w:val="28"/>
        </w:rPr>
      </w:pPr>
      <w:r w:rsidRPr="00106E9A">
        <w:rPr>
          <w:rFonts w:ascii="Arial MT" w:hAnsi="Arial MT"/>
          <w:color w:val="00B0F0"/>
          <w:sz w:val="28"/>
          <w:szCs w:val="28"/>
        </w:rPr>
        <w:t xml:space="preserve">ANALIZA STANJA I SOCIJALNI </w:t>
      </w:r>
      <w:r>
        <w:rPr>
          <w:rFonts w:ascii="Arial MT" w:hAnsi="Arial MT"/>
          <w:color w:val="00B0F0"/>
          <w:sz w:val="28"/>
          <w:szCs w:val="28"/>
        </w:rPr>
        <w:t>POKAZATELJI</w:t>
      </w:r>
    </w:p>
    <w:p w14:paraId="6FE036A4" w14:textId="77777777" w:rsidR="002843F5" w:rsidRPr="006B006E" w:rsidRDefault="002843F5" w:rsidP="002843F5">
      <w:pPr>
        <w:spacing w:line="276" w:lineRule="auto"/>
        <w:jc w:val="both"/>
        <w:rPr>
          <w:rFonts w:ascii="Arial" w:hAnsi="Arial" w:cs="Arial"/>
          <w:color w:val="7F7F7F" w:themeColor="text1" w:themeTint="80"/>
          <w:sz w:val="20"/>
          <w:szCs w:val="20"/>
        </w:rPr>
      </w:pPr>
    </w:p>
    <w:p w14:paraId="356EAD43" w14:textId="717E712A" w:rsidR="002843F5" w:rsidRPr="00646C9D" w:rsidRDefault="002843F5" w:rsidP="002843F5">
      <w:pPr>
        <w:spacing w:line="276" w:lineRule="auto"/>
        <w:jc w:val="both"/>
        <w:rPr>
          <w:rFonts w:cs="Arial"/>
          <w:b/>
          <w:bCs/>
          <w:color w:val="00B0F0"/>
          <w:sz w:val="24"/>
          <w:szCs w:val="24"/>
        </w:rPr>
      </w:pPr>
      <w:r w:rsidRPr="00604752">
        <w:rPr>
          <w:rFonts w:cs="Arial"/>
          <w:b/>
          <w:bCs/>
          <w:color w:val="00B0F0"/>
          <w:sz w:val="24"/>
          <w:szCs w:val="24"/>
        </w:rPr>
        <w:t xml:space="preserve">Zdravstvo i </w:t>
      </w:r>
      <w:r>
        <w:rPr>
          <w:rFonts w:cs="Arial"/>
          <w:b/>
          <w:bCs/>
          <w:color w:val="00B0F0"/>
          <w:sz w:val="24"/>
          <w:szCs w:val="24"/>
        </w:rPr>
        <w:t>Socijalno Staranje</w:t>
      </w:r>
    </w:p>
    <w:p w14:paraId="71F9B802" w14:textId="467E79A9" w:rsidR="002843F5" w:rsidRPr="00071BAC" w:rsidRDefault="002843F5" w:rsidP="002843F5">
      <w:pPr>
        <w:spacing w:line="360" w:lineRule="auto"/>
        <w:jc w:val="both"/>
        <w:rPr>
          <w:rFonts w:cs="Arial"/>
          <w:color w:val="7F7F7F" w:themeColor="text1" w:themeTint="80"/>
          <w:szCs w:val="20"/>
          <w:lang w:val="en-US"/>
        </w:rPr>
      </w:pPr>
      <w:r>
        <w:rPr>
          <w:rFonts w:cs="Arial"/>
          <w:color w:val="7F7F7F" w:themeColor="text1" w:themeTint="80"/>
          <w:szCs w:val="20"/>
          <w:lang w:val="en-US"/>
        </w:rPr>
        <w:t>Za socijalno staranje</w:t>
      </w:r>
      <w:r w:rsidRPr="00071BAC">
        <w:rPr>
          <w:rFonts w:cs="Arial"/>
          <w:color w:val="7F7F7F" w:themeColor="text1" w:themeTint="80"/>
          <w:szCs w:val="20"/>
          <w:lang w:val="en-US"/>
        </w:rPr>
        <w:t xml:space="preserve"> u opštini Dragaš, primarne institucije su:</w:t>
      </w:r>
    </w:p>
    <w:p w14:paraId="1415084F" w14:textId="524BE185" w:rsidR="002843F5" w:rsidRPr="00071BAC" w:rsidRDefault="002843F5" w:rsidP="002843F5">
      <w:pPr>
        <w:spacing w:line="360" w:lineRule="auto"/>
        <w:jc w:val="both"/>
        <w:rPr>
          <w:rFonts w:cs="Arial"/>
          <w:color w:val="7F7F7F" w:themeColor="text1" w:themeTint="80"/>
          <w:szCs w:val="20"/>
          <w:lang w:val="en-US"/>
        </w:rPr>
      </w:pPr>
      <w:r>
        <w:rPr>
          <w:rFonts w:cs="Arial"/>
          <w:color w:val="7F7F7F" w:themeColor="text1" w:themeTint="80"/>
          <w:szCs w:val="20"/>
          <w:lang w:val="en-US"/>
        </w:rPr>
        <w:t>1. Direktorijat za Zdravstvo i S</w:t>
      </w:r>
      <w:r w:rsidRPr="00071BAC">
        <w:rPr>
          <w:rFonts w:cs="Arial"/>
          <w:color w:val="7F7F7F" w:themeColor="text1" w:themeTint="80"/>
          <w:szCs w:val="20"/>
          <w:lang w:val="en-US"/>
        </w:rPr>
        <w:t xml:space="preserve">ocijalnu </w:t>
      </w:r>
      <w:r>
        <w:rPr>
          <w:rFonts w:cs="Arial"/>
          <w:color w:val="7F7F7F" w:themeColor="text1" w:themeTint="80"/>
          <w:szCs w:val="20"/>
          <w:lang w:val="en-US"/>
        </w:rPr>
        <w:t>Staranje</w:t>
      </w:r>
      <w:r w:rsidRPr="00071BAC">
        <w:rPr>
          <w:rFonts w:cs="Arial"/>
          <w:color w:val="7F7F7F" w:themeColor="text1" w:themeTint="80"/>
          <w:szCs w:val="20"/>
          <w:lang w:val="en-US"/>
        </w:rPr>
        <w:t xml:space="preserve"> i</w:t>
      </w:r>
    </w:p>
    <w:p w14:paraId="05EC819D" w14:textId="2B72189A" w:rsidR="002843F5" w:rsidRPr="00071BAC" w:rsidRDefault="002843F5" w:rsidP="002843F5">
      <w:pPr>
        <w:spacing w:line="360" w:lineRule="auto"/>
        <w:jc w:val="both"/>
        <w:rPr>
          <w:rFonts w:cs="Arial"/>
          <w:color w:val="7F7F7F" w:themeColor="text1" w:themeTint="80"/>
          <w:szCs w:val="20"/>
          <w:lang w:val="en-US"/>
        </w:rPr>
      </w:pPr>
      <w:r>
        <w:rPr>
          <w:rFonts w:cs="Arial"/>
          <w:color w:val="7F7F7F" w:themeColor="text1" w:themeTint="80"/>
          <w:szCs w:val="20"/>
          <w:lang w:val="en-US"/>
        </w:rPr>
        <w:t>2. Centar za Socijalni R</w:t>
      </w:r>
      <w:r w:rsidRPr="00071BAC">
        <w:rPr>
          <w:rFonts w:cs="Arial"/>
          <w:color w:val="7F7F7F" w:themeColor="text1" w:themeTint="80"/>
          <w:szCs w:val="20"/>
          <w:lang w:val="en-US"/>
        </w:rPr>
        <w:t>ad.</w:t>
      </w:r>
    </w:p>
    <w:p w14:paraId="5D351F60" w14:textId="6093F88E" w:rsidR="002843F5" w:rsidRPr="00071BAC" w:rsidRDefault="002843F5" w:rsidP="002843F5">
      <w:pPr>
        <w:spacing w:line="360" w:lineRule="auto"/>
        <w:jc w:val="both"/>
        <w:rPr>
          <w:rFonts w:cs="Arial"/>
          <w:color w:val="7F7F7F" w:themeColor="text1" w:themeTint="80"/>
          <w:szCs w:val="20"/>
          <w:lang w:val="en-US"/>
        </w:rPr>
      </w:pPr>
      <w:r>
        <w:rPr>
          <w:rFonts w:cs="Arial"/>
          <w:color w:val="7F7F7F" w:themeColor="text1" w:themeTint="80"/>
          <w:szCs w:val="20"/>
          <w:lang w:val="en-US"/>
        </w:rPr>
        <w:t>Centar za Socijalni R</w:t>
      </w:r>
      <w:r w:rsidRPr="00071BAC">
        <w:rPr>
          <w:rFonts w:cs="Arial"/>
          <w:color w:val="7F7F7F" w:themeColor="text1" w:themeTint="80"/>
          <w:szCs w:val="20"/>
          <w:lang w:val="en-US"/>
        </w:rPr>
        <w:t>ad (CSR) je glavna institucija za pružanje socijalnih uslug</w:t>
      </w:r>
      <w:r>
        <w:rPr>
          <w:rFonts w:cs="Arial"/>
          <w:color w:val="7F7F7F" w:themeColor="text1" w:themeTint="80"/>
          <w:szCs w:val="20"/>
          <w:lang w:val="en-US"/>
        </w:rPr>
        <w:t>a u opštini Dragaš. Dragaš</w:t>
      </w:r>
      <w:r w:rsidRPr="00071BAC">
        <w:rPr>
          <w:rFonts w:cs="Arial"/>
          <w:color w:val="7F7F7F" w:themeColor="text1" w:themeTint="80"/>
          <w:szCs w:val="20"/>
          <w:lang w:val="en-US"/>
        </w:rPr>
        <w:t xml:space="preserve"> </w:t>
      </w:r>
      <w:proofErr w:type="gramStart"/>
      <w:r w:rsidRPr="00071BAC">
        <w:rPr>
          <w:rFonts w:cs="Arial"/>
          <w:color w:val="7F7F7F" w:themeColor="text1" w:themeTint="80"/>
          <w:szCs w:val="20"/>
          <w:lang w:val="en-US"/>
        </w:rPr>
        <w:t>nema</w:t>
      </w:r>
      <w:proofErr w:type="gramEnd"/>
      <w:r w:rsidRPr="00071BAC">
        <w:rPr>
          <w:rFonts w:cs="Arial"/>
          <w:color w:val="7F7F7F" w:themeColor="text1" w:themeTint="80"/>
          <w:szCs w:val="20"/>
          <w:lang w:val="en-US"/>
        </w:rPr>
        <w:t xml:space="preserve"> nijednu NVO licenciranu za pružanje usluga različitim kategorijama ljudi i zajednicama kojima je potrebna.</w:t>
      </w:r>
    </w:p>
    <w:p w14:paraId="1F356FCB" w14:textId="6BE00673" w:rsidR="00662F84" w:rsidRDefault="00662F84" w:rsidP="004C6C84">
      <w:pPr>
        <w:spacing w:line="360" w:lineRule="auto"/>
        <w:jc w:val="both"/>
        <w:rPr>
          <w:rFonts w:cs="Arial"/>
          <w:color w:val="7F7F7F" w:themeColor="text1" w:themeTint="80"/>
          <w:szCs w:val="20"/>
          <w:lang w:val="en-US"/>
        </w:rPr>
      </w:pPr>
    </w:p>
    <w:p w14:paraId="49CEBDFF" w14:textId="7E56AF2A" w:rsidR="00076FA9" w:rsidRPr="00646C9D" w:rsidRDefault="00076FA9" w:rsidP="00646C9D">
      <w:pPr>
        <w:spacing w:line="360" w:lineRule="auto"/>
        <w:jc w:val="both"/>
        <w:rPr>
          <w:rFonts w:cs="Arial"/>
          <w:b/>
          <w:color w:val="00B0F0"/>
          <w:sz w:val="24"/>
          <w:szCs w:val="20"/>
          <w:lang w:val="en-US"/>
        </w:rPr>
      </w:pPr>
      <w:r>
        <w:rPr>
          <w:rFonts w:cs="Arial"/>
          <w:b/>
          <w:color w:val="00B0F0"/>
          <w:sz w:val="24"/>
          <w:szCs w:val="20"/>
          <w:lang w:val="en-US"/>
        </w:rPr>
        <w:t xml:space="preserve">Aktivnost </w:t>
      </w:r>
      <w:r w:rsidRPr="00604752">
        <w:rPr>
          <w:rFonts w:cs="Arial"/>
          <w:b/>
          <w:color w:val="00B0F0"/>
          <w:sz w:val="24"/>
          <w:szCs w:val="20"/>
          <w:lang w:val="en-US"/>
        </w:rPr>
        <w:t>C</w:t>
      </w:r>
      <w:r>
        <w:rPr>
          <w:rFonts w:cs="Arial"/>
          <w:b/>
          <w:color w:val="00B0F0"/>
          <w:sz w:val="24"/>
          <w:szCs w:val="20"/>
          <w:lang w:val="en-US"/>
        </w:rPr>
        <w:t>SR-a</w:t>
      </w:r>
      <w:r w:rsidRPr="00604752">
        <w:rPr>
          <w:rFonts w:cs="Arial"/>
          <w:b/>
          <w:color w:val="00B0F0"/>
          <w:sz w:val="24"/>
          <w:szCs w:val="20"/>
          <w:lang w:val="en-US"/>
        </w:rPr>
        <w:t xml:space="preserve"> u Dragašu</w:t>
      </w:r>
    </w:p>
    <w:p w14:paraId="1B5BCBFC" w14:textId="15BB1B7E" w:rsidR="00076FA9" w:rsidRPr="00071BAC" w:rsidRDefault="00076FA9" w:rsidP="00076FA9">
      <w:pPr>
        <w:spacing w:line="360" w:lineRule="auto"/>
        <w:jc w:val="both"/>
        <w:rPr>
          <w:rFonts w:cs="Arial"/>
          <w:color w:val="7F7F7F" w:themeColor="text1" w:themeTint="80"/>
          <w:szCs w:val="20"/>
          <w:lang w:val="en-US"/>
        </w:rPr>
      </w:pPr>
      <w:r>
        <w:rPr>
          <w:rFonts w:cs="Arial"/>
          <w:color w:val="7F7F7F" w:themeColor="text1" w:themeTint="80"/>
          <w:szCs w:val="20"/>
          <w:lang w:val="en-US"/>
        </w:rPr>
        <w:t>Izvještaj za period Januar-Decembar 2022 godine obuhvata rad Stručne Socijalne S</w:t>
      </w:r>
      <w:r w:rsidRPr="00071BAC">
        <w:rPr>
          <w:rFonts w:cs="Arial"/>
          <w:color w:val="7F7F7F" w:themeColor="text1" w:themeTint="80"/>
          <w:szCs w:val="20"/>
          <w:lang w:val="en-US"/>
        </w:rPr>
        <w:t>lužbe, Sl</w:t>
      </w:r>
      <w:r>
        <w:rPr>
          <w:rFonts w:cs="Arial"/>
          <w:color w:val="7F7F7F" w:themeColor="text1" w:themeTint="80"/>
          <w:szCs w:val="20"/>
          <w:lang w:val="en-US"/>
        </w:rPr>
        <w:t>užbe S</w:t>
      </w:r>
      <w:r w:rsidRPr="00071BAC">
        <w:rPr>
          <w:rFonts w:cs="Arial"/>
          <w:color w:val="7F7F7F" w:themeColor="text1" w:themeTint="80"/>
          <w:szCs w:val="20"/>
          <w:lang w:val="en-US"/>
        </w:rPr>
        <w:t>oci</w:t>
      </w:r>
      <w:r>
        <w:rPr>
          <w:rFonts w:cs="Arial"/>
          <w:color w:val="7F7F7F" w:themeColor="text1" w:themeTint="80"/>
          <w:szCs w:val="20"/>
          <w:lang w:val="en-US"/>
        </w:rPr>
        <w:t>jalne Pomoći i Administrativno-Finansijska Služba</w:t>
      </w:r>
      <w:r w:rsidRPr="00071BAC">
        <w:rPr>
          <w:rFonts w:cs="Arial"/>
          <w:color w:val="7F7F7F" w:themeColor="text1" w:themeTint="80"/>
          <w:szCs w:val="20"/>
          <w:lang w:val="en-US"/>
        </w:rPr>
        <w:t>. Tokom ovog godišnjeg perioda</w:t>
      </w:r>
      <w:r>
        <w:rPr>
          <w:rFonts w:cs="Arial"/>
          <w:color w:val="7F7F7F" w:themeColor="text1" w:themeTint="80"/>
          <w:szCs w:val="20"/>
          <w:lang w:val="en-US"/>
        </w:rPr>
        <w:t xml:space="preserve"> uključeni su osnovni zadaci CSR-a</w:t>
      </w:r>
      <w:r w:rsidRPr="00071BAC">
        <w:rPr>
          <w:rFonts w:cs="Arial"/>
          <w:color w:val="7F7F7F" w:themeColor="text1" w:themeTint="80"/>
          <w:szCs w:val="20"/>
          <w:lang w:val="en-US"/>
        </w:rPr>
        <w:t xml:space="preserve">, koji su </w:t>
      </w:r>
      <w:r>
        <w:rPr>
          <w:rFonts w:cs="Arial"/>
          <w:color w:val="7F7F7F" w:themeColor="text1" w:themeTint="80"/>
          <w:szCs w:val="20"/>
          <w:lang w:val="en-US"/>
        </w:rPr>
        <w:t>realizovani</w:t>
      </w:r>
      <w:r w:rsidRPr="00071BAC">
        <w:rPr>
          <w:rFonts w:cs="Arial"/>
          <w:color w:val="7F7F7F" w:themeColor="text1" w:themeTint="80"/>
          <w:szCs w:val="20"/>
          <w:lang w:val="en-US"/>
        </w:rPr>
        <w:t xml:space="preserve"> </w:t>
      </w:r>
      <w:proofErr w:type="gramStart"/>
      <w:r w:rsidRPr="00071BAC">
        <w:rPr>
          <w:rFonts w:cs="Arial"/>
          <w:color w:val="7F7F7F" w:themeColor="text1" w:themeTint="80"/>
          <w:szCs w:val="20"/>
          <w:lang w:val="en-US"/>
        </w:rPr>
        <w:t>na</w:t>
      </w:r>
      <w:proofErr w:type="gramEnd"/>
      <w:r w:rsidRPr="00071BAC">
        <w:rPr>
          <w:rFonts w:cs="Arial"/>
          <w:color w:val="7F7F7F" w:themeColor="text1" w:themeTint="80"/>
          <w:szCs w:val="20"/>
          <w:lang w:val="en-US"/>
        </w:rPr>
        <w:t xml:space="preserve"> osnovu zakonskih odredbi na snazi.</w:t>
      </w:r>
    </w:p>
    <w:p w14:paraId="2BAD4F0D" w14:textId="77777777" w:rsidR="00076FA9" w:rsidRPr="00662F84" w:rsidRDefault="00076FA9" w:rsidP="00076FA9">
      <w:pPr>
        <w:spacing w:line="276" w:lineRule="auto"/>
        <w:jc w:val="both"/>
        <w:rPr>
          <w:rFonts w:ascii="Arial" w:hAnsi="Arial" w:cs="Arial"/>
          <w:color w:val="7F7F7F" w:themeColor="text1" w:themeTint="80"/>
          <w:sz w:val="20"/>
          <w:szCs w:val="20"/>
          <w:lang w:val="en-US"/>
        </w:rPr>
      </w:pPr>
    </w:p>
    <w:p w14:paraId="4E0E8D11" w14:textId="347CEB53" w:rsidR="00076FA9" w:rsidRPr="00646C9D" w:rsidRDefault="00076FA9" w:rsidP="00646C9D">
      <w:pPr>
        <w:spacing w:line="360" w:lineRule="auto"/>
        <w:jc w:val="both"/>
        <w:rPr>
          <w:rFonts w:cs="Arial"/>
          <w:color w:val="7F7F7F" w:themeColor="text1" w:themeTint="80"/>
          <w:sz w:val="24"/>
          <w:szCs w:val="20"/>
          <w:lang w:val="en-US"/>
        </w:rPr>
      </w:pPr>
      <w:r w:rsidRPr="00604752">
        <w:rPr>
          <w:rFonts w:cs="Arial"/>
          <w:color w:val="7F7F7F" w:themeColor="text1" w:themeTint="80"/>
          <w:sz w:val="24"/>
          <w:szCs w:val="20"/>
          <w:lang w:val="en-US"/>
        </w:rPr>
        <w:t xml:space="preserve"> </w:t>
      </w:r>
      <w:r w:rsidRPr="00604752">
        <w:rPr>
          <w:rFonts w:cs="Arial"/>
          <w:b/>
          <w:bCs/>
          <w:color w:val="00B0F0"/>
          <w:sz w:val="24"/>
          <w:szCs w:val="20"/>
          <w:lang w:val="en-US"/>
        </w:rPr>
        <w:t>Stručna socijalna služba</w:t>
      </w:r>
      <w:r w:rsidRPr="00604752">
        <w:rPr>
          <w:rStyle w:val="FootnoteReference"/>
          <w:rFonts w:cs="Arial"/>
          <w:b/>
          <w:bCs/>
          <w:color w:val="00B0F0"/>
          <w:sz w:val="24"/>
          <w:szCs w:val="20"/>
          <w:lang w:val="en-US"/>
        </w:rPr>
        <w:footnoteReference w:id="10"/>
      </w:r>
    </w:p>
    <w:p w14:paraId="1F469D72" w14:textId="33CD5F87" w:rsidR="00076FA9" w:rsidRPr="00071BAC" w:rsidRDefault="00076FA9" w:rsidP="00076FA9">
      <w:pPr>
        <w:spacing w:line="360" w:lineRule="auto"/>
        <w:jc w:val="both"/>
        <w:rPr>
          <w:rFonts w:cs="Arial"/>
          <w:color w:val="7F7F7F" w:themeColor="text1" w:themeTint="80"/>
          <w:szCs w:val="20"/>
          <w:lang w:val="en-US"/>
        </w:rPr>
      </w:pPr>
      <w:r w:rsidRPr="00071BAC">
        <w:rPr>
          <w:rFonts w:cs="Arial"/>
          <w:color w:val="7F7F7F" w:themeColor="text1" w:themeTint="80"/>
          <w:szCs w:val="20"/>
          <w:lang w:val="en-US"/>
        </w:rPr>
        <w:t>Tokom kalendarske 2022 godine, Stručna socijalna služba C</w:t>
      </w:r>
      <w:r w:rsidR="00646C9D">
        <w:rPr>
          <w:rFonts w:cs="Arial"/>
          <w:color w:val="7F7F7F" w:themeColor="text1" w:themeTint="80"/>
          <w:szCs w:val="20"/>
          <w:lang w:val="en-US"/>
        </w:rPr>
        <w:t>SR-a</w:t>
      </w:r>
      <w:r w:rsidRPr="00071BAC">
        <w:rPr>
          <w:rFonts w:cs="Arial"/>
          <w:color w:val="7F7F7F" w:themeColor="text1" w:themeTint="80"/>
          <w:szCs w:val="20"/>
          <w:lang w:val="en-US"/>
        </w:rPr>
        <w:t xml:space="preserve"> u Dragašu je bila angažovana uglavnom </w:t>
      </w:r>
      <w:proofErr w:type="gramStart"/>
      <w:r w:rsidRPr="00071BAC">
        <w:rPr>
          <w:rFonts w:cs="Arial"/>
          <w:color w:val="7F7F7F" w:themeColor="text1" w:themeTint="80"/>
          <w:szCs w:val="20"/>
          <w:lang w:val="en-US"/>
        </w:rPr>
        <w:t>sa</w:t>
      </w:r>
      <w:proofErr w:type="gramEnd"/>
      <w:r w:rsidRPr="00071BAC">
        <w:rPr>
          <w:rFonts w:cs="Arial"/>
          <w:color w:val="7F7F7F" w:themeColor="text1" w:themeTint="80"/>
          <w:szCs w:val="20"/>
          <w:lang w:val="en-US"/>
        </w:rPr>
        <w:t xml:space="preserve"> ovim najistaknutijim kategorijama i nastavila je sa slučajevima iz prethodnih godina:</w:t>
      </w:r>
    </w:p>
    <w:p w14:paraId="743E07BB" w14:textId="77777777" w:rsidR="00076FA9" w:rsidRPr="00071BAC" w:rsidRDefault="00076FA9" w:rsidP="00071BAC">
      <w:pPr>
        <w:spacing w:line="360" w:lineRule="auto"/>
        <w:jc w:val="both"/>
        <w:rPr>
          <w:rFonts w:cs="Arial"/>
          <w:color w:val="7F7F7F" w:themeColor="text1" w:themeTint="80"/>
          <w:szCs w:val="20"/>
          <w:lang w:val="en-US"/>
        </w:rPr>
      </w:pPr>
    </w:p>
    <w:p w14:paraId="254A779C" w14:textId="77777777" w:rsidR="00662F84" w:rsidRPr="00662F84" w:rsidRDefault="00662F84" w:rsidP="00662F84">
      <w:pPr>
        <w:spacing w:line="276" w:lineRule="auto"/>
        <w:jc w:val="both"/>
        <w:rPr>
          <w:rFonts w:ascii="Arial" w:hAnsi="Arial" w:cs="Arial"/>
          <w:b/>
          <w:bCs/>
          <w:color w:val="7F7F7F" w:themeColor="text1" w:themeTint="80"/>
          <w:sz w:val="20"/>
          <w:szCs w:val="20"/>
          <w:lang w:val="en-US"/>
        </w:rPr>
      </w:pPr>
    </w:p>
    <w:p w14:paraId="547873C2" w14:textId="46706683" w:rsidR="00103037" w:rsidRPr="00071BAC" w:rsidRDefault="00103037" w:rsidP="00103037">
      <w:pPr>
        <w:spacing w:line="360" w:lineRule="auto"/>
        <w:rPr>
          <w:rFonts w:cs="Arial"/>
          <w:b/>
          <w:bCs/>
          <w:color w:val="7F7F7F" w:themeColor="text1" w:themeTint="80"/>
          <w:sz w:val="20"/>
          <w:szCs w:val="20"/>
          <w:lang w:val="en-US"/>
        </w:rPr>
      </w:pPr>
      <w:r>
        <w:rPr>
          <w:rFonts w:cs="Arial"/>
          <w:b/>
          <w:bCs/>
          <w:color w:val="7F7F7F" w:themeColor="text1" w:themeTint="80"/>
          <w:szCs w:val="20"/>
          <w:lang w:val="en-US"/>
        </w:rPr>
        <w:t>I. D</w:t>
      </w:r>
      <w:r w:rsidRPr="00071BAC">
        <w:rPr>
          <w:rFonts w:cs="Arial"/>
          <w:b/>
          <w:bCs/>
          <w:color w:val="7F7F7F" w:themeColor="text1" w:themeTint="80"/>
          <w:szCs w:val="20"/>
          <w:lang w:val="en-US"/>
        </w:rPr>
        <w:t>eca bez roditeljskog staranja:</w:t>
      </w:r>
      <w:r w:rsidRPr="00071BAC">
        <w:rPr>
          <w:rFonts w:cs="Arial"/>
          <w:b/>
          <w:bCs/>
          <w:color w:val="7F7F7F" w:themeColor="text1" w:themeTint="80"/>
          <w:sz w:val="20"/>
          <w:szCs w:val="20"/>
          <w:lang w:val="en-US"/>
        </w:rPr>
        <w:t xml:space="preserve">                                                     </w:t>
      </w:r>
    </w:p>
    <w:tbl>
      <w:tblPr>
        <w:tblStyle w:val="TableGrid"/>
        <w:tblW w:w="0" w:type="auto"/>
        <w:tblLook w:val="04A0" w:firstRow="1" w:lastRow="0" w:firstColumn="1" w:lastColumn="0" w:noHBand="0" w:noVBand="1"/>
      </w:tblPr>
      <w:tblGrid>
        <w:gridCol w:w="7099"/>
        <w:gridCol w:w="960"/>
        <w:gridCol w:w="1035"/>
      </w:tblGrid>
      <w:tr w:rsidR="00326FE2" w:rsidRPr="00326FE2" w14:paraId="2AB9DF49" w14:textId="77777777" w:rsidTr="00103037">
        <w:trPr>
          <w:trHeight w:val="288"/>
        </w:trPr>
        <w:tc>
          <w:tcPr>
            <w:tcW w:w="7099" w:type="dxa"/>
            <w:noWrap/>
            <w:hideMark/>
          </w:tcPr>
          <w:p w14:paraId="6C43842A" w14:textId="77777777" w:rsidR="00326FE2" w:rsidRPr="00071BAC" w:rsidRDefault="00326FE2" w:rsidP="00071BAC">
            <w:pPr>
              <w:spacing w:line="360" w:lineRule="auto"/>
              <w:rPr>
                <w:rFonts w:cs="Arial"/>
                <w:b/>
                <w:bCs/>
                <w:color w:val="7F7F7F" w:themeColor="text1" w:themeTint="80"/>
                <w:szCs w:val="20"/>
                <w:lang w:val="en-US"/>
              </w:rPr>
            </w:pPr>
          </w:p>
        </w:tc>
        <w:tc>
          <w:tcPr>
            <w:tcW w:w="960" w:type="dxa"/>
            <w:noWrap/>
            <w:hideMark/>
          </w:tcPr>
          <w:p w14:paraId="75321F76" w14:textId="77777777" w:rsidR="00326FE2" w:rsidRPr="00071BAC" w:rsidRDefault="00326FE2" w:rsidP="00071BAC">
            <w:pPr>
              <w:spacing w:line="360" w:lineRule="auto"/>
              <w:rPr>
                <w:rFonts w:cs="Arial"/>
                <w:b/>
                <w:bCs/>
                <w:color w:val="7F7F7F" w:themeColor="text1" w:themeTint="80"/>
                <w:szCs w:val="20"/>
              </w:rPr>
            </w:pPr>
            <w:r w:rsidRPr="00071BAC">
              <w:rPr>
                <w:rFonts w:cs="Arial"/>
                <w:b/>
                <w:bCs/>
                <w:color w:val="7F7F7F" w:themeColor="text1" w:themeTint="80"/>
                <w:szCs w:val="20"/>
              </w:rPr>
              <w:t>2022</w:t>
            </w:r>
          </w:p>
        </w:tc>
        <w:tc>
          <w:tcPr>
            <w:tcW w:w="1035" w:type="dxa"/>
            <w:noWrap/>
            <w:hideMark/>
          </w:tcPr>
          <w:p w14:paraId="1EEDFAC3" w14:textId="08019333" w:rsidR="00326FE2" w:rsidRPr="00071BAC" w:rsidRDefault="00103037" w:rsidP="00071BAC">
            <w:pPr>
              <w:spacing w:line="360" w:lineRule="auto"/>
              <w:rPr>
                <w:rFonts w:cs="Arial"/>
                <w:b/>
                <w:bCs/>
                <w:color w:val="7F7F7F" w:themeColor="text1" w:themeTint="80"/>
                <w:szCs w:val="20"/>
              </w:rPr>
            </w:pPr>
            <w:r>
              <w:rPr>
                <w:rFonts w:cs="Arial"/>
                <w:b/>
                <w:bCs/>
                <w:color w:val="7F7F7F" w:themeColor="text1" w:themeTint="80"/>
                <w:szCs w:val="20"/>
              </w:rPr>
              <w:t>Ukupno</w:t>
            </w:r>
          </w:p>
        </w:tc>
      </w:tr>
      <w:tr w:rsidR="00103037" w:rsidRPr="00326FE2" w14:paraId="2C9D7030" w14:textId="77777777" w:rsidTr="00103037">
        <w:trPr>
          <w:trHeight w:val="288"/>
        </w:trPr>
        <w:tc>
          <w:tcPr>
            <w:tcW w:w="7099" w:type="dxa"/>
            <w:noWrap/>
            <w:hideMark/>
          </w:tcPr>
          <w:p w14:paraId="37B7C232" w14:textId="354CE272" w:rsidR="00103037" w:rsidRPr="00071BAC" w:rsidRDefault="00103037" w:rsidP="00103037">
            <w:pPr>
              <w:spacing w:line="360" w:lineRule="auto"/>
              <w:rPr>
                <w:rFonts w:cs="Arial"/>
                <w:b/>
                <w:bCs/>
                <w:color w:val="7F7F7F" w:themeColor="text1" w:themeTint="80"/>
                <w:szCs w:val="20"/>
              </w:rPr>
            </w:pPr>
            <w:r>
              <w:rPr>
                <w:rFonts w:cs="Arial"/>
                <w:b/>
                <w:bCs/>
                <w:color w:val="7F7F7F" w:themeColor="text1" w:themeTint="80"/>
                <w:szCs w:val="20"/>
              </w:rPr>
              <w:t>D</w:t>
            </w:r>
            <w:r w:rsidRPr="00071BAC">
              <w:rPr>
                <w:rFonts w:cs="Arial"/>
                <w:b/>
                <w:bCs/>
                <w:color w:val="7F7F7F" w:themeColor="text1" w:themeTint="80"/>
                <w:szCs w:val="20"/>
              </w:rPr>
              <w:t>eca bez roditeljskog staranja</w:t>
            </w:r>
          </w:p>
        </w:tc>
        <w:tc>
          <w:tcPr>
            <w:tcW w:w="960" w:type="dxa"/>
            <w:noWrap/>
            <w:hideMark/>
          </w:tcPr>
          <w:p w14:paraId="1FA1C75E" w14:textId="77777777" w:rsidR="00103037" w:rsidRPr="00071BAC" w:rsidRDefault="00103037" w:rsidP="00103037">
            <w:pPr>
              <w:spacing w:line="360" w:lineRule="auto"/>
              <w:rPr>
                <w:rFonts w:cs="Arial"/>
                <w:b/>
                <w:bCs/>
                <w:color w:val="7F7F7F" w:themeColor="text1" w:themeTint="80"/>
                <w:szCs w:val="20"/>
              </w:rPr>
            </w:pPr>
            <w:r w:rsidRPr="00071BAC">
              <w:rPr>
                <w:rFonts w:cs="Arial"/>
                <w:b/>
                <w:bCs/>
                <w:color w:val="7F7F7F" w:themeColor="text1" w:themeTint="80"/>
                <w:szCs w:val="20"/>
              </w:rPr>
              <w:t>0</w:t>
            </w:r>
          </w:p>
        </w:tc>
        <w:tc>
          <w:tcPr>
            <w:tcW w:w="1035" w:type="dxa"/>
            <w:noWrap/>
            <w:hideMark/>
          </w:tcPr>
          <w:p w14:paraId="1C6A1467" w14:textId="77777777" w:rsidR="00103037" w:rsidRPr="00071BAC" w:rsidRDefault="00103037" w:rsidP="00103037">
            <w:pPr>
              <w:spacing w:line="360" w:lineRule="auto"/>
              <w:rPr>
                <w:rFonts w:cs="Arial"/>
                <w:b/>
                <w:bCs/>
                <w:color w:val="7F7F7F" w:themeColor="text1" w:themeTint="80"/>
                <w:szCs w:val="20"/>
              </w:rPr>
            </w:pPr>
            <w:r w:rsidRPr="00071BAC">
              <w:rPr>
                <w:rFonts w:cs="Arial"/>
                <w:b/>
                <w:bCs/>
                <w:color w:val="7F7F7F" w:themeColor="text1" w:themeTint="80"/>
                <w:szCs w:val="20"/>
              </w:rPr>
              <w:t>46</w:t>
            </w:r>
          </w:p>
        </w:tc>
      </w:tr>
      <w:tr w:rsidR="00103037" w:rsidRPr="00326FE2" w14:paraId="5E43C469" w14:textId="77777777" w:rsidTr="00103037">
        <w:trPr>
          <w:trHeight w:val="288"/>
        </w:trPr>
        <w:tc>
          <w:tcPr>
            <w:tcW w:w="7099" w:type="dxa"/>
            <w:noWrap/>
            <w:hideMark/>
          </w:tcPr>
          <w:p w14:paraId="2EE5A0D4" w14:textId="67FAF19D" w:rsidR="00103037" w:rsidRPr="00071BAC" w:rsidRDefault="00103037" w:rsidP="00103037">
            <w:pPr>
              <w:spacing w:line="360" w:lineRule="auto"/>
              <w:rPr>
                <w:rFonts w:cs="Arial"/>
                <w:b/>
                <w:bCs/>
                <w:color w:val="7F7F7F" w:themeColor="text1" w:themeTint="80"/>
                <w:szCs w:val="20"/>
              </w:rPr>
            </w:pPr>
            <w:r>
              <w:rPr>
                <w:rFonts w:cs="Arial"/>
                <w:b/>
                <w:bCs/>
                <w:color w:val="7F7F7F" w:themeColor="text1" w:themeTint="80"/>
                <w:szCs w:val="20"/>
              </w:rPr>
              <w:t>Deca u plaćenom porodičnom sm</w:t>
            </w:r>
            <w:r w:rsidRPr="00071BAC">
              <w:rPr>
                <w:rFonts w:cs="Arial"/>
                <w:b/>
                <w:bCs/>
                <w:color w:val="7F7F7F" w:themeColor="text1" w:themeTint="80"/>
                <w:szCs w:val="20"/>
              </w:rPr>
              <w:t>eštaju</w:t>
            </w:r>
          </w:p>
        </w:tc>
        <w:tc>
          <w:tcPr>
            <w:tcW w:w="960" w:type="dxa"/>
            <w:noWrap/>
            <w:hideMark/>
          </w:tcPr>
          <w:p w14:paraId="3A57B21E" w14:textId="77777777" w:rsidR="00103037" w:rsidRPr="00071BAC" w:rsidRDefault="00103037" w:rsidP="00103037">
            <w:pPr>
              <w:spacing w:line="360" w:lineRule="auto"/>
              <w:rPr>
                <w:rFonts w:cs="Arial"/>
                <w:b/>
                <w:bCs/>
                <w:color w:val="7F7F7F" w:themeColor="text1" w:themeTint="80"/>
                <w:szCs w:val="20"/>
              </w:rPr>
            </w:pPr>
            <w:r w:rsidRPr="00071BAC">
              <w:rPr>
                <w:rFonts w:cs="Arial"/>
                <w:b/>
                <w:bCs/>
                <w:color w:val="7F7F7F" w:themeColor="text1" w:themeTint="80"/>
                <w:szCs w:val="20"/>
              </w:rPr>
              <w:t>0</w:t>
            </w:r>
          </w:p>
        </w:tc>
        <w:tc>
          <w:tcPr>
            <w:tcW w:w="1035" w:type="dxa"/>
            <w:noWrap/>
            <w:hideMark/>
          </w:tcPr>
          <w:p w14:paraId="5158FF37" w14:textId="77777777" w:rsidR="00103037" w:rsidRPr="00071BAC" w:rsidRDefault="00103037" w:rsidP="00103037">
            <w:pPr>
              <w:spacing w:line="360" w:lineRule="auto"/>
              <w:rPr>
                <w:rFonts w:cs="Arial"/>
                <w:b/>
                <w:bCs/>
                <w:color w:val="7F7F7F" w:themeColor="text1" w:themeTint="80"/>
                <w:szCs w:val="20"/>
              </w:rPr>
            </w:pPr>
            <w:r w:rsidRPr="00071BAC">
              <w:rPr>
                <w:rFonts w:cs="Arial"/>
                <w:b/>
                <w:bCs/>
                <w:color w:val="7F7F7F" w:themeColor="text1" w:themeTint="80"/>
                <w:szCs w:val="20"/>
              </w:rPr>
              <w:t>34</w:t>
            </w:r>
          </w:p>
        </w:tc>
      </w:tr>
      <w:tr w:rsidR="00103037" w:rsidRPr="00326FE2" w14:paraId="19760161" w14:textId="77777777" w:rsidTr="00103037">
        <w:trPr>
          <w:trHeight w:val="288"/>
        </w:trPr>
        <w:tc>
          <w:tcPr>
            <w:tcW w:w="7099" w:type="dxa"/>
            <w:noWrap/>
            <w:hideMark/>
          </w:tcPr>
          <w:p w14:paraId="68D2CB68" w14:textId="3600A09E" w:rsidR="00103037" w:rsidRPr="00071BAC" w:rsidRDefault="00103037" w:rsidP="00103037">
            <w:pPr>
              <w:spacing w:line="360" w:lineRule="auto"/>
              <w:rPr>
                <w:rFonts w:cs="Arial"/>
                <w:b/>
                <w:bCs/>
                <w:color w:val="7F7F7F" w:themeColor="text1" w:themeTint="80"/>
                <w:szCs w:val="20"/>
              </w:rPr>
            </w:pPr>
            <w:r>
              <w:rPr>
                <w:rFonts w:cs="Arial"/>
                <w:b/>
                <w:bCs/>
                <w:color w:val="7F7F7F" w:themeColor="text1" w:themeTint="80"/>
                <w:szCs w:val="20"/>
              </w:rPr>
              <w:t>Napuštena d</w:t>
            </w:r>
            <w:r w:rsidRPr="00071BAC">
              <w:rPr>
                <w:rFonts w:cs="Arial"/>
                <w:b/>
                <w:bCs/>
                <w:color w:val="7F7F7F" w:themeColor="text1" w:themeTint="80"/>
                <w:szCs w:val="20"/>
              </w:rPr>
              <w:t>eca</w:t>
            </w:r>
          </w:p>
        </w:tc>
        <w:tc>
          <w:tcPr>
            <w:tcW w:w="960" w:type="dxa"/>
            <w:noWrap/>
            <w:hideMark/>
          </w:tcPr>
          <w:p w14:paraId="79D237C2" w14:textId="77777777" w:rsidR="00103037" w:rsidRPr="00071BAC" w:rsidRDefault="00103037" w:rsidP="00103037">
            <w:pPr>
              <w:spacing w:line="360" w:lineRule="auto"/>
              <w:rPr>
                <w:rFonts w:cs="Arial"/>
                <w:b/>
                <w:bCs/>
                <w:color w:val="7F7F7F" w:themeColor="text1" w:themeTint="80"/>
                <w:szCs w:val="20"/>
              </w:rPr>
            </w:pPr>
            <w:r w:rsidRPr="00071BAC">
              <w:rPr>
                <w:rFonts w:cs="Arial"/>
                <w:b/>
                <w:bCs/>
                <w:color w:val="7F7F7F" w:themeColor="text1" w:themeTint="80"/>
                <w:szCs w:val="20"/>
              </w:rPr>
              <w:t>0</w:t>
            </w:r>
          </w:p>
        </w:tc>
        <w:tc>
          <w:tcPr>
            <w:tcW w:w="1035" w:type="dxa"/>
            <w:noWrap/>
            <w:hideMark/>
          </w:tcPr>
          <w:p w14:paraId="10B20BA9" w14:textId="77777777" w:rsidR="00103037" w:rsidRPr="00071BAC" w:rsidRDefault="00103037" w:rsidP="00103037">
            <w:pPr>
              <w:spacing w:line="360" w:lineRule="auto"/>
              <w:rPr>
                <w:rFonts w:cs="Arial"/>
                <w:b/>
                <w:bCs/>
                <w:color w:val="7F7F7F" w:themeColor="text1" w:themeTint="80"/>
                <w:szCs w:val="20"/>
              </w:rPr>
            </w:pPr>
            <w:r w:rsidRPr="00071BAC">
              <w:rPr>
                <w:rFonts w:cs="Arial"/>
                <w:b/>
                <w:bCs/>
                <w:color w:val="7F7F7F" w:themeColor="text1" w:themeTint="80"/>
                <w:szCs w:val="20"/>
              </w:rPr>
              <w:t>12</w:t>
            </w:r>
          </w:p>
        </w:tc>
      </w:tr>
      <w:tr w:rsidR="00103037" w:rsidRPr="00326FE2" w14:paraId="6BB9589D" w14:textId="77777777" w:rsidTr="00103037">
        <w:trPr>
          <w:trHeight w:val="288"/>
        </w:trPr>
        <w:tc>
          <w:tcPr>
            <w:tcW w:w="7099" w:type="dxa"/>
            <w:noWrap/>
            <w:hideMark/>
          </w:tcPr>
          <w:p w14:paraId="5F1F9571" w14:textId="2EB9C043" w:rsidR="00103037" w:rsidRPr="00071BAC" w:rsidRDefault="00103037" w:rsidP="00103037">
            <w:pPr>
              <w:spacing w:line="360" w:lineRule="auto"/>
              <w:rPr>
                <w:rFonts w:cs="Arial"/>
                <w:b/>
                <w:bCs/>
                <w:color w:val="7F7F7F" w:themeColor="text1" w:themeTint="80"/>
                <w:szCs w:val="20"/>
              </w:rPr>
            </w:pPr>
            <w:r>
              <w:rPr>
                <w:rFonts w:cs="Arial"/>
                <w:b/>
                <w:bCs/>
                <w:color w:val="7F7F7F" w:themeColor="text1" w:themeTint="80"/>
                <w:szCs w:val="20"/>
              </w:rPr>
              <w:t>D</w:t>
            </w:r>
            <w:r w:rsidRPr="00071BAC">
              <w:rPr>
                <w:rFonts w:cs="Arial"/>
                <w:b/>
                <w:bCs/>
                <w:color w:val="7F7F7F" w:themeColor="text1" w:themeTint="80"/>
                <w:szCs w:val="20"/>
              </w:rPr>
              <w:t>eca roditelja koji ne ispunjavaju roditeljsku dužnost</w:t>
            </w:r>
          </w:p>
        </w:tc>
        <w:tc>
          <w:tcPr>
            <w:tcW w:w="960" w:type="dxa"/>
            <w:noWrap/>
            <w:hideMark/>
          </w:tcPr>
          <w:p w14:paraId="59B4FA86" w14:textId="77777777" w:rsidR="00103037" w:rsidRPr="00071BAC" w:rsidRDefault="00103037" w:rsidP="00103037">
            <w:pPr>
              <w:spacing w:line="360" w:lineRule="auto"/>
              <w:rPr>
                <w:rFonts w:cs="Arial"/>
                <w:b/>
                <w:bCs/>
                <w:color w:val="7F7F7F" w:themeColor="text1" w:themeTint="80"/>
                <w:szCs w:val="20"/>
              </w:rPr>
            </w:pPr>
            <w:r w:rsidRPr="00071BAC">
              <w:rPr>
                <w:rFonts w:cs="Arial"/>
                <w:b/>
                <w:bCs/>
                <w:color w:val="7F7F7F" w:themeColor="text1" w:themeTint="80"/>
                <w:szCs w:val="20"/>
              </w:rPr>
              <w:t>5</w:t>
            </w:r>
          </w:p>
        </w:tc>
        <w:tc>
          <w:tcPr>
            <w:tcW w:w="1035" w:type="dxa"/>
            <w:noWrap/>
            <w:hideMark/>
          </w:tcPr>
          <w:p w14:paraId="0EFBC4CB" w14:textId="77777777" w:rsidR="00103037" w:rsidRPr="00071BAC" w:rsidRDefault="00103037" w:rsidP="00103037">
            <w:pPr>
              <w:spacing w:line="360" w:lineRule="auto"/>
              <w:rPr>
                <w:rFonts w:cs="Arial"/>
                <w:b/>
                <w:bCs/>
                <w:color w:val="7F7F7F" w:themeColor="text1" w:themeTint="80"/>
                <w:szCs w:val="20"/>
              </w:rPr>
            </w:pPr>
            <w:r w:rsidRPr="00071BAC">
              <w:rPr>
                <w:rFonts w:cs="Arial"/>
                <w:b/>
                <w:bCs/>
                <w:color w:val="7F7F7F" w:themeColor="text1" w:themeTint="80"/>
                <w:szCs w:val="20"/>
              </w:rPr>
              <w:t>5</w:t>
            </w:r>
          </w:p>
        </w:tc>
      </w:tr>
    </w:tbl>
    <w:p w14:paraId="0791AB38" w14:textId="77777777" w:rsidR="001A6925" w:rsidRDefault="001A6925" w:rsidP="00FA430E">
      <w:pPr>
        <w:spacing w:line="276" w:lineRule="auto"/>
        <w:rPr>
          <w:rFonts w:ascii="Arial" w:hAnsi="Arial" w:cs="Arial"/>
          <w:b/>
          <w:bCs/>
          <w:color w:val="7F7F7F" w:themeColor="text1" w:themeTint="80"/>
          <w:sz w:val="20"/>
          <w:szCs w:val="20"/>
          <w:lang w:val="en-US"/>
        </w:rPr>
      </w:pPr>
    </w:p>
    <w:p w14:paraId="2C034E5A" w14:textId="77777777" w:rsidR="00401B7D" w:rsidRDefault="00401B7D" w:rsidP="00071BAC">
      <w:pPr>
        <w:spacing w:line="360" w:lineRule="auto"/>
        <w:rPr>
          <w:rFonts w:cs="Arial"/>
          <w:b/>
          <w:bCs/>
          <w:color w:val="7F7F7F" w:themeColor="text1" w:themeTint="80"/>
          <w:lang w:val="en-US"/>
        </w:rPr>
      </w:pPr>
    </w:p>
    <w:p w14:paraId="131ABEB4" w14:textId="3641529F" w:rsidR="006457D6" w:rsidRDefault="006457D6" w:rsidP="00F123CD">
      <w:pPr>
        <w:spacing w:line="360" w:lineRule="auto"/>
        <w:jc w:val="both"/>
        <w:rPr>
          <w:rFonts w:cs="Arial"/>
          <w:b/>
          <w:bCs/>
          <w:color w:val="7F7F7F" w:themeColor="text1" w:themeTint="80"/>
          <w:lang w:val="en-US"/>
        </w:rPr>
      </w:pPr>
      <w:r w:rsidRPr="00071BAC">
        <w:rPr>
          <w:rFonts w:cs="Arial"/>
          <w:b/>
          <w:bCs/>
          <w:color w:val="7F7F7F" w:themeColor="text1" w:themeTint="80"/>
          <w:lang w:val="en-US"/>
        </w:rPr>
        <w:t xml:space="preserve">II. </w:t>
      </w:r>
      <w:r w:rsidR="00BB464F">
        <w:rPr>
          <w:rFonts w:cs="Arial"/>
          <w:b/>
          <w:bCs/>
          <w:color w:val="7F7F7F" w:themeColor="text1" w:themeTint="80"/>
          <w:lang w:val="en-US"/>
        </w:rPr>
        <w:t>D</w:t>
      </w:r>
      <w:r w:rsidR="00BB464F" w:rsidRPr="00071BAC">
        <w:rPr>
          <w:rFonts w:cs="Arial"/>
          <w:b/>
          <w:bCs/>
          <w:color w:val="7F7F7F" w:themeColor="text1" w:themeTint="80"/>
          <w:lang w:val="en-US"/>
        </w:rPr>
        <w:t xml:space="preserve">eca iz porodica </w:t>
      </w:r>
      <w:proofErr w:type="gramStart"/>
      <w:r w:rsidR="00BB464F" w:rsidRPr="00071BAC">
        <w:rPr>
          <w:rFonts w:cs="Arial"/>
          <w:b/>
          <w:bCs/>
          <w:color w:val="7F7F7F" w:themeColor="text1" w:themeTint="80"/>
          <w:lang w:val="en-US"/>
        </w:rPr>
        <w:t>sa</w:t>
      </w:r>
      <w:proofErr w:type="gramEnd"/>
      <w:r w:rsidR="00BB464F" w:rsidRPr="00071BAC">
        <w:rPr>
          <w:rFonts w:cs="Arial"/>
          <w:b/>
          <w:bCs/>
          <w:color w:val="7F7F7F" w:themeColor="text1" w:themeTint="80"/>
          <w:lang w:val="en-US"/>
        </w:rPr>
        <w:t xml:space="preserve"> konfliktima:</w:t>
      </w:r>
    </w:p>
    <w:p w14:paraId="030B7AE7" w14:textId="77777777" w:rsidR="00452D31" w:rsidRPr="00071BAC" w:rsidRDefault="00452D31" w:rsidP="00F123CD">
      <w:pPr>
        <w:spacing w:line="360" w:lineRule="auto"/>
        <w:jc w:val="both"/>
        <w:rPr>
          <w:rFonts w:cs="Arial"/>
          <w:b/>
          <w:bCs/>
          <w:color w:val="7F7F7F" w:themeColor="text1" w:themeTint="80"/>
          <w:lang w:val="en-US"/>
        </w:rPr>
      </w:pPr>
    </w:p>
    <w:tbl>
      <w:tblPr>
        <w:tblStyle w:val="TableGrid"/>
        <w:tblpPr w:leftFromText="180" w:rightFromText="180" w:vertAnchor="text" w:horzAnchor="margin" w:tblpY="120"/>
        <w:tblW w:w="0" w:type="auto"/>
        <w:tblLook w:val="04A0" w:firstRow="1" w:lastRow="0" w:firstColumn="1" w:lastColumn="0" w:noHBand="0" w:noVBand="1"/>
      </w:tblPr>
      <w:tblGrid>
        <w:gridCol w:w="6363"/>
        <w:gridCol w:w="960"/>
        <w:gridCol w:w="1035"/>
      </w:tblGrid>
      <w:tr w:rsidR="00FA456F" w:rsidRPr="00071BAC" w14:paraId="6AEDDCA1" w14:textId="77777777" w:rsidTr="00FA456F">
        <w:trPr>
          <w:trHeight w:val="288"/>
        </w:trPr>
        <w:tc>
          <w:tcPr>
            <w:tcW w:w="6363" w:type="dxa"/>
            <w:noWrap/>
            <w:hideMark/>
          </w:tcPr>
          <w:p w14:paraId="09255B1A" w14:textId="77777777" w:rsidR="00FA456F" w:rsidRPr="00071BAC" w:rsidRDefault="00FA456F" w:rsidP="00071BAC">
            <w:pPr>
              <w:spacing w:line="360" w:lineRule="auto"/>
              <w:jc w:val="both"/>
              <w:rPr>
                <w:rFonts w:cs="Arial"/>
                <w:b/>
                <w:bCs/>
                <w:color w:val="7F7F7F" w:themeColor="text1" w:themeTint="80"/>
                <w:lang w:val="en-US"/>
              </w:rPr>
            </w:pPr>
          </w:p>
        </w:tc>
        <w:tc>
          <w:tcPr>
            <w:tcW w:w="960" w:type="dxa"/>
            <w:noWrap/>
            <w:hideMark/>
          </w:tcPr>
          <w:p w14:paraId="79249C01" w14:textId="77777777" w:rsidR="00FA456F" w:rsidRPr="00071BAC" w:rsidRDefault="00FA456F" w:rsidP="00071BAC">
            <w:pPr>
              <w:spacing w:line="360" w:lineRule="auto"/>
              <w:jc w:val="both"/>
              <w:rPr>
                <w:rFonts w:cs="Arial"/>
                <w:b/>
                <w:bCs/>
                <w:color w:val="7F7F7F" w:themeColor="text1" w:themeTint="80"/>
              </w:rPr>
            </w:pPr>
            <w:r w:rsidRPr="00071BAC">
              <w:rPr>
                <w:rFonts w:cs="Arial"/>
                <w:b/>
                <w:bCs/>
                <w:color w:val="7F7F7F" w:themeColor="text1" w:themeTint="80"/>
              </w:rPr>
              <w:t>2022</w:t>
            </w:r>
          </w:p>
        </w:tc>
        <w:tc>
          <w:tcPr>
            <w:tcW w:w="960" w:type="dxa"/>
            <w:noWrap/>
            <w:hideMark/>
          </w:tcPr>
          <w:p w14:paraId="0C81CEF9" w14:textId="2FF5B02F" w:rsidR="00FA456F" w:rsidRPr="00071BAC" w:rsidRDefault="006E3C1F" w:rsidP="00071BAC">
            <w:pPr>
              <w:spacing w:line="360" w:lineRule="auto"/>
              <w:jc w:val="both"/>
              <w:rPr>
                <w:rFonts w:cs="Arial"/>
                <w:b/>
                <w:bCs/>
                <w:color w:val="7F7F7F" w:themeColor="text1" w:themeTint="80"/>
              </w:rPr>
            </w:pPr>
            <w:r>
              <w:rPr>
                <w:rFonts w:cs="Arial"/>
                <w:b/>
                <w:bCs/>
                <w:color w:val="7F7F7F" w:themeColor="text1" w:themeTint="80"/>
                <w:szCs w:val="20"/>
              </w:rPr>
              <w:t>Ukupno</w:t>
            </w:r>
          </w:p>
        </w:tc>
      </w:tr>
      <w:tr w:rsidR="00BB464F" w:rsidRPr="00071BAC" w14:paraId="07BD80E3" w14:textId="77777777" w:rsidTr="00FA456F">
        <w:trPr>
          <w:trHeight w:val="288"/>
        </w:trPr>
        <w:tc>
          <w:tcPr>
            <w:tcW w:w="6363" w:type="dxa"/>
            <w:noWrap/>
            <w:hideMark/>
          </w:tcPr>
          <w:p w14:paraId="4235F2D7" w14:textId="428A4EC1" w:rsidR="00BB464F" w:rsidRPr="00071BAC" w:rsidRDefault="00BB464F" w:rsidP="00BB464F">
            <w:pPr>
              <w:spacing w:line="360" w:lineRule="auto"/>
              <w:jc w:val="both"/>
              <w:rPr>
                <w:rFonts w:cs="Arial"/>
                <w:b/>
                <w:bCs/>
                <w:color w:val="7F7F7F" w:themeColor="text1" w:themeTint="80"/>
              </w:rPr>
            </w:pPr>
            <w:r w:rsidRPr="00071BAC">
              <w:rPr>
                <w:rFonts w:cs="Arial"/>
                <w:b/>
                <w:bCs/>
                <w:color w:val="7F7F7F" w:themeColor="text1" w:themeTint="80"/>
              </w:rPr>
              <w:t>Zlostavljanje i zanemarivanje</w:t>
            </w:r>
          </w:p>
        </w:tc>
        <w:tc>
          <w:tcPr>
            <w:tcW w:w="960" w:type="dxa"/>
            <w:noWrap/>
            <w:hideMark/>
          </w:tcPr>
          <w:p w14:paraId="2AB200BE" w14:textId="77777777" w:rsidR="00BB464F" w:rsidRPr="00071BAC" w:rsidRDefault="00BB464F" w:rsidP="00BB464F">
            <w:pPr>
              <w:spacing w:line="360" w:lineRule="auto"/>
              <w:jc w:val="both"/>
              <w:rPr>
                <w:rFonts w:cs="Arial"/>
                <w:b/>
                <w:bCs/>
                <w:color w:val="7F7F7F" w:themeColor="text1" w:themeTint="80"/>
              </w:rPr>
            </w:pPr>
            <w:r w:rsidRPr="00071BAC">
              <w:rPr>
                <w:rFonts w:cs="Arial"/>
                <w:b/>
                <w:bCs/>
                <w:color w:val="7F7F7F" w:themeColor="text1" w:themeTint="80"/>
              </w:rPr>
              <w:t>5</w:t>
            </w:r>
          </w:p>
        </w:tc>
        <w:tc>
          <w:tcPr>
            <w:tcW w:w="960" w:type="dxa"/>
            <w:noWrap/>
            <w:hideMark/>
          </w:tcPr>
          <w:p w14:paraId="09D33C50" w14:textId="77777777" w:rsidR="00BB464F" w:rsidRPr="00071BAC" w:rsidRDefault="00BB464F" w:rsidP="00BB464F">
            <w:pPr>
              <w:spacing w:line="360" w:lineRule="auto"/>
              <w:jc w:val="both"/>
              <w:rPr>
                <w:rFonts w:cs="Arial"/>
                <w:b/>
                <w:bCs/>
                <w:color w:val="7F7F7F" w:themeColor="text1" w:themeTint="80"/>
              </w:rPr>
            </w:pPr>
            <w:r w:rsidRPr="00071BAC">
              <w:rPr>
                <w:rFonts w:cs="Arial"/>
                <w:b/>
                <w:bCs/>
                <w:color w:val="7F7F7F" w:themeColor="text1" w:themeTint="80"/>
              </w:rPr>
              <w:t>33</w:t>
            </w:r>
          </w:p>
        </w:tc>
      </w:tr>
      <w:tr w:rsidR="00BB464F" w:rsidRPr="00071BAC" w14:paraId="75D34CC3" w14:textId="77777777" w:rsidTr="00FA456F">
        <w:trPr>
          <w:trHeight w:val="288"/>
        </w:trPr>
        <w:tc>
          <w:tcPr>
            <w:tcW w:w="6363" w:type="dxa"/>
            <w:noWrap/>
            <w:hideMark/>
          </w:tcPr>
          <w:p w14:paraId="0C06444F" w14:textId="7FFC9B12" w:rsidR="00BB464F" w:rsidRPr="00071BAC" w:rsidRDefault="00BB464F" w:rsidP="00BB464F">
            <w:pPr>
              <w:spacing w:line="360" w:lineRule="auto"/>
              <w:jc w:val="both"/>
              <w:rPr>
                <w:rFonts w:cs="Arial"/>
                <w:b/>
                <w:bCs/>
                <w:color w:val="7F7F7F" w:themeColor="text1" w:themeTint="80"/>
              </w:rPr>
            </w:pPr>
            <w:r>
              <w:rPr>
                <w:rFonts w:cs="Arial"/>
                <w:b/>
                <w:bCs/>
                <w:color w:val="7F7F7F" w:themeColor="text1" w:themeTint="80"/>
              </w:rPr>
              <w:t>D</w:t>
            </w:r>
            <w:r w:rsidRPr="00071BAC">
              <w:rPr>
                <w:rFonts w:cs="Arial"/>
                <w:b/>
                <w:bCs/>
                <w:color w:val="7F7F7F" w:themeColor="text1" w:themeTint="80"/>
              </w:rPr>
              <w:t>eca porodica sa poremećenim odnosima</w:t>
            </w:r>
          </w:p>
        </w:tc>
        <w:tc>
          <w:tcPr>
            <w:tcW w:w="960" w:type="dxa"/>
            <w:noWrap/>
            <w:hideMark/>
          </w:tcPr>
          <w:p w14:paraId="677734E2" w14:textId="77777777" w:rsidR="00BB464F" w:rsidRPr="00071BAC" w:rsidRDefault="00BB464F" w:rsidP="00BB464F">
            <w:pPr>
              <w:spacing w:line="360" w:lineRule="auto"/>
              <w:jc w:val="both"/>
              <w:rPr>
                <w:rFonts w:cs="Arial"/>
                <w:b/>
                <w:bCs/>
                <w:color w:val="7F7F7F" w:themeColor="text1" w:themeTint="80"/>
              </w:rPr>
            </w:pPr>
            <w:r w:rsidRPr="00071BAC">
              <w:rPr>
                <w:rFonts w:cs="Arial"/>
                <w:b/>
                <w:bCs/>
                <w:color w:val="7F7F7F" w:themeColor="text1" w:themeTint="80"/>
              </w:rPr>
              <w:t>11</w:t>
            </w:r>
          </w:p>
        </w:tc>
        <w:tc>
          <w:tcPr>
            <w:tcW w:w="960" w:type="dxa"/>
            <w:noWrap/>
            <w:hideMark/>
          </w:tcPr>
          <w:p w14:paraId="6334A60E" w14:textId="77777777" w:rsidR="00BB464F" w:rsidRPr="00071BAC" w:rsidRDefault="00BB464F" w:rsidP="00BB464F">
            <w:pPr>
              <w:spacing w:line="360" w:lineRule="auto"/>
              <w:jc w:val="both"/>
              <w:rPr>
                <w:rFonts w:cs="Arial"/>
                <w:b/>
                <w:bCs/>
                <w:color w:val="7F7F7F" w:themeColor="text1" w:themeTint="80"/>
              </w:rPr>
            </w:pPr>
            <w:r w:rsidRPr="00071BAC">
              <w:rPr>
                <w:rFonts w:cs="Arial"/>
                <w:b/>
                <w:bCs/>
                <w:color w:val="7F7F7F" w:themeColor="text1" w:themeTint="80"/>
              </w:rPr>
              <w:t>1131</w:t>
            </w:r>
          </w:p>
        </w:tc>
      </w:tr>
      <w:tr w:rsidR="00BB464F" w:rsidRPr="00071BAC" w14:paraId="345097A3" w14:textId="77777777" w:rsidTr="00FA456F">
        <w:trPr>
          <w:trHeight w:val="288"/>
        </w:trPr>
        <w:tc>
          <w:tcPr>
            <w:tcW w:w="6363" w:type="dxa"/>
            <w:noWrap/>
            <w:hideMark/>
          </w:tcPr>
          <w:p w14:paraId="4634C156" w14:textId="14B2AA10" w:rsidR="00BB464F" w:rsidRPr="00071BAC" w:rsidRDefault="00BB464F" w:rsidP="00BB464F">
            <w:pPr>
              <w:spacing w:line="360" w:lineRule="auto"/>
              <w:jc w:val="both"/>
              <w:rPr>
                <w:rFonts w:cs="Arial"/>
                <w:b/>
                <w:bCs/>
                <w:color w:val="7F7F7F" w:themeColor="text1" w:themeTint="80"/>
              </w:rPr>
            </w:pPr>
            <w:r>
              <w:rPr>
                <w:rFonts w:cs="Arial"/>
                <w:b/>
                <w:bCs/>
                <w:color w:val="7F7F7F" w:themeColor="text1" w:themeTint="80"/>
              </w:rPr>
              <w:t>D</w:t>
            </w:r>
            <w:r w:rsidRPr="00071BAC">
              <w:rPr>
                <w:rFonts w:cs="Arial"/>
                <w:b/>
                <w:bCs/>
                <w:color w:val="7F7F7F" w:themeColor="text1" w:themeTint="80"/>
              </w:rPr>
              <w:t>eca razvedenih roditelja</w:t>
            </w:r>
          </w:p>
        </w:tc>
        <w:tc>
          <w:tcPr>
            <w:tcW w:w="960" w:type="dxa"/>
            <w:noWrap/>
            <w:hideMark/>
          </w:tcPr>
          <w:p w14:paraId="70E9DAAE" w14:textId="77777777" w:rsidR="00BB464F" w:rsidRPr="00071BAC" w:rsidRDefault="00BB464F" w:rsidP="00BB464F">
            <w:pPr>
              <w:spacing w:line="360" w:lineRule="auto"/>
              <w:jc w:val="both"/>
              <w:rPr>
                <w:rFonts w:cs="Arial"/>
                <w:b/>
                <w:bCs/>
                <w:color w:val="7F7F7F" w:themeColor="text1" w:themeTint="80"/>
              </w:rPr>
            </w:pPr>
            <w:r w:rsidRPr="00071BAC">
              <w:rPr>
                <w:rFonts w:cs="Arial"/>
                <w:b/>
                <w:bCs/>
                <w:color w:val="7F7F7F" w:themeColor="text1" w:themeTint="80"/>
              </w:rPr>
              <w:t>14</w:t>
            </w:r>
          </w:p>
        </w:tc>
        <w:tc>
          <w:tcPr>
            <w:tcW w:w="960" w:type="dxa"/>
            <w:noWrap/>
            <w:hideMark/>
          </w:tcPr>
          <w:p w14:paraId="56772844" w14:textId="77777777" w:rsidR="00BB464F" w:rsidRPr="00071BAC" w:rsidRDefault="00BB464F" w:rsidP="00BB464F">
            <w:pPr>
              <w:spacing w:line="360" w:lineRule="auto"/>
              <w:jc w:val="both"/>
              <w:rPr>
                <w:rFonts w:cs="Arial"/>
                <w:b/>
                <w:bCs/>
                <w:color w:val="7F7F7F" w:themeColor="text1" w:themeTint="80"/>
              </w:rPr>
            </w:pPr>
            <w:r w:rsidRPr="00071BAC">
              <w:rPr>
                <w:rFonts w:cs="Arial"/>
                <w:b/>
                <w:bCs/>
                <w:color w:val="7F7F7F" w:themeColor="text1" w:themeTint="80"/>
              </w:rPr>
              <w:t>184</w:t>
            </w:r>
          </w:p>
        </w:tc>
      </w:tr>
    </w:tbl>
    <w:p w14:paraId="50333408" w14:textId="77777777" w:rsidR="006457D6" w:rsidRPr="00071BAC" w:rsidRDefault="006457D6" w:rsidP="006457D6">
      <w:pPr>
        <w:spacing w:line="276" w:lineRule="auto"/>
        <w:rPr>
          <w:rFonts w:cs="Arial"/>
          <w:b/>
          <w:bCs/>
          <w:color w:val="7F7F7F" w:themeColor="text1" w:themeTint="80"/>
          <w:lang w:val="en-US"/>
        </w:rPr>
      </w:pPr>
      <w:r w:rsidRPr="00071BAC">
        <w:rPr>
          <w:rFonts w:cs="Arial"/>
          <w:b/>
          <w:bCs/>
          <w:color w:val="7F7F7F" w:themeColor="text1" w:themeTint="80"/>
          <w:lang w:val="en-US"/>
        </w:rPr>
        <w:t xml:space="preserve">    </w:t>
      </w:r>
    </w:p>
    <w:p w14:paraId="51E225D4" w14:textId="3289168F" w:rsidR="001A6925" w:rsidRPr="00071BAC" w:rsidRDefault="001A6925" w:rsidP="006457D6">
      <w:pPr>
        <w:spacing w:line="276" w:lineRule="auto"/>
        <w:rPr>
          <w:rFonts w:cs="Arial"/>
          <w:b/>
          <w:bCs/>
          <w:color w:val="7F7F7F" w:themeColor="text1" w:themeTint="80"/>
          <w:lang w:val="en-US"/>
        </w:rPr>
      </w:pPr>
    </w:p>
    <w:p w14:paraId="726858C5" w14:textId="77777777" w:rsidR="006457D6" w:rsidRPr="00071BAC" w:rsidRDefault="006457D6" w:rsidP="00FA430E">
      <w:pPr>
        <w:spacing w:line="276" w:lineRule="auto"/>
        <w:rPr>
          <w:rFonts w:cs="Arial"/>
          <w:b/>
          <w:bCs/>
          <w:color w:val="7F7F7F" w:themeColor="text1" w:themeTint="80"/>
          <w:lang w:val="en-US"/>
        </w:rPr>
      </w:pPr>
    </w:p>
    <w:p w14:paraId="4C03B9F9" w14:textId="77777777" w:rsidR="006457D6" w:rsidRPr="00071BAC" w:rsidRDefault="006457D6" w:rsidP="00FA430E">
      <w:pPr>
        <w:spacing w:line="276" w:lineRule="auto"/>
        <w:rPr>
          <w:rFonts w:cs="Arial"/>
          <w:b/>
          <w:bCs/>
          <w:color w:val="7F7F7F" w:themeColor="text1" w:themeTint="80"/>
          <w:lang w:val="en-US"/>
        </w:rPr>
      </w:pPr>
    </w:p>
    <w:p w14:paraId="70B280CC" w14:textId="77777777" w:rsidR="006457D6" w:rsidRPr="00071BAC" w:rsidRDefault="006457D6" w:rsidP="00FA430E">
      <w:pPr>
        <w:spacing w:line="276" w:lineRule="auto"/>
        <w:rPr>
          <w:rFonts w:cs="Arial"/>
          <w:b/>
          <w:bCs/>
          <w:color w:val="7F7F7F" w:themeColor="text1" w:themeTint="80"/>
          <w:lang w:val="en-US"/>
        </w:rPr>
      </w:pPr>
    </w:p>
    <w:p w14:paraId="17D44FE5" w14:textId="4709C946" w:rsidR="006457D6" w:rsidRPr="00071BAC" w:rsidRDefault="006457D6" w:rsidP="00FA430E">
      <w:pPr>
        <w:spacing w:line="276" w:lineRule="auto"/>
        <w:rPr>
          <w:rFonts w:cs="Arial"/>
          <w:b/>
          <w:bCs/>
          <w:color w:val="7F7F7F" w:themeColor="text1" w:themeTint="80"/>
          <w:lang w:val="en-US"/>
        </w:rPr>
      </w:pPr>
    </w:p>
    <w:p w14:paraId="3649A26B" w14:textId="77777777" w:rsidR="00071BAC" w:rsidRDefault="00071BAC" w:rsidP="00FA430E">
      <w:pPr>
        <w:spacing w:line="276" w:lineRule="auto"/>
        <w:rPr>
          <w:rFonts w:cs="Arial"/>
          <w:b/>
          <w:bCs/>
          <w:color w:val="7F7F7F" w:themeColor="text1" w:themeTint="80"/>
          <w:lang w:val="en-US"/>
        </w:rPr>
      </w:pPr>
    </w:p>
    <w:p w14:paraId="7DCD6E66" w14:textId="77777777" w:rsidR="008B73DC" w:rsidRDefault="008B73DC" w:rsidP="006E3C1F">
      <w:pPr>
        <w:spacing w:line="360" w:lineRule="auto"/>
        <w:jc w:val="both"/>
        <w:rPr>
          <w:rFonts w:cs="Arial"/>
          <w:b/>
          <w:bCs/>
          <w:color w:val="7F7F7F" w:themeColor="text1" w:themeTint="80"/>
          <w:lang w:val="en-US"/>
        </w:rPr>
      </w:pPr>
    </w:p>
    <w:p w14:paraId="11873D63" w14:textId="77777777" w:rsidR="008B73DC" w:rsidRDefault="008B73DC" w:rsidP="006E3C1F">
      <w:pPr>
        <w:spacing w:line="360" w:lineRule="auto"/>
        <w:jc w:val="both"/>
        <w:rPr>
          <w:rFonts w:cs="Arial"/>
          <w:b/>
          <w:bCs/>
          <w:color w:val="7F7F7F" w:themeColor="text1" w:themeTint="80"/>
          <w:lang w:val="en-US"/>
        </w:rPr>
      </w:pPr>
    </w:p>
    <w:p w14:paraId="687C4C68" w14:textId="77777777" w:rsidR="008B73DC" w:rsidRDefault="008B73DC" w:rsidP="006E3C1F">
      <w:pPr>
        <w:spacing w:line="360" w:lineRule="auto"/>
        <w:jc w:val="both"/>
        <w:rPr>
          <w:rFonts w:cs="Arial"/>
          <w:b/>
          <w:bCs/>
          <w:color w:val="7F7F7F" w:themeColor="text1" w:themeTint="80"/>
          <w:lang w:val="en-US"/>
        </w:rPr>
      </w:pPr>
    </w:p>
    <w:p w14:paraId="375C484E" w14:textId="5CDEC018" w:rsidR="006E3C1F" w:rsidRDefault="006457D6" w:rsidP="006E3C1F">
      <w:pPr>
        <w:spacing w:line="360" w:lineRule="auto"/>
        <w:jc w:val="both"/>
        <w:rPr>
          <w:rFonts w:cs="Arial"/>
          <w:b/>
          <w:bCs/>
          <w:color w:val="7F7F7F" w:themeColor="text1" w:themeTint="80"/>
        </w:rPr>
      </w:pPr>
      <w:r w:rsidRPr="00071BAC">
        <w:rPr>
          <w:rFonts w:cs="Arial"/>
          <w:b/>
          <w:bCs/>
          <w:color w:val="7F7F7F" w:themeColor="text1" w:themeTint="80"/>
          <w:lang w:val="en-US"/>
        </w:rPr>
        <w:t xml:space="preserve">III. </w:t>
      </w:r>
      <w:r w:rsidR="006E3C1F">
        <w:rPr>
          <w:rFonts w:cs="Arial"/>
          <w:b/>
          <w:bCs/>
          <w:color w:val="7F7F7F" w:themeColor="text1" w:themeTint="80"/>
          <w:lang w:val="en-US"/>
        </w:rPr>
        <w:t>D</w:t>
      </w:r>
      <w:r w:rsidR="006E3C1F" w:rsidRPr="00071BAC">
        <w:rPr>
          <w:rFonts w:cs="Arial"/>
          <w:b/>
          <w:bCs/>
          <w:color w:val="7F7F7F" w:themeColor="text1" w:themeTint="80"/>
          <w:lang w:val="en-US"/>
        </w:rPr>
        <w:t xml:space="preserve">eca i mladi </w:t>
      </w:r>
      <w:proofErr w:type="gramStart"/>
      <w:r w:rsidR="006E3C1F" w:rsidRPr="00071BAC">
        <w:rPr>
          <w:rFonts w:cs="Arial"/>
          <w:b/>
          <w:bCs/>
          <w:color w:val="7F7F7F" w:themeColor="text1" w:themeTint="80"/>
          <w:lang w:val="en-US"/>
        </w:rPr>
        <w:t>sa</w:t>
      </w:r>
      <w:proofErr w:type="gramEnd"/>
      <w:r w:rsidR="006E3C1F" w:rsidRPr="00071BAC">
        <w:rPr>
          <w:rFonts w:cs="Arial"/>
          <w:b/>
          <w:bCs/>
          <w:color w:val="7F7F7F" w:themeColor="text1" w:themeTint="80"/>
          <w:lang w:val="en-US"/>
        </w:rPr>
        <w:t xml:space="preserve"> </w:t>
      </w:r>
      <w:r w:rsidR="006E3C1F" w:rsidRPr="00071BAC">
        <w:rPr>
          <w:rFonts w:cs="Arial"/>
          <w:b/>
          <w:bCs/>
          <w:color w:val="7F7F7F" w:themeColor="text1" w:themeTint="80"/>
        </w:rPr>
        <w:t>poremećenim ponašanjem:</w:t>
      </w:r>
    </w:p>
    <w:p w14:paraId="0F28E593" w14:textId="77777777" w:rsidR="00452D31" w:rsidRPr="00071BAC" w:rsidRDefault="00452D31" w:rsidP="006E3C1F">
      <w:pPr>
        <w:spacing w:line="360" w:lineRule="auto"/>
        <w:jc w:val="both"/>
        <w:rPr>
          <w:rFonts w:cs="Arial"/>
          <w:b/>
          <w:bCs/>
          <w:color w:val="7F7F7F" w:themeColor="text1" w:themeTint="80"/>
          <w:lang w:val="en-US"/>
        </w:rPr>
      </w:pPr>
    </w:p>
    <w:tbl>
      <w:tblPr>
        <w:tblStyle w:val="TableGrid"/>
        <w:tblW w:w="0" w:type="auto"/>
        <w:tblLook w:val="04A0" w:firstRow="1" w:lastRow="0" w:firstColumn="1" w:lastColumn="0" w:noHBand="0" w:noVBand="1"/>
      </w:tblPr>
      <w:tblGrid>
        <w:gridCol w:w="6385"/>
        <w:gridCol w:w="900"/>
        <w:gridCol w:w="1035"/>
      </w:tblGrid>
      <w:tr w:rsidR="006457D6" w:rsidRPr="00071BAC" w14:paraId="4B45DA39" w14:textId="77777777" w:rsidTr="006E3C1F">
        <w:trPr>
          <w:trHeight w:val="288"/>
        </w:trPr>
        <w:tc>
          <w:tcPr>
            <w:tcW w:w="6385" w:type="dxa"/>
            <w:noWrap/>
            <w:hideMark/>
          </w:tcPr>
          <w:p w14:paraId="79146C09" w14:textId="77777777" w:rsidR="006457D6" w:rsidRPr="00071BAC" w:rsidRDefault="006457D6" w:rsidP="00071BAC">
            <w:pPr>
              <w:spacing w:line="360" w:lineRule="auto"/>
              <w:jc w:val="both"/>
              <w:rPr>
                <w:rFonts w:cs="Arial"/>
                <w:b/>
                <w:bCs/>
                <w:color w:val="7F7F7F" w:themeColor="text1" w:themeTint="80"/>
                <w:lang w:val="en-US"/>
              </w:rPr>
            </w:pPr>
          </w:p>
        </w:tc>
        <w:tc>
          <w:tcPr>
            <w:tcW w:w="900" w:type="dxa"/>
            <w:noWrap/>
            <w:hideMark/>
          </w:tcPr>
          <w:p w14:paraId="1F81A01D" w14:textId="77777777" w:rsidR="006457D6" w:rsidRPr="00071BAC" w:rsidRDefault="006457D6" w:rsidP="00071BAC">
            <w:pPr>
              <w:spacing w:line="360" w:lineRule="auto"/>
              <w:jc w:val="both"/>
              <w:rPr>
                <w:rFonts w:cs="Arial"/>
                <w:b/>
                <w:bCs/>
                <w:color w:val="7F7F7F" w:themeColor="text1" w:themeTint="80"/>
              </w:rPr>
            </w:pPr>
            <w:r w:rsidRPr="00071BAC">
              <w:rPr>
                <w:rFonts w:cs="Arial"/>
                <w:b/>
                <w:bCs/>
                <w:color w:val="7F7F7F" w:themeColor="text1" w:themeTint="80"/>
              </w:rPr>
              <w:t>2022</w:t>
            </w:r>
          </w:p>
        </w:tc>
        <w:tc>
          <w:tcPr>
            <w:tcW w:w="1035" w:type="dxa"/>
            <w:noWrap/>
            <w:hideMark/>
          </w:tcPr>
          <w:p w14:paraId="4AE84257" w14:textId="2CD1B42C" w:rsidR="006457D6" w:rsidRPr="00071BAC" w:rsidRDefault="006E3C1F" w:rsidP="00071BAC">
            <w:pPr>
              <w:spacing w:line="360" w:lineRule="auto"/>
              <w:jc w:val="both"/>
              <w:rPr>
                <w:rFonts w:cs="Arial"/>
                <w:b/>
                <w:bCs/>
                <w:color w:val="7F7F7F" w:themeColor="text1" w:themeTint="80"/>
              </w:rPr>
            </w:pPr>
            <w:r>
              <w:rPr>
                <w:rFonts w:cs="Arial"/>
                <w:b/>
                <w:bCs/>
                <w:color w:val="7F7F7F" w:themeColor="text1" w:themeTint="80"/>
                <w:szCs w:val="20"/>
              </w:rPr>
              <w:t>Ukupno</w:t>
            </w:r>
          </w:p>
        </w:tc>
      </w:tr>
      <w:tr w:rsidR="006E3C1F" w:rsidRPr="00071BAC" w14:paraId="2AB2C9FA" w14:textId="77777777" w:rsidTr="006E3C1F">
        <w:trPr>
          <w:trHeight w:val="288"/>
        </w:trPr>
        <w:tc>
          <w:tcPr>
            <w:tcW w:w="6385" w:type="dxa"/>
            <w:noWrap/>
            <w:hideMark/>
          </w:tcPr>
          <w:p w14:paraId="51D195A5" w14:textId="0DB43780" w:rsidR="006E3C1F" w:rsidRPr="00071BAC" w:rsidRDefault="006E3C1F" w:rsidP="006E3C1F">
            <w:pPr>
              <w:spacing w:line="360" w:lineRule="auto"/>
              <w:jc w:val="both"/>
              <w:rPr>
                <w:rFonts w:cs="Arial"/>
                <w:b/>
                <w:bCs/>
                <w:color w:val="7F7F7F" w:themeColor="text1" w:themeTint="80"/>
              </w:rPr>
            </w:pPr>
            <w:r>
              <w:rPr>
                <w:rFonts w:cs="Arial"/>
                <w:b/>
                <w:bCs/>
                <w:color w:val="7F7F7F" w:themeColor="text1" w:themeTint="80"/>
              </w:rPr>
              <w:t>D</w:t>
            </w:r>
            <w:r w:rsidRPr="00071BAC">
              <w:rPr>
                <w:rFonts w:cs="Arial"/>
                <w:b/>
                <w:bCs/>
                <w:color w:val="7F7F7F" w:themeColor="text1" w:themeTint="80"/>
              </w:rPr>
              <w:t>eca sa asocijalnim ponašanjem</w:t>
            </w:r>
          </w:p>
        </w:tc>
        <w:tc>
          <w:tcPr>
            <w:tcW w:w="900" w:type="dxa"/>
            <w:noWrap/>
            <w:hideMark/>
          </w:tcPr>
          <w:p w14:paraId="7066CC15" w14:textId="77777777" w:rsidR="006E3C1F" w:rsidRPr="00071BAC" w:rsidRDefault="006E3C1F" w:rsidP="006E3C1F">
            <w:pPr>
              <w:spacing w:line="360" w:lineRule="auto"/>
              <w:jc w:val="both"/>
              <w:rPr>
                <w:rFonts w:cs="Arial"/>
                <w:b/>
                <w:bCs/>
                <w:color w:val="7F7F7F" w:themeColor="text1" w:themeTint="80"/>
              </w:rPr>
            </w:pPr>
            <w:r w:rsidRPr="00071BAC">
              <w:rPr>
                <w:rFonts w:cs="Arial"/>
                <w:b/>
                <w:bCs/>
                <w:color w:val="7F7F7F" w:themeColor="text1" w:themeTint="80"/>
              </w:rPr>
              <w:t>0</w:t>
            </w:r>
          </w:p>
        </w:tc>
        <w:tc>
          <w:tcPr>
            <w:tcW w:w="1035" w:type="dxa"/>
            <w:noWrap/>
            <w:hideMark/>
          </w:tcPr>
          <w:p w14:paraId="32B0261C" w14:textId="77777777" w:rsidR="006E3C1F" w:rsidRPr="00071BAC" w:rsidRDefault="006E3C1F" w:rsidP="006E3C1F">
            <w:pPr>
              <w:spacing w:line="360" w:lineRule="auto"/>
              <w:jc w:val="both"/>
              <w:rPr>
                <w:rFonts w:cs="Arial"/>
                <w:b/>
                <w:bCs/>
                <w:color w:val="7F7F7F" w:themeColor="text1" w:themeTint="80"/>
              </w:rPr>
            </w:pPr>
            <w:r w:rsidRPr="00071BAC">
              <w:rPr>
                <w:rFonts w:cs="Arial"/>
                <w:b/>
                <w:bCs/>
                <w:color w:val="7F7F7F" w:themeColor="text1" w:themeTint="80"/>
              </w:rPr>
              <w:t>93</w:t>
            </w:r>
          </w:p>
        </w:tc>
      </w:tr>
      <w:tr w:rsidR="006E3C1F" w:rsidRPr="00071BAC" w14:paraId="717B7754" w14:textId="77777777" w:rsidTr="006E3C1F">
        <w:trPr>
          <w:trHeight w:val="288"/>
        </w:trPr>
        <w:tc>
          <w:tcPr>
            <w:tcW w:w="6385" w:type="dxa"/>
            <w:noWrap/>
            <w:hideMark/>
          </w:tcPr>
          <w:p w14:paraId="27FB5270" w14:textId="52C93DD2" w:rsidR="006E3C1F" w:rsidRPr="00071BAC" w:rsidRDefault="006E3C1F" w:rsidP="006E3C1F">
            <w:pPr>
              <w:spacing w:line="360" w:lineRule="auto"/>
              <w:jc w:val="both"/>
              <w:rPr>
                <w:rFonts w:cs="Arial"/>
                <w:b/>
                <w:bCs/>
                <w:color w:val="7F7F7F" w:themeColor="text1" w:themeTint="80"/>
              </w:rPr>
            </w:pPr>
            <w:r>
              <w:rPr>
                <w:rFonts w:cs="Arial"/>
                <w:b/>
                <w:bCs/>
                <w:color w:val="7F7F7F" w:themeColor="text1" w:themeTint="80"/>
              </w:rPr>
              <w:t>Malol</w:t>
            </w:r>
            <w:r w:rsidRPr="00071BAC">
              <w:rPr>
                <w:rFonts w:cs="Arial"/>
                <w:b/>
                <w:bCs/>
                <w:color w:val="7F7F7F" w:themeColor="text1" w:themeTint="80"/>
              </w:rPr>
              <w:t>etni delinkventi od 14-16 godina</w:t>
            </w:r>
          </w:p>
        </w:tc>
        <w:tc>
          <w:tcPr>
            <w:tcW w:w="900" w:type="dxa"/>
            <w:noWrap/>
            <w:hideMark/>
          </w:tcPr>
          <w:p w14:paraId="6F966BA0" w14:textId="77777777" w:rsidR="006E3C1F" w:rsidRPr="00071BAC" w:rsidRDefault="006E3C1F" w:rsidP="006E3C1F">
            <w:pPr>
              <w:spacing w:line="360" w:lineRule="auto"/>
              <w:jc w:val="both"/>
              <w:rPr>
                <w:rFonts w:cs="Arial"/>
                <w:b/>
                <w:bCs/>
                <w:color w:val="7F7F7F" w:themeColor="text1" w:themeTint="80"/>
              </w:rPr>
            </w:pPr>
            <w:r w:rsidRPr="00071BAC">
              <w:rPr>
                <w:rFonts w:cs="Arial"/>
                <w:b/>
                <w:bCs/>
                <w:color w:val="7F7F7F" w:themeColor="text1" w:themeTint="80"/>
              </w:rPr>
              <w:t>0</w:t>
            </w:r>
          </w:p>
        </w:tc>
        <w:tc>
          <w:tcPr>
            <w:tcW w:w="1035" w:type="dxa"/>
            <w:noWrap/>
            <w:hideMark/>
          </w:tcPr>
          <w:p w14:paraId="78ABCA43" w14:textId="77777777" w:rsidR="006E3C1F" w:rsidRPr="00071BAC" w:rsidRDefault="006E3C1F" w:rsidP="006E3C1F">
            <w:pPr>
              <w:spacing w:line="360" w:lineRule="auto"/>
              <w:jc w:val="both"/>
              <w:rPr>
                <w:rFonts w:cs="Arial"/>
                <w:b/>
                <w:bCs/>
                <w:color w:val="7F7F7F" w:themeColor="text1" w:themeTint="80"/>
              </w:rPr>
            </w:pPr>
            <w:r w:rsidRPr="00071BAC">
              <w:rPr>
                <w:rFonts w:cs="Arial"/>
                <w:b/>
                <w:bCs/>
                <w:color w:val="7F7F7F" w:themeColor="text1" w:themeTint="80"/>
              </w:rPr>
              <w:t>69</w:t>
            </w:r>
          </w:p>
        </w:tc>
      </w:tr>
      <w:tr w:rsidR="006E3C1F" w:rsidRPr="00071BAC" w14:paraId="79AFB867" w14:textId="77777777" w:rsidTr="006E3C1F">
        <w:trPr>
          <w:trHeight w:val="288"/>
        </w:trPr>
        <w:tc>
          <w:tcPr>
            <w:tcW w:w="6385" w:type="dxa"/>
            <w:noWrap/>
            <w:hideMark/>
          </w:tcPr>
          <w:p w14:paraId="289DCF9F" w14:textId="00894304" w:rsidR="006E3C1F" w:rsidRPr="00071BAC" w:rsidRDefault="006E3C1F" w:rsidP="006E3C1F">
            <w:pPr>
              <w:spacing w:line="360" w:lineRule="auto"/>
              <w:jc w:val="both"/>
              <w:rPr>
                <w:rFonts w:cs="Arial"/>
                <w:b/>
                <w:bCs/>
                <w:color w:val="7F7F7F" w:themeColor="text1" w:themeTint="80"/>
              </w:rPr>
            </w:pPr>
            <w:r>
              <w:rPr>
                <w:rFonts w:cs="Arial"/>
                <w:b/>
                <w:bCs/>
                <w:color w:val="7F7F7F" w:themeColor="text1" w:themeTint="80"/>
              </w:rPr>
              <w:t>Malol</w:t>
            </w:r>
            <w:r w:rsidRPr="00071BAC">
              <w:rPr>
                <w:rFonts w:cs="Arial"/>
                <w:b/>
                <w:bCs/>
                <w:color w:val="7F7F7F" w:themeColor="text1" w:themeTint="80"/>
              </w:rPr>
              <w:t>etni delinkventi od 16-18 godina</w:t>
            </w:r>
          </w:p>
        </w:tc>
        <w:tc>
          <w:tcPr>
            <w:tcW w:w="900" w:type="dxa"/>
            <w:noWrap/>
            <w:hideMark/>
          </w:tcPr>
          <w:p w14:paraId="4932D536" w14:textId="77777777" w:rsidR="006E3C1F" w:rsidRPr="00071BAC" w:rsidRDefault="006E3C1F" w:rsidP="006E3C1F">
            <w:pPr>
              <w:spacing w:line="360" w:lineRule="auto"/>
              <w:jc w:val="both"/>
              <w:rPr>
                <w:rFonts w:cs="Arial"/>
                <w:b/>
                <w:bCs/>
                <w:color w:val="7F7F7F" w:themeColor="text1" w:themeTint="80"/>
              </w:rPr>
            </w:pPr>
            <w:r w:rsidRPr="00071BAC">
              <w:rPr>
                <w:rFonts w:cs="Arial"/>
                <w:b/>
                <w:bCs/>
                <w:color w:val="7F7F7F" w:themeColor="text1" w:themeTint="80"/>
              </w:rPr>
              <w:t>10</w:t>
            </w:r>
          </w:p>
        </w:tc>
        <w:tc>
          <w:tcPr>
            <w:tcW w:w="1035" w:type="dxa"/>
            <w:noWrap/>
            <w:hideMark/>
          </w:tcPr>
          <w:p w14:paraId="3E2A5946" w14:textId="77777777" w:rsidR="006E3C1F" w:rsidRPr="00071BAC" w:rsidRDefault="006E3C1F" w:rsidP="006E3C1F">
            <w:pPr>
              <w:spacing w:line="360" w:lineRule="auto"/>
              <w:jc w:val="both"/>
              <w:rPr>
                <w:rFonts w:cs="Arial"/>
                <w:b/>
                <w:bCs/>
                <w:color w:val="7F7F7F" w:themeColor="text1" w:themeTint="80"/>
              </w:rPr>
            </w:pPr>
            <w:r w:rsidRPr="00071BAC">
              <w:rPr>
                <w:rFonts w:cs="Arial"/>
                <w:b/>
                <w:bCs/>
                <w:color w:val="7F7F7F" w:themeColor="text1" w:themeTint="80"/>
              </w:rPr>
              <w:t>148</w:t>
            </w:r>
          </w:p>
        </w:tc>
      </w:tr>
      <w:tr w:rsidR="006E3C1F" w:rsidRPr="00071BAC" w14:paraId="7BF7FFCE" w14:textId="77777777" w:rsidTr="006E3C1F">
        <w:trPr>
          <w:trHeight w:val="288"/>
        </w:trPr>
        <w:tc>
          <w:tcPr>
            <w:tcW w:w="6385" w:type="dxa"/>
            <w:noWrap/>
            <w:hideMark/>
          </w:tcPr>
          <w:p w14:paraId="65424FC9" w14:textId="594E9305" w:rsidR="006E3C1F" w:rsidRPr="00071BAC" w:rsidRDefault="006E3C1F" w:rsidP="006E3C1F">
            <w:pPr>
              <w:spacing w:line="360" w:lineRule="auto"/>
              <w:jc w:val="both"/>
              <w:rPr>
                <w:rFonts w:cs="Arial"/>
                <w:b/>
                <w:bCs/>
                <w:color w:val="7F7F7F" w:themeColor="text1" w:themeTint="80"/>
              </w:rPr>
            </w:pPr>
            <w:r>
              <w:rPr>
                <w:rFonts w:cs="Arial"/>
                <w:b/>
                <w:bCs/>
                <w:color w:val="7F7F7F" w:themeColor="text1" w:themeTint="80"/>
              </w:rPr>
              <w:t>D</w:t>
            </w:r>
            <w:r w:rsidRPr="00071BAC">
              <w:rPr>
                <w:rFonts w:cs="Arial"/>
                <w:b/>
                <w:bCs/>
                <w:color w:val="7F7F7F" w:themeColor="text1" w:themeTint="80"/>
              </w:rPr>
              <w:t xml:space="preserve">eca </w:t>
            </w:r>
            <w:r>
              <w:rPr>
                <w:rFonts w:cs="Arial"/>
                <w:b/>
                <w:bCs/>
                <w:color w:val="7F7F7F" w:themeColor="text1" w:themeTint="80"/>
              </w:rPr>
              <w:t>koja se bave</w:t>
            </w:r>
            <w:r w:rsidRPr="00071BAC">
              <w:rPr>
                <w:rFonts w:cs="Arial"/>
                <w:b/>
                <w:bCs/>
                <w:color w:val="7F7F7F" w:themeColor="text1" w:themeTint="80"/>
              </w:rPr>
              <w:t xml:space="preserve"> opasnim poslovima</w:t>
            </w:r>
          </w:p>
        </w:tc>
        <w:tc>
          <w:tcPr>
            <w:tcW w:w="900" w:type="dxa"/>
            <w:noWrap/>
            <w:hideMark/>
          </w:tcPr>
          <w:p w14:paraId="3BFBC256" w14:textId="77777777" w:rsidR="006E3C1F" w:rsidRPr="00071BAC" w:rsidRDefault="006E3C1F" w:rsidP="006E3C1F">
            <w:pPr>
              <w:spacing w:line="360" w:lineRule="auto"/>
              <w:jc w:val="both"/>
              <w:rPr>
                <w:rFonts w:cs="Arial"/>
                <w:b/>
                <w:bCs/>
                <w:color w:val="7F7F7F" w:themeColor="text1" w:themeTint="80"/>
              </w:rPr>
            </w:pPr>
            <w:r w:rsidRPr="00071BAC">
              <w:rPr>
                <w:rFonts w:cs="Arial"/>
                <w:b/>
                <w:bCs/>
                <w:color w:val="7F7F7F" w:themeColor="text1" w:themeTint="80"/>
              </w:rPr>
              <w:t>0</w:t>
            </w:r>
          </w:p>
        </w:tc>
        <w:tc>
          <w:tcPr>
            <w:tcW w:w="1035" w:type="dxa"/>
            <w:noWrap/>
            <w:hideMark/>
          </w:tcPr>
          <w:p w14:paraId="445B41CC" w14:textId="77777777" w:rsidR="006E3C1F" w:rsidRPr="00071BAC" w:rsidRDefault="006E3C1F" w:rsidP="006E3C1F">
            <w:pPr>
              <w:spacing w:line="360" w:lineRule="auto"/>
              <w:jc w:val="both"/>
              <w:rPr>
                <w:rFonts w:cs="Arial"/>
                <w:b/>
                <w:bCs/>
                <w:color w:val="7F7F7F" w:themeColor="text1" w:themeTint="80"/>
              </w:rPr>
            </w:pPr>
            <w:r w:rsidRPr="00071BAC">
              <w:rPr>
                <w:rFonts w:cs="Arial"/>
                <w:b/>
                <w:bCs/>
                <w:color w:val="7F7F7F" w:themeColor="text1" w:themeTint="80"/>
              </w:rPr>
              <w:t>0</w:t>
            </w:r>
          </w:p>
        </w:tc>
      </w:tr>
    </w:tbl>
    <w:p w14:paraId="0885EF68" w14:textId="77777777" w:rsidR="006457D6" w:rsidRPr="00071BAC" w:rsidRDefault="006457D6" w:rsidP="00326FE2">
      <w:pPr>
        <w:spacing w:line="276" w:lineRule="auto"/>
        <w:rPr>
          <w:rFonts w:cs="Arial"/>
          <w:b/>
          <w:bCs/>
          <w:color w:val="7F7F7F" w:themeColor="text1" w:themeTint="80"/>
          <w:lang w:val="en-US"/>
        </w:rPr>
      </w:pPr>
    </w:p>
    <w:p w14:paraId="482A0C71" w14:textId="41C953B7" w:rsidR="00071BAC" w:rsidRDefault="00F123CD" w:rsidP="00F123CD">
      <w:pPr>
        <w:spacing w:line="360" w:lineRule="auto"/>
        <w:jc w:val="both"/>
        <w:rPr>
          <w:rFonts w:cs="Arial"/>
          <w:b/>
          <w:bCs/>
          <w:color w:val="7F7F7F" w:themeColor="text1" w:themeTint="80"/>
          <w:lang w:val="en-US"/>
        </w:rPr>
      </w:pPr>
      <w:r>
        <w:rPr>
          <w:rFonts w:cs="Arial"/>
          <w:b/>
          <w:bCs/>
          <w:color w:val="7F7F7F" w:themeColor="text1" w:themeTint="80"/>
          <w:lang w:val="en-US"/>
        </w:rPr>
        <w:t xml:space="preserve">IV. </w:t>
      </w:r>
      <w:r w:rsidR="009C79F5">
        <w:rPr>
          <w:rFonts w:cs="Arial"/>
          <w:b/>
          <w:bCs/>
          <w:color w:val="7F7F7F" w:themeColor="text1" w:themeTint="80"/>
          <w:lang w:val="en-US"/>
        </w:rPr>
        <w:t xml:space="preserve">Deca i mladi </w:t>
      </w:r>
      <w:proofErr w:type="gramStart"/>
      <w:r w:rsidR="009C79F5">
        <w:rPr>
          <w:rFonts w:cs="Arial"/>
          <w:b/>
          <w:bCs/>
          <w:color w:val="7F7F7F" w:themeColor="text1" w:themeTint="80"/>
          <w:lang w:val="en-US"/>
        </w:rPr>
        <w:t>sa</w:t>
      </w:r>
      <w:proofErr w:type="gramEnd"/>
      <w:r w:rsidR="009C79F5">
        <w:rPr>
          <w:rFonts w:cs="Arial"/>
          <w:b/>
          <w:bCs/>
          <w:color w:val="7F7F7F" w:themeColor="text1" w:themeTint="80"/>
          <w:lang w:val="en-US"/>
        </w:rPr>
        <w:t xml:space="preserve"> posebnim potrebama:</w:t>
      </w:r>
    </w:p>
    <w:p w14:paraId="639D6D8B" w14:textId="77777777" w:rsidR="00452D31" w:rsidRPr="00071BAC" w:rsidRDefault="00452D31" w:rsidP="00F123CD">
      <w:pPr>
        <w:spacing w:line="360" w:lineRule="auto"/>
        <w:jc w:val="both"/>
        <w:rPr>
          <w:rFonts w:cs="Arial"/>
          <w:b/>
          <w:bCs/>
          <w:color w:val="7F7F7F" w:themeColor="text1" w:themeTint="80"/>
          <w:lang w:val="en-US"/>
        </w:rPr>
      </w:pPr>
    </w:p>
    <w:tbl>
      <w:tblPr>
        <w:tblStyle w:val="TableGrid"/>
        <w:tblW w:w="0" w:type="auto"/>
        <w:tblLook w:val="04A0" w:firstRow="1" w:lastRow="0" w:firstColumn="1" w:lastColumn="0" w:noHBand="0" w:noVBand="1"/>
      </w:tblPr>
      <w:tblGrid>
        <w:gridCol w:w="2764"/>
        <w:gridCol w:w="1551"/>
        <w:gridCol w:w="2340"/>
      </w:tblGrid>
      <w:tr w:rsidR="00326FE2" w:rsidRPr="00071BAC" w14:paraId="331801A9" w14:textId="77777777" w:rsidTr="00D655C1">
        <w:trPr>
          <w:trHeight w:val="325"/>
        </w:trPr>
        <w:tc>
          <w:tcPr>
            <w:tcW w:w="2764" w:type="dxa"/>
            <w:noWrap/>
            <w:hideMark/>
          </w:tcPr>
          <w:p w14:paraId="144CF5EC" w14:textId="77777777" w:rsidR="00326FE2" w:rsidRPr="00071BAC" w:rsidRDefault="00326FE2" w:rsidP="00071BAC">
            <w:pPr>
              <w:spacing w:line="360" w:lineRule="auto"/>
              <w:jc w:val="both"/>
              <w:rPr>
                <w:rFonts w:cs="Arial"/>
                <w:b/>
                <w:bCs/>
                <w:color w:val="7F7F7F" w:themeColor="text1" w:themeTint="80"/>
                <w:lang w:val="en-US"/>
              </w:rPr>
            </w:pPr>
          </w:p>
        </w:tc>
        <w:tc>
          <w:tcPr>
            <w:tcW w:w="1551" w:type="dxa"/>
            <w:noWrap/>
            <w:hideMark/>
          </w:tcPr>
          <w:p w14:paraId="67832BFC" w14:textId="77777777" w:rsidR="00326FE2" w:rsidRPr="00071BAC" w:rsidRDefault="00326FE2" w:rsidP="00071BAC">
            <w:pPr>
              <w:spacing w:line="360" w:lineRule="auto"/>
              <w:jc w:val="both"/>
              <w:rPr>
                <w:rFonts w:cs="Arial"/>
                <w:b/>
                <w:bCs/>
                <w:color w:val="7F7F7F" w:themeColor="text1" w:themeTint="80"/>
              </w:rPr>
            </w:pPr>
            <w:r w:rsidRPr="00071BAC">
              <w:rPr>
                <w:rFonts w:cs="Arial"/>
                <w:b/>
                <w:bCs/>
                <w:color w:val="7F7F7F" w:themeColor="text1" w:themeTint="80"/>
              </w:rPr>
              <w:t>2022</w:t>
            </w:r>
          </w:p>
        </w:tc>
        <w:tc>
          <w:tcPr>
            <w:tcW w:w="2340" w:type="dxa"/>
            <w:noWrap/>
            <w:hideMark/>
          </w:tcPr>
          <w:p w14:paraId="2E3B46CD" w14:textId="3342A999" w:rsidR="00326FE2" w:rsidRPr="00071BAC" w:rsidRDefault="006E3C1F" w:rsidP="00071BAC">
            <w:pPr>
              <w:spacing w:line="360" w:lineRule="auto"/>
              <w:jc w:val="both"/>
              <w:rPr>
                <w:rFonts w:cs="Arial"/>
                <w:b/>
                <w:bCs/>
                <w:color w:val="7F7F7F" w:themeColor="text1" w:themeTint="80"/>
              </w:rPr>
            </w:pPr>
            <w:r>
              <w:rPr>
                <w:rFonts w:cs="Arial"/>
                <w:b/>
                <w:bCs/>
                <w:color w:val="7F7F7F" w:themeColor="text1" w:themeTint="80"/>
                <w:szCs w:val="20"/>
              </w:rPr>
              <w:t>Ukupno</w:t>
            </w:r>
          </w:p>
        </w:tc>
      </w:tr>
      <w:tr w:rsidR="009C79F5" w:rsidRPr="00071BAC" w14:paraId="285BE4A7" w14:textId="77777777" w:rsidTr="00D655C1">
        <w:trPr>
          <w:trHeight w:val="325"/>
        </w:trPr>
        <w:tc>
          <w:tcPr>
            <w:tcW w:w="2764" w:type="dxa"/>
            <w:noWrap/>
            <w:hideMark/>
          </w:tcPr>
          <w:p w14:paraId="3B048C68" w14:textId="7CB7C9B5" w:rsidR="009C79F5" w:rsidRPr="00071BAC" w:rsidRDefault="009C79F5" w:rsidP="009C79F5">
            <w:pPr>
              <w:spacing w:line="360" w:lineRule="auto"/>
              <w:jc w:val="both"/>
              <w:rPr>
                <w:rFonts w:cs="Arial"/>
                <w:b/>
                <w:bCs/>
                <w:color w:val="7F7F7F" w:themeColor="text1" w:themeTint="80"/>
              </w:rPr>
            </w:pPr>
            <w:r>
              <w:rPr>
                <w:rFonts w:cs="Arial"/>
                <w:b/>
                <w:bCs/>
                <w:color w:val="7F7F7F" w:themeColor="text1" w:themeTint="80"/>
              </w:rPr>
              <w:t>Psihičke</w:t>
            </w:r>
          </w:p>
        </w:tc>
        <w:tc>
          <w:tcPr>
            <w:tcW w:w="1551" w:type="dxa"/>
            <w:noWrap/>
            <w:hideMark/>
          </w:tcPr>
          <w:p w14:paraId="388B4DB8" w14:textId="77777777" w:rsidR="009C79F5" w:rsidRPr="00071BAC" w:rsidRDefault="009C79F5" w:rsidP="009C79F5">
            <w:pPr>
              <w:spacing w:line="360" w:lineRule="auto"/>
              <w:jc w:val="both"/>
              <w:rPr>
                <w:rFonts w:cs="Arial"/>
                <w:b/>
                <w:bCs/>
                <w:color w:val="7F7F7F" w:themeColor="text1" w:themeTint="80"/>
              </w:rPr>
            </w:pPr>
            <w:r w:rsidRPr="00071BAC">
              <w:rPr>
                <w:rFonts w:cs="Arial"/>
                <w:b/>
                <w:bCs/>
                <w:color w:val="7F7F7F" w:themeColor="text1" w:themeTint="80"/>
              </w:rPr>
              <w:t>3</w:t>
            </w:r>
          </w:p>
        </w:tc>
        <w:tc>
          <w:tcPr>
            <w:tcW w:w="2340" w:type="dxa"/>
            <w:noWrap/>
            <w:hideMark/>
          </w:tcPr>
          <w:p w14:paraId="533160D0" w14:textId="77777777" w:rsidR="009C79F5" w:rsidRPr="00071BAC" w:rsidRDefault="009C79F5" w:rsidP="009C79F5">
            <w:pPr>
              <w:spacing w:line="360" w:lineRule="auto"/>
              <w:jc w:val="both"/>
              <w:rPr>
                <w:rFonts w:cs="Arial"/>
                <w:b/>
                <w:bCs/>
                <w:color w:val="7F7F7F" w:themeColor="text1" w:themeTint="80"/>
              </w:rPr>
            </w:pPr>
            <w:r w:rsidRPr="00071BAC">
              <w:rPr>
                <w:rFonts w:cs="Arial"/>
                <w:b/>
                <w:bCs/>
                <w:color w:val="7F7F7F" w:themeColor="text1" w:themeTint="80"/>
              </w:rPr>
              <w:t>47</w:t>
            </w:r>
          </w:p>
        </w:tc>
      </w:tr>
      <w:tr w:rsidR="009C79F5" w:rsidRPr="00071BAC" w14:paraId="52BE9F19" w14:textId="77777777" w:rsidTr="00D655C1">
        <w:trPr>
          <w:trHeight w:val="325"/>
        </w:trPr>
        <w:tc>
          <w:tcPr>
            <w:tcW w:w="2764" w:type="dxa"/>
            <w:noWrap/>
            <w:hideMark/>
          </w:tcPr>
          <w:p w14:paraId="685FB362" w14:textId="4AF11140" w:rsidR="009C79F5" w:rsidRPr="00071BAC" w:rsidRDefault="009C79F5" w:rsidP="009C79F5">
            <w:pPr>
              <w:spacing w:line="360" w:lineRule="auto"/>
              <w:jc w:val="both"/>
              <w:rPr>
                <w:rFonts w:cs="Arial"/>
                <w:b/>
                <w:bCs/>
                <w:color w:val="7F7F7F" w:themeColor="text1" w:themeTint="80"/>
              </w:rPr>
            </w:pPr>
            <w:r>
              <w:rPr>
                <w:rFonts w:cs="Arial"/>
                <w:b/>
                <w:bCs/>
                <w:color w:val="7F7F7F" w:themeColor="text1" w:themeTint="80"/>
              </w:rPr>
              <w:t>Fizičke</w:t>
            </w:r>
          </w:p>
        </w:tc>
        <w:tc>
          <w:tcPr>
            <w:tcW w:w="1551" w:type="dxa"/>
            <w:noWrap/>
            <w:hideMark/>
          </w:tcPr>
          <w:p w14:paraId="3A7192D7" w14:textId="77777777" w:rsidR="009C79F5" w:rsidRPr="00071BAC" w:rsidRDefault="009C79F5" w:rsidP="009C79F5">
            <w:pPr>
              <w:spacing w:line="360" w:lineRule="auto"/>
              <w:jc w:val="both"/>
              <w:rPr>
                <w:rFonts w:cs="Arial"/>
                <w:b/>
                <w:bCs/>
                <w:color w:val="7F7F7F" w:themeColor="text1" w:themeTint="80"/>
              </w:rPr>
            </w:pPr>
            <w:r w:rsidRPr="00071BAC">
              <w:rPr>
                <w:rFonts w:cs="Arial"/>
                <w:b/>
                <w:bCs/>
                <w:color w:val="7F7F7F" w:themeColor="text1" w:themeTint="80"/>
              </w:rPr>
              <w:t>0</w:t>
            </w:r>
          </w:p>
        </w:tc>
        <w:tc>
          <w:tcPr>
            <w:tcW w:w="2340" w:type="dxa"/>
            <w:noWrap/>
            <w:hideMark/>
          </w:tcPr>
          <w:p w14:paraId="321B0C96" w14:textId="77777777" w:rsidR="009C79F5" w:rsidRPr="00071BAC" w:rsidRDefault="009C79F5" w:rsidP="009C79F5">
            <w:pPr>
              <w:spacing w:line="360" w:lineRule="auto"/>
              <w:jc w:val="both"/>
              <w:rPr>
                <w:rFonts w:cs="Arial"/>
                <w:b/>
                <w:bCs/>
                <w:color w:val="7F7F7F" w:themeColor="text1" w:themeTint="80"/>
              </w:rPr>
            </w:pPr>
            <w:r w:rsidRPr="00071BAC">
              <w:rPr>
                <w:rFonts w:cs="Arial"/>
                <w:b/>
                <w:bCs/>
                <w:color w:val="7F7F7F" w:themeColor="text1" w:themeTint="80"/>
              </w:rPr>
              <w:t>42</w:t>
            </w:r>
          </w:p>
        </w:tc>
      </w:tr>
      <w:tr w:rsidR="009C79F5" w:rsidRPr="00071BAC" w14:paraId="1F95D819" w14:textId="77777777" w:rsidTr="00D655C1">
        <w:trPr>
          <w:trHeight w:val="325"/>
        </w:trPr>
        <w:tc>
          <w:tcPr>
            <w:tcW w:w="2764" w:type="dxa"/>
            <w:noWrap/>
            <w:hideMark/>
          </w:tcPr>
          <w:p w14:paraId="75EA5C4B" w14:textId="09BDD312" w:rsidR="009C79F5" w:rsidRPr="00071BAC" w:rsidRDefault="009C79F5" w:rsidP="009C79F5">
            <w:pPr>
              <w:spacing w:line="360" w:lineRule="auto"/>
              <w:jc w:val="both"/>
              <w:rPr>
                <w:rFonts w:cs="Arial"/>
                <w:b/>
                <w:bCs/>
                <w:color w:val="7F7F7F" w:themeColor="text1" w:themeTint="80"/>
              </w:rPr>
            </w:pPr>
            <w:r w:rsidRPr="00071BAC">
              <w:rPr>
                <w:rFonts w:cs="Arial"/>
                <w:b/>
                <w:bCs/>
                <w:color w:val="7F7F7F" w:themeColor="text1" w:themeTint="80"/>
              </w:rPr>
              <w:t>Kombinovano</w:t>
            </w:r>
          </w:p>
        </w:tc>
        <w:tc>
          <w:tcPr>
            <w:tcW w:w="1551" w:type="dxa"/>
            <w:noWrap/>
            <w:hideMark/>
          </w:tcPr>
          <w:p w14:paraId="3AE39DC3" w14:textId="77777777" w:rsidR="009C79F5" w:rsidRPr="00071BAC" w:rsidRDefault="009C79F5" w:rsidP="009C79F5">
            <w:pPr>
              <w:spacing w:line="360" w:lineRule="auto"/>
              <w:jc w:val="both"/>
              <w:rPr>
                <w:rFonts w:cs="Arial"/>
                <w:b/>
                <w:bCs/>
                <w:color w:val="7F7F7F" w:themeColor="text1" w:themeTint="80"/>
              </w:rPr>
            </w:pPr>
            <w:r w:rsidRPr="00071BAC">
              <w:rPr>
                <w:rFonts w:cs="Arial"/>
                <w:b/>
                <w:bCs/>
                <w:color w:val="7F7F7F" w:themeColor="text1" w:themeTint="80"/>
              </w:rPr>
              <w:t>2</w:t>
            </w:r>
          </w:p>
        </w:tc>
        <w:tc>
          <w:tcPr>
            <w:tcW w:w="2340" w:type="dxa"/>
            <w:noWrap/>
            <w:hideMark/>
          </w:tcPr>
          <w:p w14:paraId="492806B3" w14:textId="77777777" w:rsidR="009C79F5" w:rsidRPr="00071BAC" w:rsidRDefault="009C79F5" w:rsidP="009C79F5">
            <w:pPr>
              <w:spacing w:line="360" w:lineRule="auto"/>
              <w:jc w:val="both"/>
              <w:rPr>
                <w:rFonts w:cs="Arial"/>
                <w:b/>
                <w:bCs/>
                <w:color w:val="7F7F7F" w:themeColor="text1" w:themeTint="80"/>
              </w:rPr>
            </w:pPr>
            <w:r w:rsidRPr="00071BAC">
              <w:rPr>
                <w:rFonts w:cs="Arial"/>
                <w:b/>
                <w:bCs/>
                <w:color w:val="7F7F7F" w:themeColor="text1" w:themeTint="80"/>
              </w:rPr>
              <w:t>82</w:t>
            </w:r>
          </w:p>
        </w:tc>
      </w:tr>
    </w:tbl>
    <w:p w14:paraId="7D0BC2D4" w14:textId="77777777" w:rsidR="00326FE2" w:rsidRPr="00071BAC" w:rsidRDefault="00326FE2" w:rsidP="00326FE2">
      <w:pPr>
        <w:spacing w:line="276" w:lineRule="auto"/>
        <w:rPr>
          <w:rFonts w:cs="Arial"/>
          <w:b/>
          <w:bCs/>
          <w:color w:val="7F7F7F" w:themeColor="text1" w:themeTint="80"/>
          <w:lang w:val="en-US"/>
        </w:rPr>
      </w:pPr>
    </w:p>
    <w:p w14:paraId="763439EF" w14:textId="616B6181" w:rsidR="00071BAC" w:rsidRDefault="00662F84" w:rsidP="00AB5855">
      <w:pPr>
        <w:spacing w:line="360" w:lineRule="auto"/>
        <w:jc w:val="both"/>
        <w:rPr>
          <w:rFonts w:cs="Arial"/>
          <w:b/>
          <w:bCs/>
          <w:color w:val="7F7F7F" w:themeColor="text1" w:themeTint="80"/>
          <w:lang w:val="en-US"/>
        </w:rPr>
      </w:pPr>
      <w:r w:rsidRPr="00071BAC">
        <w:rPr>
          <w:rFonts w:cs="Arial"/>
          <w:b/>
          <w:bCs/>
          <w:color w:val="7F7F7F" w:themeColor="text1" w:themeTint="80"/>
          <w:lang w:val="en-US"/>
        </w:rPr>
        <w:t xml:space="preserve">V. </w:t>
      </w:r>
      <w:r w:rsidR="00BD1484" w:rsidRPr="00071BAC">
        <w:rPr>
          <w:rFonts w:cs="Arial"/>
          <w:b/>
          <w:bCs/>
          <w:color w:val="7F7F7F" w:themeColor="text1" w:themeTint="80"/>
          <w:lang w:val="en-US"/>
        </w:rPr>
        <w:t>Trgovane osobe:</w:t>
      </w:r>
    </w:p>
    <w:p w14:paraId="6F886B53" w14:textId="77777777" w:rsidR="00452D31" w:rsidRPr="00071BAC" w:rsidRDefault="00452D31" w:rsidP="00AB5855">
      <w:pPr>
        <w:spacing w:line="360" w:lineRule="auto"/>
        <w:jc w:val="both"/>
        <w:rPr>
          <w:rFonts w:cs="Arial"/>
          <w:b/>
          <w:bCs/>
          <w:color w:val="7F7F7F" w:themeColor="text1" w:themeTint="80"/>
          <w:lang w:val="en-US"/>
        </w:rPr>
      </w:pPr>
    </w:p>
    <w:tbl>
      <w:tblPr>
        <w:tblStyle w:val="TableGrid"/>
        <w:tblW w:w="0" w:type="auto"/>
        <w:tblLook w:val="04A0" w:firstRow="1" w:lastRow="0" w:firstColumn="1" w:lastColumn="0" w:noHBand="0" w:noVBand="1"/>
      </w:tblPr>
      <w:tblGrid>
        <w:gridCol w:w="1955"/>
        <w:gridCol w:w="1252"/>
        <w:gridCol w:w="1726"/>
        <w:gridCol w:w="2055"/>
      </w:tblGrid>
      <w:tr w:rsidR="00326FE2" w:rsidRPr="00071BAC" w14:paraId="7B43DE49" w14:textId="77777777" w:rsidTr="00D655C1">
        <w:trPr>
          <w:trHeight w:val="335"/>
        </w:trPr>
        <w:tc>
          <w:tcPr>
            <w:tcW w:w="1955" w:type="dxa"/>
            <w:noWrap/>
            <w:hideMark/>
          </w:tcPr>
          <w:p w14:paraId="3DBE6078" w14:textId="77777777" w:rsidR="00326FE2" w:rsidRPr="00071BAC" w:rsidRDefault="00326FE2" w:rsidP="00326FE2">
            <w:pPr>
              <w:spacing w:line="276" w:lineRule="auto"/>
              <w:ind w:left="1020"/>
              <w:rPr>
                <w:rFonts w:cs="Arial"/>
                <w:b/>
                <w:bCs/>
                <w:color w:val="7F7F7F" w:themeColor="text1" w:themeTint="80"/>
                <w:lang w:val="en-US"/>
              </w:rPr>
            </w:pPr>
          </w:p>
        </w:tc>
        <w:tc>
          <w:tcPr>
            <w:tcW w:w="1251" w:type="dxa"/>
            <w:noWrap/>
            <w:hideMark/>
          </w:tcPr>
          <w:p w14:paraId="4B879D9B" w14:textId="77777777" w:rsidR="00326FE2" w:rsidRPr="00071BAC" w:rsidRDefault="00326FE2" w:rsidP="00326FE2">
            <w:pPr>
              <w:spacing w:line="276" w:lineRule="auto"/>
              <w:ind w:left="1020"/>
              <w:rPr>
                <w:rFonts w:cs="Arial"/>
                <w:b/>
                <w:bCs/>
                <w:color w:val="7F7F7F" w:themeColor="text1" w:themeTint="80"/>
              </w:rPr>
            </w:pPr>
          </w:p>
        </w:tc>
        <w:tc>
          <w:tcPr>
            <w:tcW w:w="1564" w:type="dxa"/>
            <w:noWrap/>
            <w:hideMark/>
          </w:tcPr>
          <w:p w14:paraId="2CB61E20" w14:textId="77777777" w:rsidR="00326FE2" w:rsidRPr="00071BAC" w:rsidRDefault="00326FE2" w:rsidP="00326FE2">
            <w:pPr>
              <w:spacing w:line="276" w:lineRule="auto"/>
              <w:ind w:left="1020"/>
              <w:rPr>
                <w:rFonts w:cs="Arial"/>
                <w:b/>
                <w:bCs/>
                <w:color w:val="7F7F7F" w:themeColor="text1" w:themeTint="80"/>
              </w:rPr>
            </w:pPr>
            <w:r w:rsidRPr="00071BAC">
              <w:rPr>
                <w:rFonts w:cs="Arial"/>
                <w:b/>
                <w:bCs/>
                <w:color w:val="7F7F7F" w:themeColor="text1" w:themeTint="80"/>
              </w:rPr>
              <w:t>2022</w:t>
            </w:r>
          </w:p>
        </w:tc>
        <w:tc>
          <w:tcPr>
            <w:tcW w:w="1646" w:type="dxa"/>
            <w:noWrap/>
            <w:hideMark/>
          </w:tcPr>
          <w:p w14:paraId="61AE6ACB" w14:textId="738AAD59" w:rsidR="00326FE2" w:rsidRPr="00071BAC" w:rsidRDefault="006E3C1F" w:rsidP="00326FE2">
            <w:pPr>
              <w:spacing w:line="276" w:lineRule="auto"/>
              <w:ind w:left="1020"/>
              <w:rPr>
                <w:rFonts w:cs="Arial"/>
                <w:b/>
                <w:bCs/>
                <w:color w:val="7F7F7F" w:themeColor="text1" w:themeTint="80"/>
              </w:rPr>
            </w:pPr>
            <w:r>
              <w:rPr>
                <w:rFonts w:cs="Arial"/>
                <w:b/>
                <w:bCs/>
                <w:color w:val="7F7F7F" w:themeColor="text1" w:themeTint="80"/>
                <w:szCs w:val="20"/>
              </w:rPr>
              <w:t>Ukupno</w:t>
            </w:r>
          </w:p>
        </w:tc>
      </w:tr>
      <w:tr w:rsidR="00326FE2" w:rsidRPr="00071BAC" w14:paraId="1C5FCCBA" w14:textId="77777777" w:rsidTr="00D655C1">
        <w:trPr>
          <w:trHeight w:val="335"/>
        </w:trPr>
        <w:tc>
          <w:tcPr>
            <w:tcW w:w="3207" w:type="dxa"/>
            <w:gridSpan w:val="2"/>
            <w:noWrap/>
            <w:hideMark/>
          </w:tcPr>
          <w:p w14:paraId="75B38FFA" w14:textId="17DC6881" w:rsidR="00326FE2" w:rsidRPr="00071BAC" w:rsidRDefault="00BD1484" w:rsidP="00326FE2">
            <w:pPr>
              <w:spacing w:line="276" w:lineRule="auto"/>
              <w:ind w:left="1020"/>
              <w:rPr>
                <w:rFonts w:cs="Arial"/>
                <w:b/>
                <w:bCs/>
                <w:color w:val="7F7F7F" w:themeColor="text1" w:themeTint="80"/>
              </w:rPr>
            </w:pPr>
            <w:r>
              <w:rPr>
                <w:rFonts w:cs="Arial"/>
                <w:b/>
                <w:bCs/>
                <w:color w:val="7F7F7F" w:themeColor="text1" w:themeTint="80"/>
              </w:rPr>
              <w:t>Deca</w:t>
            </w:r>
          </w:p>
        </w:tc>
        <w:tc>
          <w:tcPr>
            <w:tcW w:w="1564" w:type="dxa"/>
            <w:noWrap/>
            <w:hideMark/>
          </w:tcPr>
          <w:p w14:paraId="04A75499" w14:textId="77777777" w:rsidR="00326FE2" w:rsidRPr="00071BAC" w:rsidRDefault="00326FE2" w:rsidP="00326FE2">
            <w:pPr>
              <w:spacing w:line="276" w:lineRule="auto"/>
              <w:ind w:left="1020"/>
              <w:rPr>
                <w:rFonts w:cs="Arial"/>
                <w:b/>
                <w:bCs/>
                <w:color w:val="7F7F7F" w:themeColor="text1" w:themeTint="80"/>
              </w:rPr>
            </w:pPr>
            <w:r w:rsidRPr="00071BAC">
              <w:rPr>
                <w:rFonts w:cs="Arial"/>
                <w:b/>
                <w:bCs/>
                <w:color w:val="7F7F7F" w:themeColor="text1" w:themeTint="80"/>
              </w:rPr>
              <w:t>0</w:t>
            </w:r>
          </w:p>
        </w:tc>
        <w:tc>
          <w:tcPr>
            <w:tcW w:w="1646" w:type="dxa"/>
            <w:noWrap/>
            <w:hideMark/>
          </w:tcPr>
          <w:p w14:paraId="22651EEA" w14:textId="77777777" w:rsidR="00326FE2" w:rsidRPr="00071BAC" w:rsidRDefault="00326FE2" w:rsidP="00326FE2">
            <w:pPr>
              <w:spacing w:line="276" w:lineRule="auto"/>
              <w:ind w:left="1020"/>
              <w:rPr>
                <w:rFonts w:cs="Arial"/>
                <w:b/>
                <w:bCs/>
                <w:color w:val="7F7F7F" w:themeColor="text1" w:themeTint="80"/>
              </w:rPr>
            </w:pPr>
            <w:r w:rsidRPr="00071BAC">
              <w:rPr>
                <w:rFonts w:cs="Arial"/>
                <w:b/>
                <w:bCs/>
                <w:color w:val="7F7F7F" w:themeColor="text1" w:themeTint="80"/>
              </w:rPr>
              <w:t>0</w:t>
            </w:r>
          </w:p>
        </w:tc>
      </w:tr>
      <w:tr w:rsidR="00326FE2" w:rsidRPr="00071BAC" w14:paraId="4AA6D990" w14:textId="77777777" w:rsidTr="00D655C1">
        <w:trPr>
          <w:trHeight w:val="335"/>
        </w:trPr>
        <w:tc>
          <w:tcPr>
            <w:tcW w:w="3207" w:type="dxa"/>
            <w:gridSpan w:val="2"/>
            <w:noWrap/>
            <w:hideMark/>
          </w:tcPr>
          <w:p w14:paraId="223DCD9E" w14:textId="7AA30D1C" w:rsidR="00326FE2" w:rsidRPr="00071BAC" w:rsidRDefault="00BD1484" w:rsidP="00326FE2">
            <w:pPr>
              <w:spacing w:line="276" w:lineRule="auto"/>
              <w:ind w:left="1020"/>
              <w:rPr>
                <w:rFonts w:cs="Arial"/>
                <w:b/>
                <w:bCs/>
                <w:color w:val="7F7F7F" w:themeColor="text1" w:themeTint="80"/>
              </w:rPr>
            </w:pPr>
            <w:r>
              <w:rPr>
                <w:rFonts w:cs="Arial"/>
                <w:b/>
                <w:bCs/>
                <w:color w:val="7F7F7F" w:themeColor="text1" w:themeTint="80"/>
              </w:rPr>
              <w:t>Odrasli</w:t>
            </w:r>
          </w:p>
        </w:tc>
        <w:tc>
          <w:tcPr>
            <w:tcW w:w="1564" w:type="dxa"/>
            <w:noWrap/>
            <w:hideMark/>
          </w:tcPr>
          <w:p w14:paraId="3805FC44" w14:textId="77777777" w:rsidR="00326FE2" w:rsidRPr="00071BAC" w:rsidRDefault="00326FE2" w:rsidP="00326FE2">
            <w:pPr>
              <w:spacing w:line="276" w:lineRule="auto"/>
              <w:ind w:left="1020"/>
              <w:rPr>
                <w:rFonts w:cs="Arial"/>
                <w:b/>
                <w:bCs/>
                <w:color w:val="7F7F7F" w:themeColor="text1" w:themeTint="80"/>
              </w:rPr>
            </w:pPr>
            <w:r w:rsidRPr="00071BAC">
              <w:rPr>
                <w:rFonts w:cs="Arial"/>
                <w:b/>
                <w:bCs/>
                <w:color w:val="7F7F7F" w:themeColor="text1" w:themeTint="80"/>
              </w:rPr>
              <w:t>0</w:t>
            </w:r>
          </w:p>
        </w:tc>
        <w:tc>
          <w:tcPr>
            <w:tcW w:w="1646" w:type="dxa"/>
            <w:noWrap/>
            <w:hideMark/>
          </w:tcPr>
          <w:p w14:paraId="58AB9CAF" w14:textId="77777777" w:rsidR="00326FE2" w:rsidRPr="00071BAC" w:rsidRDefault="00326FE2" w:rsidP="00326FE2">
            <w:pPr>
              <w:spacing w:line="276" w:lineRule="auto"/>
              <w:ind w:left="1020"/>
              <w:rPr>
                <w:rFonts w:cs="Arial"/>
                <w:b/>
                <w:bCs/>
                <w:color w:val="7F7F7F" w:themeColor="text1" w:themeTint="80"/>
              </w:rPr>
            </w:pPr>
            <w:r w:rsidRPr="00071BAC">
              <w:rPr>
                <w:rFonts w:cs="Arial"/>
                <w:b/>
                <w:bCs/>
                <w:color w:val="7F7F7F" w:themeColor="text1" w:themeTint="80"/>
              </w:rPr>
              <w:t>0</w:t>
            </w:r>
          </w:p>
        </w:tc>
      </w:tr>
    </w:tbl>
    <w:p w14:paraId="5E5F521C" w14:textId="5AD26DEC" w:rsidR="00662F84" w:rsidRDefault="00662F84" w:rsidP="00326FE2">
      <w:pPr>
        <w:spacing w:line="276" w:lineRule="auto"/>
        <w:ind w:left="1020"/>
        <w:rPr>
          <w:rFonts w:cs="Arial"/>
          <w:b/>
          <w:bCs/>
          <w:color w:val="7F7F7F" w:themeColor="text1" w:themeTint="80"/>
          <w:lang w:val="en-US"/>
        </w:rPr>
      </w:pPr>
    </w:p>
    <w:p w14:paraId="55CFDFDC" w14:textId="62EB0F50" w:rsidR="00452D31" w:rsidRDefault="00452D31" w:rsidP="00326FE2">
      <w:pPr>
        <w:spacing w:line="276" w:lineRule="auto"/>
        <w:ind w:left="1020"/>
        <w:rPr>
          <w:rFonts w:cs="Arial"/>
          <w:b/>
          <w:bCs/>
          <w:color w:val="7F7F7F" w:themeColor="text1" w:themeTint="80"/>
          <w:lang w:val="en-US"/>
        </w:rPr>
      </w:pPr>
    </w:p>
    <w:p w14:paraId="6EB763E6" w14:textId="6EEFD23F" w:rsidR="00452D31" w:rsidRDefault="00452D31" w:rsidP="00326FE2">
      <w:pPr>
        <w:spacing w:line="276" w:lineRule="auto"/>
        <w:ind w:left="1020"/>
        <w:rPr>
          <w:rFonts w:cs="Arial"/>
          <w:b/>
          <w:bCs/>
          <w:color w:val="7F7F7F" w:themeColor="text1" w:themeTint="80"/>
          <w:lang w:val="en-US"/>
        </w:rPr>
      </w:pPr>
    </w:p>
    <w:p w14:paraId="0161BAB8" w14:textId="370D2AD6" w:rsidR="00452D31" w:rsidRDefault="00452D31" w:rsidP="00326FE2">
      <w:pPr>
        <w:spacing w:line="276" w:lineRule="auto"/>
        <w:ind w:left="1020"/>
        <w:rPr>
          <w:rFonts w:cs="Arial"/>
          <w:b/>
          <w:bCs/>
          <w:color w:val="7F7F7F" w:themeColor="text1" w:themeTint="80"/>
          <w:lang w:val="en-US"/>
        </w:rPr>
      </w:pPr>
    </w:p>
    <w:p w14:paraId="0F313321" w14:textId="77777777" w:rsidR="00452D31" w:rsidRPr="00071BAC" w:rsidRDefault="00452D31" w:rsidP="00326FE2">
      <w:pPr>
        <w:spacing w:line="276" w:lineRule="auto"/>
        <w:ind w:left="1020"/>
        <w:rPr>
          <w:rFonts w:cs="Arial"/>
          <w:b/>
          <w:bCs/>
          <w:color w:val="7F7F7F" w:themeColor="text1" w:themeTint="80"/>
          <w:lang w:val="en-US"/>
        </w:rPr>
      </w:pPr>
    </w:p>
    <w:p w14:paraId="6742F528" w14:textId="13283CC1" w:rsidR="00746FAE" w:rsidRPr="00071BAC" w:rsidRDefault="00746FAE" w:rsidP="00746FAE">
      <w:pPr>
        <w:spacing w:line="360" w:lineRule="auto"/>
        <w:jc w:val="both"/>
        <w:rPr>
          <w:rFonts w:cs="Arial"/>
          <w:b/>
          <w:bCs/>
          <w:color w:val="7F7F7F" w:themeColor="text1" w:themeTint="80"/>
          <w:lang w:val="en-US"/>
        </w:rPr>
      </w:pPr>
      <w:r w:rsidRPr="00071BAC">
        <w:rPr>
          <w:rFonts w:cs="Arial"/>
          <w:b/>
          <w:bCs/>
          <w:color w:val="7F7F7F" w:themeColor="text1" w:themeTint="80"/>
          <w:lang w:val="en-US"/>
        </w:rPr>
        <w:t>Sprovedeni su različiti oblici i mere socijalne zaštite za sve kategorij</w:t>
      </w:r>
      <w:r>
        <w:rPr>
          <w:rFonts w:cs="Arial"/>
          <w:b/>
          <w:bCs/>
          <w:color w:val="7F7F7F" w:themeColor="text1" w:themeTint="80"/>
          <w:lang w:val="en-US"/>
        </w:rPr>
        <w:t xml:space="preserve">e </w:t>
      </w:r>
      <w:proofErr w:type="gramStart"/>
      <w:r>
        <w:rPr>
          <w:rFonts w:cs="Arial"/>
          <w:b/>
          <w:bCs/>
          <w:color w:val="7F7F7F" w:themeColor="text1" w:themeTint="80"/>
          <w:lang w:val="en-US"/>
        </w:rPr>
        <w:t>sa</w:t>
      </w:r>
      <w:proofErr w:type="gramEnd"/>
      <w:r>
        <w:rPr>
          <w:rFonts w:cs="Arial"/>
          <w:b/>
          <w:bCs/>
          <w:color w:val="7F7F7F" w:themeColor="text1" w:themeTint="80"/>
          <w:lang w:val="en-US"/>
        </w:rPr>
        <w:t xml:space="preserve"> kojima se Stručna služba C</w:t>
      </w:r>
      <w:r w:rsidRPr="00071BAC">
        <w:rPr>
          <w:rFonts w:cs="Arial"/>
          <w:b/>
          <w:bCs/>
          <w:color w:val="7F7F7F" w:themeColor="text1" w:themeTint="80"/>
          <w:lang w:val="en-US"/>
        </w:rPr>
        <w:t>S</w:t>
      </w:r>
      <w:r>
        <w:rPr>
          <w:rFonts w:cs="Arial"/>
          <w:b/>
          <w:bCs/>
          <w:color w:val="7F7F7F" w:themeColor="text1" w:themeTint="80"/>
          <w:lang w:val="en-US"/>
        </w:rPr>
        <w:t>R</w:t>
      </w:r>
      <w:r w:rsidRPr="00071BAC">
        <w:rPr>
          <w:rFonts w:cs="Arial"/>
          <w:b/>
          <w:bCs/>
          <w:color w:val="7F7F7F" w:themeColor="text1" w:themeTint="80"/>
          <w:lang w:val="en-US"/>
        </w:rPr>
        <w:t xml:space="preserve"> Dragaš suočila:</w:t>
      </w:r>
    </w:p>
    <w:tbl>
      <w:tblPr>
        <w:tblStyle w:val="TableGrid"/>
        <w:tblW w:w="0" w:type="auto"/>
        <w:tblInd w:w="-5" w:type="dxa"/>
        <w:tblLook w:val="04A0" w:firstRow="1" w:lastRow="0" w:firstColumn="1" w:lastColumn="0" w:noHBand="0" w:noVBand="1"/>
      </w:tblPr>
      <w:tblGrid>
        <w:gridCol w:w="4700"/>
        <w:gridCol w:w="960"/>
        <w:gridCol w:w="1035"/>
      </w:tblGrid>
      <w:tr w:rsidR="00FA430E" w:rsidRPr="00071BAC" w14:paraId="0194C922" w14:textId="77777777" w:rsidTr="00452D31">
        <w:trPr>
          <w:trHeight w:val="288"/>
        </w:trPr>
        <w:tc>
          <w:tcPr>
            <w:tcW w:w="4700" w:type="dxa"/>
            <w:noWrap/>
            <w:hideMark/>
          </w:tcPr>
          <w:p w14:paraId="6694F06B" w14:textId="77777777" w:rsidR="00FA430E" w:rsidRPr="00071BAC" w:rsidRDefault="00FA430E" w:rsidP="00071BAC">
            <w:pPr>
              <w:spacing w:line="360" w:lineRule="auto"/>
              <w:jc w:val="both"/>
              <w:rPr>
                <w:rFonts w:cs="Arial"/>
                <w:b/>
                <w:bCs/>
                <w:color w:val="7F7F7F" w:themeColor="text1" w:themeTint="80"/>
                <w:lang w:val="en-US"/>
              </w:rPr>
            </w:pPr>
          </w:p>
        </w:tc>
        <w:tc>
          <w:tcPr>
            <w:tcW w:w="960" w:type="dxa"/>
            <w:noWrap/>
            <w:hideMark/>
          </w:tcPr>
          <w:p w14:paraId="7AD8315A" w14:textId="06BE1203"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2022</w:t>
            </w:r>
          </w:p>
        </w:tc>
        <w:tc>
          <w:tcPr>
            <w:tcW w:w="1035" w:type="dxa"/>
            <w:noWrap/>
            <w:hideMark/>
          </w:tcPr>
          <w:p w14:paraId="52EA4CE5" w14:textId="3EF43F1D" w:rsidR="00FA430E" w:rsidRPr="00071BAC" w:rsidRDefault="006E3C1F" w:rsidP="00071BAC">
            <w:pPr>
              <w:spacing w:line="360" w:lineRule="auto"/>
              <w:jc w:val="both"/>
              <w:rPr>
                <w:rFonts w:cs="Arial"/>
                <w:b/>
                <w:bCs/>
                <w:color w:val="7F7F7F" w:themeColor="text1" w:themeTint="80"/>
              </w:rPr>
            </w:pPr>
            <w:r>
              <w:rPr>
                <w:rFonts w:cs="Arial"/>
                <w:b/>
                <w:bCs/>
                <w:color w:val="7F7F7F" w:themeColor="text1" w:themeTint="80"/>
                <w:szCs w:val="20"/>
              </w:rPr>
              <w:t>Ukupno</w:t>
            </w:r>
          </w:p>
        </w:tc>
      </w:tr>
      <w:tr w:rsidR="00452D31" w:rsidRPr="00071BAC" w14:paraId="272E5EC7" w14:textId="77777777" w:rsidTr="00452D31">
        <w:trPr>
          <w:trHeight w:val="288"/>
        </w:trPr>
        <w:tc>
          <w:tcPr>
            <w:tcW w:w="4700" w:type="dxa"/>
            <w:noWrap/>
            <w:hideMark/>
          </w:tcPr>
          <w:p w14:paraId="43F4CBF5" w14:textId="5C3A35E6" w:rsidR="00452D31" w:rsidRPr="00071BAC" w:rsidRDefault="00452D31" w:rsidP="00452D31">
            <w:pPr>
              <w:spacing w:line="360" w:lineRule="auto"/>
              <w:jc w:val="both"/>
              <w:rPr>
                <w:rFonts w:cs="Arial"/>
                <w:b/>
                <w:bCs/>
                <w:color w:val="7F7F7F" w:themeColor="text1" w:themeTint="80"/>
              </w:rPr>
            </w:pPr>
            <w:r w:rsidRPr="00071BAC">
              <w:rPr>
                <w:rFonts w:cs="Arial"/>
                <w:b/>
                <w:bCs/>
                <w:color w:val="7F7F7F" w:themeColor="text1" w:themeTint="80"/>
              </w:rPr>
              <w:t>1. Usvajanje</w:t>
            </w:r>
          </w:p>
        </w:tc>
        <w:tc>
          <w:tcPr>
            <w:tcW w:w="960" w:type="dxa"/>
            <w:noWrap/>
            <w:hideMark/>
          </w:tcPr>
          <w:p w14:paraId="21414F19" w14:textId="77777777" w:rsidR="00452D31" w:rsidRPr="00071BAC" w:rsidRDefault="00452D31" w:rsidP="00452D31">
            <w:pPr>
              <w:spacing w:line="360" w:lineRule="auto"/>
              <w:jc w:val="both"/>
              <w:rPr>
                <w:rFonts w:cs="Arial"/>
                <w:b/>
                <w:bCs/>
                <w:color w:val="7F7F7F" w:themeColor="text1" w:themeTint="80"/>
              </w:rPr>
            </w:pPr>
            <w:r w:rsidRPr="00071BAC">
              <w:rPr>
                <w:rFonts w:cs="Arial"/>
                <w:b/>
                <w:bCs/>
                <w:color w:val="7F7F7F" w:themeColor="text1" w:themeTint="80"/>
              </w:rPr>
              <w:t>4</w:t>
            </w:r>
          </w:p>
        </w:tc>
        <w:tc>
          <w:tcPr>
            <w:tcW w:w="1035" w:type="dxa"/>
            <w:noWrap/>
            <w:hideMark/>
          </w:tcPr>
          <w:p w14:paraId="61842FE5" w14:textId="77777777" w:rsidR="00452D31" w:rsidRPr="00071BAC" w:rsidRDefault="00452D31" w:rsidP="00452D31">
            <w:pPr>
              <w:spacing w:line="360" w:lineRule="auto"/>
              <w:jc w:val="both"/>
              <w:rPr>
                <w:rFonts w:cs="Arial"/>
                <w:b/>
                <w:bCs/>
                <w:color w:val="7F7F7F" w:themeColor="text1" w:themeTint="80"/>
              </w:rPr>
            </w:pPr>
            <w:r w:rsidRPr="00071BAC">
              <w:rPr>
                <w:rFonts w:cs="Arial"/>
                <w:b/>
                <w:bCs/>
                <w:color w:val="7F7F7F" w:themeColor="text1" w:themeTint="80"/>
              </w:rPr>
              <w:t>31</w:t>
            </w:r>
          </w:p>
        </w:tc>
      </w:tr>
      <w:tr w:rsidR="00452D31" w:rsidRPr="00071BAC" w14:paraId="0D99CF8F" w14:textId="77777777" w:rsidTr="00452D31">
        <w:trPr>
          <w:trHeight w:val="288"/>
        </w:trPr>
        <w:tc>
          <w:tcPr>
            <w:tcW w:w="4700" w:type="dxa"/>
            <w:noWrap/>
            <w:hideMark/>
          </w:tcPr>
          <w:p w14:paraId="38F6B210" w14:textId="6E5DC76A" w:rsidR="00452D31" w:rsidRPr="00071BAC" w:rsidRDefault="00452D31" w:rsidP="00452D31">
            <w:pPr>
              <w:spacing w:line="360" w:lineRule="auto"/>
              <w:jc w:val="both"/>
              <w:rPr>
                <w:rFonts w:cs="Arial"/>
                <w:b/>
                <w:bCs/>
                <w:color w:val="7F7F7F" w:themeColor="text1" w:themeTint="80"/>
              </w:rPr>
            </w:pPr>
            <w:r w:rsidRPr="00071BAC">
              <w:rPr>
                <w:rFonts w:cs="Arial"/>
                <w:b/>
                <w:bCs/>
                <w:color w:val="7F7F7F" w:themeColor="text1" w:themeTint="80"/>
              </w:rPr>
              <w:t>2. Starateljstvo</w:t>
            </w:r>
          </w:p>
        </w:tc>
        <w:tc>
          <w:tcPr>
            <w:tcW w:w="960" w:type="dxa"/>
            <w:noWrap/>
            <w:hideMark/>
          </w:tcPr>
          <w:p w14:paraId="6B19EB5F" w14:textId="77777777" w:rsidR="00452D31" w:rsidRPr="00071BAC" w:rsidRDefault="00452D31" w:rsidP="00452D31">
            <w:pPr>
              <w:spacing w:line="360" w:lineRule="auto"/>
              <w:jc w:val="both"/>
              <w:rPr>
                <w:rFonts w:cs="Arial"/>
                <w:b/>
                <w:bCs/>
                <w:color w:val="7F7F7F" w:themeColor="text1" w:themeTint="80"/>
              </w:rPr>
            </w:pPr>
            <w:r w:rsidRPr="00071BAC">
              <w:rPr>
                <w:rFonts w:cs="Arial"/>
                <w:b/>
                <w:bCs/>
                <w:color w:val="7F7F7F" w:themeColor="text1" w:themeTint="80"/>
              </w:rPr>
              <w:t>0</w:t>
            </w:r>
          </w:p>
        </w:tc>
        <w:tc>
          <w:tcPr>
            <w:tcW w:w="1035" w:type="dxa"/>
            <w:noWrap/>
            <w:hideMark/>
          </w:tcPr>
          <w:p w14:paraId="5C679A5D" w14:textId="77777777" w:rsidR="00452D31" w:rsidRPr="00071BAC" w:rsidRDefault="00452D31" w:rsidP="00452D31">
            <w:pPr>
              <w:spacing w:line="360" w:lineRule="auto"/>
              <w:jc w:val="both"/>
              <w:rPr>
                <w:rFonts w:cs="Arial"/>
                <w:b/>
                <w:bCs/>
                <w:color w:val="7F7F7F" w:themeColor="text1" w:themeTint="80"/>
              </w:rPr>
            </w:pPr>
            <w:r w:rsidRPr="00071BAC">
              <w:rPr>
                <w:rFonts w:cs="Arial"/>
                <w:b/>
                <w:bCs/>
                <w:color w:val="7F7F7F" w:themeColor="text1" w:themeTint="80"/>
              </w:rPr>
              <w:t>38</w:t>
            </w:r>
          </w:p>
        </w:tc>
      </w:tr>
      <w:tr w:rsidR="00452D31" w:rsidRPr="00071BAC" w14:paraId="3C73A47A" w14:textId="77777777" w:rsidTr="00452D31">
        <w:trPr>
          <w:trHeight w:val="288"/>
        </w:trPr>
        <w:tc>
          <w:tcPr>
            <w:tcW w:w="4700" w:type="dxa"/>
            <w:noWrap/>
            <w:hideMark/>
          </w:tcPr>
          <w:p w14:paraId="60BC5865" w14:textId="43F8F012" w:rsidR="00452D31" w:rsidRPr="00071BAC" w:rsidRDefault="00452D31" w:rsidP="00452D31">
            <w:pPr>
              <w:spacing w:line="360" w:lineRule="auto"/>
              <w:jc w:val="both"/>
              <w:rPr>
                <w:rFonts w:cs="Arial"/>
                <w:b/>
                <w:bCs/>
                <w:color w:val="7F7F7F" w:themeColor="text1" w:themeTint="80"/>
              </w:rPr>
            </w:pPr>
            <w:r>
              <w:rPr>
                <w:rFonts w:cs="Arial"/>
                <w:b/>
                <w:bCs/>
                <w:color w:val="7F7F7F" w:themeColor="text1" w:themeTint="80"/>
              </w:rPr>
              <w:t>3. Porodično starateljstvo</w:t>
            </w:r>
          </w:p>
        </w:tc>
        <w:tc>
          <w:tcPr>
            <w:tcW w:w="960" w:type="dxa"/>
            <w:noWrap/>
            <w:hideMark/>
          </w:tcPr>
          <w:p w14:paraId="3498046B" w14:textId="77777777" w:rsidR="00452D31" w:rsidRPr="00071BAC" w:rsidRDefault="00452D31" w:rsidP="00452D31">
            <w:pPr>
              <w:spacing w:line="360" w:lineRule="auto"/>
              <w:jc w:val="both"/>
              <w:rPr>
                <w:rFonts w:cs="Arial"/>
                <w:b/>
                <w:bCs/>
                <w:color w:val="7F7F7F" w:themeColor="text1" w:themeTint="80"/>
              </w:rPr>
            </w:pPr>
            <w:r w:rsidRPr="00071BAC">
              <w:rPr>
                <w:rFonts w:cs="Arial"/>
                <w:b/>
                <w:bCs/>
                <w:color w:val="7F7F7F" w:themeColor="text1" w:themeTint="80"/>
              </w:rPr>
              <w:t>0</w:t>
            </w:r>
          </w:p>
        </w:tc>
        <w:tc>
          <w:tcPr>
            <w:tcW w:w="1035" w:type="dxa"/>
            <w:noWrap/>
            <w:hideMark/>
          </w:tcPr>
          <w:p w14:paraId="46EE3BA9" w14:textId="77777777" w:rsidR="00452D31" w:rsidRPr="00071BAC" w:rsidRDefault="00452D31" w:rsidP="00452D31">
            <w:pPr>
              <w:spacing w:line="360" w:lineRule="auto"/>
              <w:jc w:val="both"/>
              <w:rPr>
                <w:rFonts w:cs="Arial"/>
                <w:b/>
                <w:bCs/>
                <w:color w:val="7F7F7F" w:themeColor="text1" w:themeTint="80"/>
              </w:rPr>
            </w:pPr>
            <w:r w:rsidRPr="00071BAC">
              <w:rPr>
                <w:rFonts w:cs="Arial"/>
                <w:b/>
                <w:bCs/>
                <w:color w:val="7F7F7F" w:themeColor="text1" w:themeTint="80"/>
              </w:rPr>
              <w:t>17</w:t>
            </w:r>
          </w:p>
        </w:tc>
      </w:tr>
      <w:tr w:rsidR="00452D31" w:rsidRPr="00071BAC" w14:paraId="1D2F8A46" w14:textId="77777777" w:rsidTr="00452D31">
        <w:trPr>
          <w:trHeight w:val="288"/>
        </w:trPr>
        <w:tc>
          <w:tcPr>
            <w:tcW w:w="4700" w:type="dxa"/>
            <w:noWrap/>
            <w:hideMark/>
          </w:tcPr>
          <w:p w14:paraId="3B79AD3E" w14:textId="32D85E49" w:rsidR="00452D31" w:rsidRPr="00071BAC" w:rsidRDefault="00452D31" w:rsidP="00452D31">
            <w:pPr>
              <w:spacing w:line="360" w:lineRule="auto"/>
              <w:jc w:val="both"/>
              <w:rPr>
                <w:rFonts w:cs="Arial"/>
                <w:b/>
                <w:bCs/>
                <w:color w:val="7F7F7F" w:themeColor="text1" w:themeTint="80"/>
              </w:rPr>
            </w:pPr>
            <w:r>
              <w:rPr>
                <w:rFonts w:cs="Arial"/>
                <w:b/>
                <w:bCs/>
                <w:color w:val="7F7F7F" w:themeColor="text1" w:themeTint="80"/>
              </w:rPr>
              <w:t>4. Sm</w:t>
            </w:r>
            <w:r w:rsidRPr="00071BAC">
              <w:rPr>
                <w:rFonts w:cs="Arial"/>
                <w:b/>
                <w:bCs/>
                <w:color w:val="7F7F7F" w:themeColor="text1" w:themeTint="80"/>
              </w:rPr>
              <w:t>eštaj u sigurnu kuću</w:t>
            </w:r>
          </w:p>
        </w:tc>
        <w:tc>
          <w:tcPr>
            <w:tcW w:w="960" w:type="dxa"/>
            <w:noWrap/>
            <w:hideMark/>
          </w:tcPr>
          <w:p w14:paraId="45F803F5" w14:textId="77777777" w:rsidR="00452D31" w:rsidRPr="00071BAC" w:rsidRDefault="00452D31" w:rsidP="00452D31">
            <w:pPr>
              <w:spacing w:line="360" w:lineRule="auto"/>
              <w:jc w:val="both"/>
              <w:rPr>
                <w:rFonts w:cs="Arial"/>
                <w:b/>
                <w:bCs/>
                <w:color w:val="7F7F7F" w:themeColor="text1" w:themeTint="80"/>
              </w:rPr>
            </w:pPr>
            <w:r w:rsidRPr="00071BAC">
              <w:rPr>
                <w:rFonts w:cs="Arial"/>
                <w:b/>
                <w:bCs/>
                <w:color w:val="7F7F7F" w:themeColor="text1" w:themeTint="80"/>
              </w:rPr>
              <w:t>1</w:t>
            </w:r>
          </w:p>
        </w:tc>
        <w:tc>
          <w:tcPr>
            <w:tcW w:w="1035" w:type="dxa"/>
            <w:noWrap/>
            <w:hideMark/>
          </w:tcPr>
          <w:p w14:paraId="56BC9F13" w14:textId="77777777" w:rsidR="00452D31" w:rsidRPr="00071BAC" w:rsidRDefault="00452D31" w:rsidP="00452D31">
            <w:pPr>
              <w:spacing w:line="360" w:lineRule="auto"/>
              <w:jc w:val="both"/>
              <w:rPr>
                <w:rFonts w:cs="Arial"/>
                <w:b/>
                <w:bCs/>
                <w:color w:val="7F7F7F" w:themeColor="text1" w:themeTint="80"/>
              </w:rPr>
            </w:pPr>
            <w:r w:rsidRPr="00071BAC">
              <w:rPr>
                <w:rFonts w:cs="Arial"/>
                <w:b/>
                <w:bCs/>
                <w:color w:val="7F7F7F" w:themeColor="text1" w:themeTint="80"/>
              </w:rPr>
              <w:t>9</w:t>
            </w:r>
          </w:p>
        </w:tc>
      </w:tr>
      <w:tr w:rsidR="00452D31" w:rsidRPr="00071BAC" w14:paraId="0B5963EC" w14:textId="77777777" w:rsidTr="00452D31">
        <w:trPr>
          <w:trHeight w:val="288"/>
        </w:trPr>
        <w:tc>
          <w:tcPr>
            <w:tcW w:w="4700" w:type="dxa"/>
            <w:noWrap/>
            <w:hideMark/>
          </w:tcPr>
          <w:p w14:paraId="43D86843" w14:textId="191AE972" w:rsidR="00452D31" w:rsidRPr="00071BAC" w:rsidRDefault="00452D31" w:rsidP="00452D31">
            <w:pPr>
              <w:spacing w:line="360" w:lineRule="auto"/>
              <w:jc w:val="both"/>
              <w:rPr>
                <w:rFonts w:cs="Arial"/>
                <w:b/>
                <w:bCs/>
                <w:color w:val="7F7F7F" w:themeColor="text1" w:themeTint="80"/>
              </w:rPr>
            </w:pPr>
            <w:r w:rsidRPr="00071BAC">
              <w:rPr>
                <w:rFonts w:cs="Arial"/>
                <w:b/>
                <w:bCs/>
                <w:color w:val="7F7F7F" w:themeColor="text1" w:themeTint="80"/>
              </w:rPr>
              <w:t>5. Tretman slučajeva i resocijalizacija</w:t>
            </w:r>
          </w:p>
        </w:tc>
        <w:tc>
          <w:tcPr>
            <w:tcW w:w="960" w:type="dxa"/>
            <w:noWrap/>
            <w:hideMark/>
          </w:tcPr>
          <w:p w14:paraId="60249B18" w14:textId="77777777" w:rsidR="00452D31" w:rsidRPr="00071BAC" w:rsidRDefault="00452D31" w:rsidP="00452D31">
            <w:pPr>
              <w:spacing w:line="360" w:lineRule="auto"/>
              <w:jc w:val="both"/>
              <w:rPr>
                <w:rFonts w:cs="Arial"/>
                <w:b/>
                <w:bCs/>
                <w:color w:val="7F7F7F" w:themeColor="text1" w:themeTint="80"/>
              </w:rPr>
            </w:pPr>
            <w:r w:rsidRPr="00071BAC">
              <w:rPr>
                <w:rFonts w:cs="Arial"/>
                <w:b/>
                <w:bCs/>
                <w:color w:val="7F7F7F" w:themeColor="text1" w:themeTint="80"/>
              </w:rPr>
              <w:t>15</w:t>
            </w:r>
          </w:p>
        </w:tc>
        <w:tc>
          <w:tcPr>
            <w:tcW w:w="1035" w:type="dxa"/>
            <w:noWrap/>
            <w:hideMark/>
          </w:tcPr>
          <w:p w14:paraId="775ECFDE" w14:textId="77777777" w:rsidR="00452D31" w:rsidRPr="00071BAC" w:rsidRDefault="00452D31" w:rsidP="00452D31">
            <w:pPr>
              <w:spacing w:line="360" w:lineRule="auto"/>
              <w:jc w:val="both"/>
              <w:rPr>
                <w:rFonts w:cs="Arial"/>
                <w:b/>
                <w:bCs/>
                <w:color w:val="7F7F7F" w:themeColor="text1" w:themeTint="80"/>
              </w:rPr>
            </w:pPr>
            <w:r w:rsidRPr="00071BAC">
              <w:rPr>
                <w:rFonts w:cs="Arial"/>
                <w:b/>
                <w:bCs/>
                <w:color w:val="7F7F7F" w:themeColor="text1" w:themeTint="80"/>
              </w:rPr>
              <w:t>263</w:t>
            </w:r>
          </w:p>
        </w:tc>
      </w:tr>
      <w:tr w:rsidR="00452D31" w:rsidRPr="00071BAC" w14:paraId="5C0465B9" w14:textId="77777777" w:rsidTr="00452D31">
        <w:trPr>
          <w:trHeight w:val="288"/>
        </w:trPr>
        <w:tc>
          <w:tcPr>
            <w:tcW w:w="4700" w:type="dxa"/>
            <w:noWrap/>
            <w:hideMark/>
          </w:tcPr>
          <w:p w14:paraId="7F5B1A57" w14:textId="4DD07EBD" w:rsidR="00452D31" w:rsidRPr="00071BAC" w:rsidRDefault="00452D31" w:rsidP="00452D31">
            <w:pPr>
              <w:spacing w:line="360" w:lineRule="auto"/>
              <w:jc w:val="both"/>
              <w:rPr>
                <w:rFonts w:cs="Arial"/>
                <w:b/>
                <w:bCs/>
                <w:color w:val="7F7F7F" w:themeColor="text1" w:themeTint="80"/>
              </w:rPr>
            </w:pPr>
            <w:r w:rsidRPr="00071BAC">
              <w:rPr>
                <w:rFonts w:cs="Arial"/>
                <w:b/>
                <w:bCs/>
                <w:color w:val="7F7F7F" w:themeColor="text1" w:themeTint="80"/>
              </w:rPr>
              <w:t>6. Briga za odrasle</w:t>
            </w:r>
          </w:p>
        </w:tc>
        <w:tc>
          <w:tcPr>
            <w:tcW w:w="960" w:type="dxa"/>
            <w:noWrap/>
            <w:hideMark/>
          </w:tcPr>
          <w:p w14:paraId="650E71FD" w14:textId="77777777" w:rsidR="00452D31" w:rsidRPr="00071BAC" w:rsidRDefault="00452D31" w:rsidP="00452D31">
            <w:pPr>
              <w:spacing w:line="360" w:lineRule="auto"/>
              <w:jc w:val="both"/>
              <w:rPr>
                <w:rFonts w:cs="Arial"/>
                <w:b/>
                <w:bCs/>
                <w:color w:val="7F7F7F" w:themeColor="text1" w:themeTint="80"/>
              </w:rPr>
            </w:pPr>
            <w:r w:rsidRPr="00071BAC">
              <w:rPr>
                <w:rFonts w:cs="Arial"/>
                <w:b/>
                <w:bCs/>
                <w:color w:val="7F7F7F" w:themeColor="text1" w:themeTint="80"/>
              </w:rPr>
              <w:t>0</w:t>
            </w:r>
          </w:p>
        </w:tc>
        <w:tc>
          <w:tcPr>
            <w:tcW w:w="1035" w:type="dxa"/>
            <w:noWrap/>
            <w:hideMark/>
          </w:tcPr>
          <w:p w14:paraId="7637F6CF" w14:textId="77777777" w:rsidR="00452D31" w:rsidRPr="00071BAC" w:rsidRDefault="00452D31" w:rsidP="00452D31">
            <w:pPr>
              <w:spacing w:line="360" w:lineRule="auto"/>
              <w:jc w:val="both"/>
              <w:rPr>
                <w:rFonts w:cs="Arial"/>
                <w:b/>
                <w:bCs/>
                <w:color w:val="7F7F7F" w:themeColor="text1" w:themeTint="80"/>
              </w:rPr>
            </w:pPr>
            <w:r w:rsidRPr="00071BAC">
              <w:rPr>
                <w:rFonts w:cs="Arial"/>
                <w:b/>
                <w:bCs/>
                <w:color w:val="7F7F7F" w:themeColor="text1" w:themeTint="80"/>
              </w:rPr>
              <w:t>14</w:t>
            </w:r>
          </w:p>
        </w:tc>
      </w:tr>
      <w:tr w:rsidR="00452D31" w:rsidRPr="00071BAC" w14:paraId="205A9BA2" w14:textId="77777777" w:rsidTr="00452D31">
        <w:trPr>
          <w:trHeight w:val="288"/>
        </w:trPr>
        <w:tc>
          <w:tcPr>
            <w:tcW w:w="4700" w:type="dxa"/>
            <w:noWrap/>
            <w:hideMark/>
          </w:tcPr>
          <w:p w14:paraId="2FBF543B" w14:textId="1DCEA4BE" w:rsidR="00452D31" w:rsidRPr="00071BAC" w:rsidRDefault="00452D31" w:rsidP="00452D31">
            <w:pPr>
              <w:spacing w:line="360" w:lineRule="auto"/>
              <w:jc w:val="both"/>
              <w:rPr>
                <w:rFonts w:cs="Arial"/>
                <w:b/>
                <w:bCs/>
                <w:color w:val="7F7F7F" w:themeColor="text1" w:themeTint="80"/>
              </w:rPr>
            </w:pPr>
            <w:r w:rsidRPr="00071BAC">
              <w:rPr>
                <w:rFonts w:cs="Arial"/>
                <w:b/>
                <w:bCs/>
                <w:color w:val="7F7F7F" w:themeColor="text1" w:themeTint="80"/>
              </w:rPr>
              <w:t>7. Saglasnost za rani brak</w:t>
            </w:r>
          </w:p>
        </w:tc>
        <w:tc>
          <w:tcPr>
            <w:tcW w:w="960" w:type="dxa"/>
            <w:noWrap/>
            <w:hideMark/>
          </w:tcPr>
          <w:p w14:paraId="5A0F3618" w14:textId="77777777" w:rsidR="00452D31" w:rsidRPr="00071BAC" w:rsidRDefault="00452D31" w:rsidP="00452D31">
            <w:pPr>
              <w:spacing w:line="360" w:lineRule="auto"/>
              <w:jc w:val="both"/>
              <w:rPr>
                <w:rFonts w:cs="Arial"/>
                <w:b/>
                <w:bCs/>
                <w:color w:val="7F7F7F" w:themeColor="text1" w:themeTint="80"/>
              </w:rPr>
            </w:pPr>
            <w:r w:rsidRPr="00071BAC">
              <w:rPr>
                <w:rFonts w:cs="Arial"/>
                <w:b/>
                <w:bCs/>
                <w:color w:val="7F7F7F" w:themeColor="text1" w:themeTint="80"/>
              </w:rPr>
              <w:t>0</w:t>
            </w:r>
          </w:p>
        </w:tc>
        <w:tc>
          <w:tcPr>
            <w:tcW w:w="1035" w:type="dxa"/>
            <w:noWrap/>
            <w:hideMark/>
          </w:tcPr>
          <w:p w14:paraId="149B2EAF" w14:textId="77777777" w:rsidR="00452D31" w:rsidRPr="00071BAC" w:rsidRDefault="00452D31" w:rsidP="00452D31">
            <w:pPr>
              <w:spacing w:line="360" w:lineRule="auto"/>
              <w:jc w:val="both"/>
              <w:rPr>
                <w:rFonts w:cs="Arial"/>
                <w:b/>
                <w:bCs/>
                <w:color w:val="7F7F7F" w:themeColor="text1" w:themeTint="80"/>
              </w:rPr>
            </w:pPr>
            <w:r w:rsidRPr="00071BAC">
              <w:rPr>
                <w:rFonts w:cs="Arial"/>
                <w:b/>
                <w:bCs/>
                <w:color w:val="7F7F7F" w:themeColor="text1" w:themeTint="80"/>
              </w:rPr>
              <w:t>75</w:t>
            </w:r>
          </w:p>
        </w:tc>
      </w:tr>
      <w:tr w:rsidR="00452D31" w:rsidRPr="00071BAC" w14:paraId="11DA5DC9" w14:textId="77777777" w:rsidTr="00452D31">
        <w:trPr>
          <w:trHeight w:val="288"/>
        </w:trPr>
        <w:tc>
          <w:tcPr>
            <w:tcW w:w="4700" w:type="dxa"/>
            <w:noWrap/>
            <w:hideMark/>
          </w:tcPr>
          <w:p w14:paraId="4F116832" w14:textId="6AAD209D" w:rsidR="00452D31" w:rsidRPr="00071BAC" w:rsidRDefault="00452D31" w:rsidP="00452D31">
            <w:pPr>
              <w:spacing w:line="360" w:lineRule="auto"/>
              <w:jc w:val="both"/>
              <w:rPr>
                <w:rFonts w:cs="Arial"/>
                <w:b/>
                <w:bCs/>
                <w:color w:val="7F7F7F" w:themeColor="text1" w:themeTint="80"/>
              </w:rPr>
            </w:pPr>
            <w:r w:rsidRPr="00071BAC">
              <w:rPr>
                <w:rFonts w:cs="Arial"/>
                <w:b/>
                <w:bCs/>
                <w:color w:val="7F7F7F" w:themeColor="text1" w:themeTint="80"/>
              </w:rPr>
              <w:t>8. Štićenici smješteni u starački dom</w:t>
            </w:r>
          </w:p>
        </w:tc>
        <w:tc>
          <w:tcPr>
            <w:tcW w:w="960" w:type="dxa"/>
            <w:noWrap/>
            <w:hideMark/>
          </w:tcPr>
          <w:p w14:paraId="69D737E7" w14:textId="77777777" w:rsidR="00452D31" w:rsidRPr="00071BAC" w:rsidRDefault="00452D31" w:rsidP="00452D31">
            <w:pPr>
              <w:spacing w:line="360" w:lineRule="auto"/>
              <w:jc w:val="both"/>
              <w:rPr>
                <w:rFonts w:cs="Arial"/>
                <w:b/>
                <w:bCs/>
                <w:color w:val="7F7F7F" w:themeColor="text1" w:themeTint="80"/>
              </w:rPr>
            </w:pPr>
            <w:r w:rsidRPr="00071BAC">
              <w:rPr>
                <w:rFonts w:cs="Arial"/>
                <w:b/>
                <w:bCs/>
                <w:color w:val="7F7F7F" w:themeColor="text1" w:themeTint="80"/>
              </w:rPr>
              <w:t>0</w:t>
            </w:r>
          </w:p>
        </w:tc>
        <w:tc>
          <w:tcPr>
            <w:tcW w:w="1035" w:type="dxa"/>
            <w:noWrap/>
            <w:hideMark/>
          </w:tcPr>
          <w:p w14:paraId="00888EC9" w14:textId="77777777" w:rsidR="00452D31" w:rsidRPr="00071BAC" w:rsidRDefault="00452D31" w:rsidP="00452D31">
            <w:pPr>
              <w:spacing w:line="360" w:lineRule="auto"/>
              <w:jc w:val="both"/>
              <w:rPr>
                <w:rFonts w:cs="Arial"/>
                <w:b/>
                <w:bCs/>
                <w:color w:val="7F7F7F" w:themeColor="text1" w:themeTint="80"/>
              </w:rPr>
            </w:pPr>
            <w:r w:rsidRPr="00071BAC">
              <w:rPr>
                <w:rFonts w:cs="Arial"/>
                <w:b/>
                <w:bCs/>
                <w:color w:val="7F7F7F" w:themeColor="text1" w:themeTint="80"/>
              </w:rPr>
              <w:t>5</w:t>
            </w:r>
          </w:p>
        </w:tc>
      </w:tr>
    </w:tbl>
    <w:p w14:paraId="720B0B86" w14:textId="3EDE371F" w:rsidR="00DB3608" w:rsidRDefault="00DB3608" w:rsidP="008F5C33">
      <w:pPr>
        <w:spacing w:line="360" w:lineRule="auto"/>
        <w:jc w:val="both"/>
        <w:rPr>
          <w:rFonts w:cs="Arial"/>
          <w:b/>
          <w:bCs/>
          <w:color w:val="7F7F7F" w:themeColor="text1" w:themeTint="80"/>
          <w:szCs w:val="20"/>
          <w:lang w:val="en-US"/>
        </w:rPr>
      </w:pPr>
    </w:p>
    <w:p w14:paraId="5C3644E3" w14:textId="77777777" w:rsidR="00E70278" w:rsidRDefault="00E70278" w:rsidP="00985198">
      <w:pPr>
        <w:spacing w:line="360" w:lineRule="auto"/>
        <w:jc w:val="both"/>
        <w:rPr>
          <w:rFonts w:cs="Arial"/>
          <w:b/>
          <w:bCs/>
          <w:color w:val="00B0F0"/>
          <w:sz w:val="24"/>
          <w:szCs w:val="20"/>
          <w:lang w:val="en-US"/>
        </w:rPr>
      </w:pPr>
    </w:p>
    <w:p w14:paraId="7932BE01" w14:textId="2B36465E" w:rsidR="00DB3608" w:rsidRPr="00985198" w:rsidRDefault="00DB3608" w:rsidP="00985198">
      <w:pPr>
        <w:spacing w:line="360" w:lineRule="auto"/>
        <w:jc w:val="both"/>
        <w:rPr>
          <w:rFonts w:cs="Arial"/>
          <w:b/>
          <w:bCs/>
          <w:color w:val="00B0F0"/>
          <w:sz w:val="24"/>
          <w:szCs w:val="20"/>
          <w:lang w:val="en-US"/>
        </w:rPr>
      </w:pPr>
      <w:r w:rsidRPr="008F5C33">
        <w:rPr>
          <w:rFonts w:cs="Arial"/>
          <w:b/>
          <w:bCs/>
          <w:color w:val="00B0F0"/>
          <w:sz w:val="24"/>
          <w:szCs w:val="20"/>
          <w:lang w:val="en-US"/>
        </w:rPr>
        <w:lastRenderedPageBreak/>
        <w:t>Služba socijalne pomoći</w:t>
      </w:r>
      <w:r w:rsidRPr="008F5C33">
        <w:rPr>
          <w:rStyle w:val="FootnoteReference"/>
          <w:rFonts w:cs="Arial"/>
          <w:b/>
          <w:bCs/>
          <w:color w:val="00B0F0"/>
          <w:sz w:val="24"/>
          <w:szCs w:val="20"/>
          <w:lang w:val="en-US"/>
        </w:rPr>
        <w:footnoteReference w:id="11"/>
      </w:r>
    </w:p>
    <w:p w14:paraId="31F34C4C" w14:textId="77777777" w:rsidR="00091003" w:rsidRDefault="00091003" w:rsidP="00985198">
      <w:pPr>
        <w:spacing w:line="360" w:lineRule="auto"/>
        <w:jc w:val="both"/>
        <w:rPr>
          <w:rFonts w:cs="Arial"/>
          <w:b/>
          <w:bCs/>
          <w:color w:val="7F7F7F" w:themeColor="text1" w:themeTint="80"/>
          <w:szCs w:val="20"/>
          <w:lang w:val="en-US"/>
        </w:rPr>
      </w:pPr>
    </w:p>
    <w:p w14:paraId="3C0F67C5" w14:textId="04FE7C4D" w:rsidR="00662F84" w:rsidRPr="00985198" w:rsidRDefault="00DB3608" w:rsidP="00985198">
      <w:pPr>
        <w:spacing w:line="360" w:lineRule="auto"/>
        <w:jc w:val="both"/>
        <w:rPr>
          <w:rFonts w:cs="Arial"/>
          <w:b/>
          <w:bCs/>
          <w:color w:val="7F7F7F" w:themeColor="text1" w:themeTint="80"/>
          <w:szCs w:val="20"/>
          <w:lang w:val="en-US"/>
        </w:rPr>
      </w:pPr>
      <w:r>
        <w:rPr>
          <w:rFonts w:cs="Arial"/>
          <w:b/>
          <w:bCs/>
          <w:color w:val="7F7F7F" w:themeColor="text1" w:themeTint="80"/>
          <w:szCs w:val="20"/>
          <w:lang w:val="en-US"/>
        </w:rPr>
        <w:t>Prema m</w:t>
      </w:r>
      <w:r w:rsidRPr="008F5C33">
        <w:rPr>
          <w:rFonts w:cs="Arial"/>
          <w:b/>
          <w:bCs/>
          <w:color w:val="7F7F7F" w:themeColor="text1" w:themeTint="80"/>
          <w:szCs w:val="20"/>
          <w:lang w:val="en-US"/>
        </w:rPr>
        <w:t>esecima, broj kor</w:t>
      </w:r>
      <w:r>
        <w:rPr>
          <w:rFonts w:cs="Arial"/>
          <w:b/>
          <w:bCs/>
          <w:color w:val="7F7F7F" w:themeColor="text1" w:themeTint="80"/>
          <w:szCs w:val="20"/>
          <w:lang w:val="en-US"/>
        </w:rPr>
        <w:t>isnika socijalne pomoći za 2022 godinu je: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3087"/>
      </w:tblGrid>
      <w:tr w:rsidR="00662F84" w:rsidRPr="00662F84" w14:paraId="17950538" w14:textId="77777777" w:rsidTr="007D64D2">
        <w:trPr>
          <w:trHeight w:val="325"/>
        </w:trPr>
        <w:tc>
          <w:tcPr>
            <w:tcW w:w="2214" w:type="dxa"/>
            <w:tcBorders>
              <w:top w:val="single" w:sz="4" w:space="0" w:color="auto"/>
              <w:left w:val="single" w:sz="4" w:space="0" w:color="auto"/>
              <w:bottom w:val="single" w:sz="4" w:space="0" w:color="auto"/>
              <w:right w:val="single" w:sz="4" w:space="0" w:color="auto"/>
            </w:tcBorders>
            <w:hideMark/>
          </w:tcPr>
          <w:p w14:paraId="0BA10ED5" w14:textId="0008250A" w:rsidR="00662F84" w:rsidRPr="00B83575" w:rsidRDefault="00DB3608" w:rsidP="00DB3608">
            <w:pPr>
              <w:spacing w:line="360" w:lineRule="auto"/>
              <w:jc w:val="both"/>
              <w:rPr>
                <w:rFonts w:cs="Arial"/>
                <w:b/>
                <w:bCs/>
                <w:color w:val="7F7F7F" w:themeColor="text1" w:themeTint="80"/>
                <w:szCs w:val="20"/>
                <w:lang w:val="en-US"/>
              </w:rPr>
            </w:pPr>
            <w:r>
              <w:rPr>
                <w:rFonts w:cs="Arial"/>
                <w:b/>
                <w:bCs/>
                <w:color w:val="7F7F7F" w:themeColor="text1" w:themeTint="80"/>
                <w:szCs w:val="20"/>
                <w:lang w:val="en-US"/>
              </w:rPr>
              <w:t>Meseci</w:t>
            </w:r>
          </w:p>
        </w:tc>
        <w:tc>
          <w:tcPr>
            <w:tcW w:w="3087" w:type="dxa"/>
            <w:tcBorders>
              <w:top w:val="single" w:sz="4" w:space="0" w:color="auto"/>
              <w:left w:val="single" w:sz="4" w:space="0" w:color="auto"/>
              <w:bottom w:val="single" w:sz="4" w:space="0" w:color="auto"/>
              <w:right w:val="single" w:sz="4" w:space="0" w:color="auto"/>
            </w:tcBorders>
            <w:hideMark/>
          </w:tcPr>
          <w:p w14:paraId="3CC2C890" w14:textId="6F8FF2AF" w:rsidR="00662F84" w:rsidRPr="00B83575" w:rsidRDefault="00DB3608" w:rsidP="00B83575">
            <w:pPr>
              <w:spacing w:line="360" w:lineRule="auto"/>
              <w:jc w:val="both"/>
              <w:rPr>
                <w:rFonts w:cs="Arial"/>
                <w:b/>
                <w:bCs/>
                <w:color w:val="7F7F7F" w:themeColor="text1" w:themeTint="80"/>
                <w:szCs w:val="20"/>
                <w:lang w:val="en-US"/>
              </w:rPr>
            </w:pPr>
            <w:r>
              <w:rPr>
                <w:rFonts w:cs="Arial"/>
                <w:b/>
                <w:bCs/>
                <w:color w:val="7F7F7F" w:themeColor="text1" w:themeTint="80"/>
                <w:szCs w:val="20"/>
                <w:lang w:val="en-US"/>
              </w:rPr>
              <w:t>Broj Porodica</w:t>
            </w:r>
          </w:p>
        </w:tc>
      </w:tr>
      <w:tr w:rsidR="00662F84" w:rsidRPr="00662F84" w14:paraId="722B5489" w14:textId="77777777" w:rsidTr="007D64D2">
        <w:tc>
          <w:tcPr>
            <w:tcW w:w="2214" w:type="dxa"/>
            <w:tcBorders>
              <w:top w:val="single" w:sz="4" w:space="0" w:color="auto"/>
              <w:left w:val="single" w:sz="4" w:space="0" w:color="auto"/>
              <w:bottom w:val="single" w:sz="4" w:space="0" w:color="auto"/>
              <w:right w:val="single" w:sz="4" w:space="0" w:color="auto"/>
            </w:tcBorders>
            <w:hideMark/>
          </w:tcPr>
          <w:p w14:paraId="4AF60511" w14:textId="5E889EBA"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Jan</w:t>
            </w:r>
            <w:r w:rsidR="00A31966">
              <w:rPr>
                <w:rFonts w:cs="Arial"/>
                <w:b/>
                <w:bCs/>
                <w:color w:val="7F7F7F" w:themeColor="text1" w:themeTint="80"/>
                <w:szCs w:val="20"/>
                <w:lang w:val="en-US"/>
              </w:rPr>
              <w:t>u</w:t>
            </w:r>
            <w:r w:rsidRPr="00B83575">
              <w:rPr>
                <w:rFonts w:cs="Arial"/>
                <w:b/>
                <w:bCs/>
                <w:color w:val="7F7F7F" w:themeColor="text1" w:themeTint="80"/>
                <w:szCs w:val="20"/>
                <w:lang w:val="en-US"/>
              </w:rPr>
              <w:t>ar</w:t>
            </w:r>
          </w:p>
        </w:tc>
        <w:tc>
          <w:tcPr>
            <w:tcW w:w="3087" w:type="dxa"/>
            <w:tcBorders>
              <w:top w:val="single" w:sz="4" w:space="0" w:color="auto"/>
              <w:left w:val="single" w:sz="4" w:space="0" w:color="auto"/>
              <w:bottom w:val="single" w:sz="4" w:space="0" w:color="auto"/>
              <w:right w:val="single" w:sz="4" w:space="0" w:color="auto"/>
            </w:tcBorders>
            <w:hideMark/>
          </w:tcPr>
          <w:p w14:paraId="5B2D4134"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426</w:t>
            </w:r>
          </w:p>
        </w:tc>
      </w:tr>
      <w:tr w:rsidR="00662F84" w:rsidRPr="00662F84" w14:paraId="09561F05" w14:textId="77777777" w:rsidTr="007D64D2">
        <w:tc>
          <w:tcPr>
            <w:tcW w:w="2214" w:type="dxa"/>
            <w:tcBorders>
              <w:top w:val="single" w:sz="4" w:space="0" w:color="auto"/>
              <w:left w:val="single" w:sz="4" w:space="0" w:color="auto"/>
              <w:bottom w:val="single" w:sz="4" w:space="0" w:color="auto"/>
              <w:right w:val="single" w:sz="4" w:space="0" w:color="auto"/>
            </w:tcBorders>
            <w:hideMark/>
          </w:tcPr>
          <w:p w14:paraId="0356F426" w14:textId="6EBB2EE9" w:rsidR="00662F84" w:rsidRPr="00B83575" w:rsidRDefault="00A31966" w:rsidP="00B83575">
            <w:pPr>
              <w:spacing w:line="360" w:lineRule="auto"/>
              <w:jc w:val="both"/>
              <w:rPr>
                <w:rFonts w:cs="Arial"/>
                <w:b/>
                <w:bCs/>
                <w:color w:val="7F7F7F" w:themeColor="text1" w:themeTint="80"/>
                <w:szCs w:val="20"/>
                <w:lang w:val="en-US"/>
              </w:rPr>
            </w:pPr>
            <w:r>
              <w:rPr>
                <w:rFonts w:cs="Arial"/>
                <w:b/>
                <w:bCs/>
                <w:color w:val="7F7F7F" w:themeColor="text1" w:themeTint="80"/>
                <w:szCs w:val="20"/>
                <w:lang w:val="en-US"/>
              </w:rPr>
              <w:t>Februar</w:t>
            </w:r>
          </w:p>
        </w:tc>
        <w:tc>
          <w:tcPr>
            <w:tcW w:w="3087" w:type="dxa"/>
            <w:tcBorders>
              <w:top w:val="single" w:sz="4" w:space="0" w:color="auto"/>
              <w:left w:val="single" w:sz="4" w:space="0" w:color="auto"/>
              <w:bottom w:val="single" w:sz="4" w:space="0" w:color="auto"/>
              <w:right w:val="single" w:sz="4" w:space="0" w:color="auto"/>
            </w:tcBorders>
            <w:hideMark/>
          </w:tcPr>
          <w:p w14:paraId="39E10A55"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423</w:t>
            </w:r>
          </w:p>
        </w:tc>
      </w:tr>
      <w:tr w:rsidR="00662F84" w:rsidRPr="00662F84" w14:paraId="5594A1A5" w14:textId="77777777" w:rsidTr="007D64D2">
        <w:tc>
          <w:tcPr>
            <w:tcW w:w="2214" w:type="dxa"/>
            <w:tcBorders>
              <w:top w:val="single" w:sz="4" w:space="0" w:color="auto"/>
              <w:left w:val="single" w:sz="4" w:space="0" w:color="auto"/>
              <w:bottom w:val="single" w:sz="4" w:space="0" w:color="auto"/>
              <w:right w:val="single" w:sz="4" w:space="0" w:color="auto"/>
            </w:tcBorders>
            <w:hideMark/>
          </w:tcPr>
          <w:p w14:paraId="47F0C8E0" w14:textId="2C0D702E" w:rsidR="00662F84" w:rsidRPr="00B83575" w:rsidRDefault="00A31966" w:rsidP="00B83575">
            <w:pPr>
              <w:spacing w:line="360" w:lineRule="auto"/>
              <w:jc w:val="both"/>
              <w:rPr>
                <w:rFonts w:cs="Arial"/>
                <w:b/>
                <w:bCs/>
                <w:color w:val="7F7F7F" w:themeColor="text1" w:themeTint="80"/>
                <w:szCs w:val="20"/>
                <w:lang w:val="en-US"/>
              </w:rPr>
            </w:pPr>
            <w:r>
              <w:rPr>
                <w:rFonts w:cs="Arial"/>
                <w:b/>
                <w:bCs/>
                <w:color w:val="7F7F7F" w:themeColor="text1" w:themeTint="80"/>
                <w:szCs w:val="20"/>
                <w:lang w:val="en-US"/>
              </w:rPr>
              <w:t>Mart</w:t>
            </w:r>
          </w:p>
        </w:tc>
        <w:tc>
          <w:tcPr>
            <w:tcW w:w="3087" w:type="dxa"/>
            <w:tcBorders>
              <w:top w:val="single" w:sz="4" w:space="0" w:color="auto"/>
              <w:left w:val="single" w:sz="4" w:space="0" w:color="auto"/>
              <w:bottom w:val="single" w:sz="4" w:space="0" w:color="auto"/>
              <w:right w:val="single" w:sz="4" w:space="0" w:color="auto"/>
            </w:tcBorders>
            <w:hideMark/>
          </w:tcPr>
          <w:p w14:paraId="7B570CD8"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405</w:t>
            </w:r>
          </w:p>
        </w:tc>
      </w:tr>
      <w:tr w:rsidR="00662F84" w:rsidRPr="00662F84" w14:paraId="40650720" w14:textId="77777777" w:rsidTr="007D64D2">
        <w:tc>
          <w:tcPr>
            <w:tcW w:w="2214" w:type="dxa"/>
            <w:tcBorders>
              <w:top w:val="single" w:sz="4" w:space="0" w:color="auto"/>
              <w:left w:val="single" w:sz="4" w:space="0" w:color="auto"/>
              <w:bottom w:val="single" w:sz="4" w:space="0" w:color="auto"/>
              <w:right w:val="single" w:sz="4" w:space="0" w:color="auto"/>
            </w:tcBorders>
            <w:hideMark/>
          </w:tcPr>
          <w:p w14:paraId="420A156D" w14:textId="0F3A5657" w:rsidR="00662F84" w:rsidRPr="00B83575" w:rsidRDefault="00A31966" w:rsidP="00A31966">
            <w:pPr>
              <w:spacing w:line="360" w:lineRule="auto"/>
              <w:jc w:val="both"/>
              <w:rPr>
                <w:rFonts w:cs="Arial"/>
                <w:b/>
                <w:bCs/>
                <w:color w:val="7F7F7F" w:themeColor="text1" w:themeTint="80"/>
                <w:szCs w:val="20"/>
                <w:lang w:val="en-US"/>
              </w:rPr>
            </w:pPr>
            <w:r>
              <w:rPr>
                <w:rFonts w:cs="Arial"/>
                <w:b/>
                <w:bCs/>
                <w:color w:val="7F7F7F" w:themeColor="text1" w:themeTint="80"/>
                <w:szCs w:val="20"/>
                <w:lang w:val="en-US"/>
              </w:rPr>
              <w:t>April</w:t>
            </w:r>
          </w:p>
        </w:tc>
        <w:tc>
          <w:tcPr>
            <w:tcW w:w="3087" w:type="dxa"/>
            <w:tcBorders>
              <w:top w:val="single" w:sz="4" w:space="0" w:color="auto"/>
              <w:left w:val="single" w:sz="4" w:space="0" w:color="auto"/>
              <w:bottom w:val="single" w:sz="4" w:space="0" w:color="auto"/>
              <w:right w:val="single" w:sz="4" w:space="0" w:color="auto"/>
            </w:tcBorders>
            <w:hideMark/>
          </w:tcPr>
          <w:p w14:paraId="17E4D250"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413</w:t>
            </w:r>
          </w:p>
        </w:tc>
      </w:tr>
      <w:tr w:rsidR="00662F84" w:rsidRPr="00662F84" w14:paraId="1DB49270" w14:textId="77777777" w:rsidTr="007D64D2">
        <w:tc>
          <w:tcPr>
            <w:tcW w:w="2214" w:type="dxa"/>
            <w:tcBorders>
              <w:top w:val="single" w:sz="4" w:space="0" w:color="auto"/>
              <w:left w:val="single" w:sz="4" w:space="0" w:color="auto"/>
              <w:bottom w:val="single" w:sz="4" w:space="0" w:color="auto"/>
              <w:right w:val="single" w:sz="4" w:space="0" w:color="auto"/>
            </w:tcBorders>
            <w:hideMark/>
          </w:tcPr>
          <w:p w14:paraId="7ECF3C13" w14:textId="3BCF7A90"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Maj</w:t>
            </w:r>
          </w:p>
        </w:tc>
        <w:tc>
          <w:tcPr>
            <w:tcW w:w="3087" w:type="dxa"/>
            <w:tcBorders>
              <w:top w:val="single" w:sz="4" w:space="0" w:color="auto"/>
              <w:left w:val="single" w:sz="4" w:space="0" w:color="auto"/>
              <w:bottom w:val="single" w:sz="4" w:space="0" w:color="auto"/>
              <w:right w:val="single" w:sz="4" w:space="0" w:color="auto"/>
            </w:tcBorders>
            <w:hideMark/>
          </w:tcPr>
          <w:p w14:paraId="6F40A2DB"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396</w:t>
            </w:r>
          </w:p>
        </w:tc>
      </w:tr>
      <w:tr w:rsidR="00662F84" w:rsidRPr="00662F84" w14:paraId="5A2273C3" w14:textId="77777777" w:rsidTr="007D64D2">
        <w:tc>
          <w:tcPr>
            <w:tcW w:w="2214" w:type="dxa"/>
            <w:tcBorders>
              <w:top w:val="single" w:sz="4" w:space="0" w:color="auto"/>
              <w:left w:val="single" w:sz="4" w:space="0" w:color="auto"/>
              <w:bottom w:val="single" w:sz="4" w:space="0" w:color="auto"/>
              <w:right w:val="single" w:sz="4" w:space="0" w:color="auto"/>
            </w:tcBorders>
            <w:hideMark/>
          </w:tcPr>
          <w:p w14:paraId="3362954D" w14:textId="1CD25326" w:rsidR="00662F84" w:rsidRPr="00B83575" w:rsidRDefault="00A31966" w:rsidP="00B83575">
            <w:pPr>
              <w:spacing w:line="360" w:lineRule="auto"/>
              <w:jc w:val="both"/>
              <w:rPr>
                <w:rFonts w:cs="Arial"/>
                <w:b/>
                <w:bCs/>
                <w:color w:val="7F7F7F" w:themeColor="text1" w:themeTint="80"/>
                <w:szCs w:val="20"/>
                <w:lang w:val="en-US"/>
              </w:rPr>
            </w:pPr>
            <w:r>
              <w:rPr>
                <w:rFonts w:cs="Arial"/>
                <w:b/>
                <w:bCs/>
                <w:color w:val="7F7F7F" w:themeColor="text1" w:themeTint="80"/>
                <w:szCs w:val="20"/>
                <w:lang w:val="en-US"/>
              </w:rPr>
              <w:t>Jun</w:t>
            </w:r>
          </w:p>
        </w:tc>
        <w:tc>
          <w:tcPr>
            <w:tcW w:w="3087" w:type="dxa"/>
            <w:tcBorders>
              <w:top w:val="single" w:sz="4" w:space="0" w:color="auto"/>
              <w:left w:val="single" w:sz="4" w:space="0" w:color="auto"/>
              <w:bottom w:val="single" w:sz="4" w:space="0" w:color="auto"/>
              <w:right w:val="single" w:sz="4" w:space="0" w:color="auto"/>
            </w:tcBorders>
            <w:hideMark/>
          </w:tcPr>
          <w:p w14:paraId="680670CE"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387</w:t>
            </w:r>
          </w:p>
        </w:tc>
      </w:tr>
      <w:tr w:rsidR="00662F84" w:rsidRPr="00662F84" w14:paraId="4555CD10" w14:textId="77777777" w:rsidTr="007D64D2">
        <w:tc>
          <w:tcPr>
            <w:tcW w:w="2214" w:type="dxa"/>
            <w:tcBorders>
              <w:top w:val="single" w:sz="4" w:space="0" w:color="auto"/>
              <w:left w:val="single" w:sz="4" w:space="0" w:color="auto"/>
              <w:bottom w:val="single" w:sz="4" w:space="0" w:color="auto"/>
              <w:right w:val="single" w:sz="4" w:space="0" w:color="auto"/>
            </w:tcBorders>
            <w:hideMark/>
          </w:tcPr>
          <w:p w14:paraId="76BFF360" w14:textId="4FDADFF4" w:rsidR="00662F84" w:rsidRPr="00B83575" w:rsidRDefault="00A31966" w:rsidP="00B83575">
            <w:pPr>
              <w:spacing w:line="360" w:lineRule="auto"/>
              <w:jc w:val="both"/>
              <w:rPr>
                <w:rFonts w:cs="Arial"/>
                <w:b/>
                <w:bCs/>
                <w:color w:val="7F7F7F" w:themeColor="text1" w:themeTint="80"/>
                <w:szCs w:val="20"/>
                <w:lang w:val="en-US"/>
              </w:rPr>
            </w:pPr>
            <w:r>
              <w:rPr>
                <w:rFonts w:cs="Arial"/>
                <w:b/>
                <w:bCs/>
                <w:color w:val="7F7F7F" w:themeColor="text1" w:themeTint="80"/>
                <w:szCs w:val="20"/>
                <w:lang w:val="en-US"/>
              </w:rPr>
              <w:t>Jul</w:t>
            </w:r>
          </w:p>
        </w:tc>
        <w:tc>
          <w:tcPr>
            <w:tcW w:w="3087" w:type="dxa"/>
            <w:tcBorders>
              <w:top w:val="single" w:sz="4" w:space="0" w:color="auto"/>
              <w:left w:val="single" w:sz="4" w:space="0" w:color="auto"/>
              <w:bottom w:val="single" w:sz="4" w:space="0" w:color="auto"/>
              <w:right w:val="single" w:sz="4" w:space="0" w:color="auto"/>
            </w:tcBorders>
            <w:hideMark/>
          </w:tcPr>
          <w:p w14:paraId="3CE8AD86"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384</w:t>
            </w:r>
          </w:p>
        </w:tc>
      </w:tr>
      <w:tr w:rsidR="00662F84" w:rsidRPr="00662F84" w14:paraId="57683834" w14:textId="77777777" w:rsidTr="007D64D2">
        <w:tc>
          <w:tcPr>
            <w:tcW w:w="2214" w:type="dxa"/>
            <w:tcBorders>
              <w:top w:val="single" w:sz="4" w:space="0" w:color="auto"/>
              <w:left w:val="single" w:sz="4" w:space="0" w:color="auto"/>
              <w:bottom w:val="single" w:sz="4" w:space="0" w:color="auto"/>
              <w:right w:val="single" w:sz="4" w:space="0" w:color="auto"/>
            </w:tcBorders>
            <w:hideMark/>
          </w:tcPr>
          <w:p w14:paraId="07A8C16C" w14:textId="4BA5CE4C" w:rsidR="00662F84" w:rsidRPr="00B83575" w:rsidRDefault="00A31966" w:rsidP="00B83575">
            <w:pPr>
              <w:spacing w:line="360" w:lineRule="auto"/>
              <w:jc w:val="both"/>
              <w:rPr>
                <w:rFonts w:cs="Arial"/>
                <w:b/>
                <w:bCs/>
                <w:color w:val="7F7F7F" w:themeColor="text1" w:themeTint="80"/>
                <w:szCs w:val="20"/>
                <w:lang w:val="en-US"/>
              </w:rPr>
            </w:pPr>
            <w:r>
              <w:rPr>
                <w:rFonts w:cs="Arial"/>
                <w:b/>
                <w:bCs/>
                <w:color w:val="7F7F7F" w:themeColor="text1" w:themeTint="80"/>
                <w:szCs w:val="20"/>
                <w:lang w:val="en-US"/>
              </w:rPr>
              <w:t>Avgust</w:t>
            </w:r>
          </w:p>
        </w:tc>
        <w:tc>
          <w:tcPr>
            <w:tcW w:w="3087" w:type="dxa"/>
            <w:tcBorders>
              <w:top w:val="single" w:sz="4" w:space="0" w:color="auto"/>
              <w:left w:val="single" w:sz="4" w:space="0" w:color="auto"/>
              <w:bottom w:val="single" w:sz="4" w:space="0" w:color="auto"/>
              <w:right w:val="single" w:sz="4" w:space="0" w:color="auto"/>
            </w:tcBorders>
            <w:hideMark/>
          </w:tcPr>
          <w:p w14:paraId="70110135"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376</w:t>
            </w:r>
          </w:p>
        </w:tc>
      </w:tr>
      <w:tr w:rsidR="00662F84" w:rsidRPr="00662F84" w14:paraId="37F4F372" w14:textId="77777777" w:rsidTr="007D64D2">
        <w:tc>
          <w:tcPr>
            <w:tcW w:w="2214" w:type="dxa"/>
            <w:tcBorders>
              <w:top w:val="single" w:sz="4" w:space="0" w:color="auto"/>
              <w:left w:val="single" w:sz="4" w:space="0" w:color="auto"/>
              <w:bottom w:val="single" w:sz="4" w:space="0" w:color="auto"/>
              <w:right w:val="single" w:sz="4" w:space="0" w:color="auto"/>
            </w:tcBorders>
            <w:hideMark/>
          </w:tcPr>
          <w:p w14:paraId="5440F6BC" w14:textId="72EEEB51" w:rsidR="00662F84" w:rsidRPr="00B83575" w:rsidRDefault="00A31966" w:rsidP="00B83575">
            <w:pPr>
              <w:spacing w:line="360" w:lineRule="auto"/>
              <w:jc w:val="both"/>
              <w:rPr>
                <w:rFonts w:cs="Arial"/>
                <w:b/>
                <w:bCs/>
                <w:color w:val="7F7F7F" w:themeColor="text1" w:themeTint="80"/>
                <w:szCs w:val="20"/>
                <w:lang w:val="en-US"/>
              </w:rPr>
            </w:pPr>
            <w:r>
              <w:rPr>
                <w:rFonts w:cs="Arial"/>
                <w:b/>
                <w:bCs/>
                <w:color w:val="7F7F7F" w:themeColor="text1" w:themeTint="80"/>
                <w:szCs w:val="20"/>
                <w:lang w:val="en-US"/>
              </w:rPr>
              <w:t>Septembar</w:t>
            </w:r>
          </w:p>
        </w:tc>
        <w:tc>
          <w:tcPr>
            <w:tcW w:w="3087" w:type="dxa"/>
            <w:tcBorders>
              <w:top w:val="single" w:sz="4" w:space="0" w:color="auto"/>
              <w:left w:val="single" w:sz="4" w:space="0" w:color="auto"/>
              <w:bottom w:val="single" w:sz="4" w:space="0" w:color="auto"/>
              <w:right w:val="single" w:sz="4" w:space="0" w:color="auto"/>
            </w:tcBorders>
            <w:hideMark/>
          </w:tcPr>
          <w:p w14:paraId="5B466DF3"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380</w:t>
            </w:r>
          </w:p>
        </w:tc>
      </w:tr>
      <w:tr w:rsidR="00662F84" w:rsidRPr="00662F84" w14:paraId="3944599C" w14:textId="77777777" w:rsidTr="007D64D2">
        <w:tc>
          <w:tcPr>
            <w:tcW w:w="2214" w:type="dxa"/>
            <w:tcBorders>
              <w:top w:val="single" w:sz="4" w:space="0" w:color="auto"/>
              <w:left w:val="single" w:sz="4" w:space="0" w:color="auto"/>
              <w:bottom w:val="single" w:sz="4" w:space="0" w:color="auto"/>
              <w:right w:val="single" w:sz="4" w:space="0" w:color="auto"/>
            </w:tcBorders>
            <w:hideMark/>
          </w:tcPr>
          <w:p w14:paraId="4B2C3308" w14:textId="03393D81" w:rsidR="00662F84" w:rsidRPr="00B83575" w:rsidRDefault="00A31966" w:rsidP="00B83575">
            <w:pPr>
              <w:spacing w:line="360" w:lineRule="auto"/>
              <w:jc w:val="both"/>
              <w:rPr>
                <w:rFonts w:cs="Arial"/>
                <w:b/>
                <w:bCs/>
                <w:color w:val="7F7F7F" w:themeColor="text1" w:themeTint="80"/>
                <w:szCs w:val="20"/>
                <w:lang w:val="en-US"/>
              </w:rPr>
            </w:pPr>
            <w:r>
              <w:rPr>
                <w:rFonts w:cs="Arial"/>
                <w:b/>
                <w:bCs/>
                <w:color w:val="7F7F7F" w:themeColor="text1" w:themeTint="80"/>
                <w:szCs w:val="20"/>
                <w:lang w:val="en-US"/>
              </w:rPr>
              <w:t>Oktobar</w:t>
            </w:r>
          </w:p>
        </w:tc>
        <w:tc>
          <w:tcPr>
            <w:tcW w:w="3087" w:type="dxa"/>
            <w:tcBorders>
              <w:top w:val="single" w:sz="4" w:space="0" w:color="auto"/>
              <w:left w:val="single" w:sz="4" w:space="0" w:color="auto"/>
              <w:bottom w:val="single" w:sz="4" w:space="0" w:color="auto"/>
              <w:right w:val="single" w:sz="4" w:space="0" w:color="auto"/>
            </w:tcBorders>
            <w:hideMark/>
          </w:tcPr>
          <w:p w14:paraId="79AE92D8"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378</w:t>
            </w:r>
          </w:p>
        </w:tc>
      </w:tr>
      <w:tr w:rsidR="00662F84" w:rsidRPr="00662F84" w14:paraId="01AF81FD" w14:textId="77777777" w:rsidTr="007D64D2">
        <w:tc>
          <w:tcPr>
            <w:tcW w:w="2214" w:type="dxa"/>
            <w:tcBorders>
              <w:top w:val="single" w:sz="4" w:space="0" w:color="auto"/>
              <w:left w:val="single" w:sz="4" w:space="0" w:color="auto"/>
              <w:bottom w:val="single" w:sz="4" w:space="0" w:color="auto"/>
              <w:right w:val="single" w:sz="4" w:space="0" w:color="auto"/>
            </w:tcBorders>
            <w:hideMark/>
          </w:tcPr>
          <w:p w14:paraId="0E2E9A4E" w14:textId="5F5EFC71" w:rsidR="00662F84" w:rsidRPr="00B83575" w:rsidRDefault="00A31966" w:rsidP="00B83575">
            <w:pPr>
              <w:spacing w:line="360" w:lineRule="auto"/>
              <w:jc w:val="both"/>
              <w:rPr>
                <w:rFonts w:cs="Arial"/>
                <w:b/>
                <w:bCs/>
                <w:color w:val="7F7F7F" w:themeColor="text1" w:themeTint="80"/>
                <w:szCs w:val="20"/>
                <w:lang w:val="en-US"/>
              </w:rPr>
            </w:pPr>
            <w:r>
              <w:rPr>
                <w:rFonts w:cs="Arial"/>
                <w:b/>
                <w:bCs/>
                <w:color w:val="7F7F7F" w:themeColor="text1" w:themeTint="80"/>
                <w:szCs w:val="20"/>
                <w:lang w:val="en-US"/>
              </w:rPr>
              <w:t>Novembar</w:t>
            </w:r>
          </w:p>
        </w:tc>
        <w:tc>
          <w:tcPr>
            <w:tcW w:w="3087" w:type="dxa"/>
            <w:tcBorders>
              <w:top w:val="single" w:sz="4" w:space="0" w:color="auto"/>
              <w:left w:val="single" w:sz="4" w:space="0" w:color="auto"/>
              <w:bottom w:val="single" w:sz="4" w:space="0" w:color="auto"/>
              <w:right w:val="single" w:sz="4" w:space="0" w:color="auto"/>
            </w:tcBorders>
            <w:hideMark/>
          </w:tcPr>
          <w:p w14:paraId="2CE253A4"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369</w:t>
            </w:r>
          </w:p>
        </w:tc>
      </w:tr>
      <w:tr w:rsidR="00662F84" w:rsidRPr="00662F84" w14:paraId="376ABED0" w14:textId="77777777" w:rsidTr="007D64D2">
        <w:tc>
          <w:tcPr>
            <w:tcW w:w="2214" w:type="dxa"/>
            <w:tcBorders>
              <w:top w:val="single" w:sz="4" w:space="0" w:color="auto"/>
              <w:left w:val="single" w:sz="4" w:space="0" w:color="auto"/>
              <w:bottom w:val="single" w:sz="4" w:space="0" w:color="auto"/>
              <w:right w:val="single" w:sz="4" w:space="0" w:color="auto"/>
            </w:tcBorders>
            <w:hideMark/>
          </w:tcPr>
          <w:p w14:paraId="451A7E5B" w14:textId="4D8ED03D" w:rsidR="00662F84" w:rsidRPr="00B83575" w:rsidRDefault="00A31966" w:rsidP="00B83575">
            <w:pPr>
              <w:spacing w:line="360" w:lineRule="auto"/>
              <w:jc w:val="both"/>
              <w:rPr>
                <w:rFonts w:cs="Arial"/>
                <w:b/>
                <w:bCs/>
                <w:color w:val="7F7F7F" w:themeColor="text1" w:themeTint="80"/>
                <w:szCs w:val="20"/>
                <w:lang w:val="en-US"/>
              </w:rPr>
            </w:pPr>
            <w:r>
              <w:rPr>
                <w:rFonts w:cs="Arial"/>
                <w:b/>
                <w:bCs/>
                <w:color w:val="7F7F7F" w:themeColor="text1" w:themeTint="80"/>
                <w:szCs w:val="20"/>
                <w:lang w:val="en-US"/>
              </w:rPr>
              <w:t>Decembar</w:t>
            </w:r>
          </w:p>
        </w:tc>
        <w:tc>
          <w:tcPr>
            <w:tcW w:w="3087" w:type="dxa"/>
            <w:tcBorders>
              <w:top w:val="single" w:sz="4" w:space="0" w:color="auto"/>
              <w:left w:val="single" w:sz="4" w:space="0" w:color="auto"/>
              <w:bottom w:val="single" w:sz="4" w:space="0" w:color="auto"/>
              <w:right w:val="single" w:sz="4" w:space="0" w:color="auto"/>
            </w:tcBorders>
            <w:hideMark/>
          </w:tcPr>
          <w:p w14:paraId="246E52C9"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362</w:t>
            </w:r>
          </w:p>
        </w:tc>
      </w:tr>
    </w:tbl>
    <w:p w14:paraId="4ADE79CD" w14:textId="77777777" w:rsidR="00F876E6" w:rsidRPr="006B006E" w:rsidRDefault="00F876E6" w:rsidP="007A197E">
      <w:pPr>
        <w:spacing w:line="276" w:lineRule="auto"/>
        <w:jc w:val="both"/>
        <w:rPr>
          <w:rFonts w:ascii="Arial" w:hAnsi="Arial" w:cs="Arial"/>
          <w:b/>
          <w:bCs/>
          <w:color w:val="7F7F7F" w:themeColor="text1" w:themeTint="80"/>
          <w:sz w:val="20"/>
          <w:szCs w:val="20"/>
        </w:rPr>
      </w:pPr>
    </w:p>
    <w:p w14:paraId="52966FC4" w14:textId="77777777" w:rsidR="005D2053" w:rsidRDefault="005D2053" w:rsidP="00985198">
      <w:pPr>
        <w:spacing w:line="360" w:lineRule="auto"/>
        <w:jc w:val="both"/>
        <w:rPr>
          <w:rFonts w:cs="Arial"/>
          <w:b/>
          <w:bCs/>
          <w:color w:val="00B0F0"/>
          <w:sz w:val="24"/>
          <w:szCs w:val="20"/>
        </w:rPr>
      </w:pPr>
    </w:p>
    <w:p w14:paraId="718EACAD" w14:textId="04C9F3B1" w:rsidR="00662F84" w:rsidRPr="00985198" w:rsidRDefault="00985198" w:rsidP="00985198">
      <w:pPr>
        <w:spacing w:line="360" w:lineRule="auto"/>
        <w:jc w:val="both"/>
        <w:rPr>
          <w:rFonts w:cs="Arial"/>
          <w:b/>
          <w:bCs/>
          <w:color w:val="00B0F0"/>
          <w:sz w:val="24"/>
          <w:szCs w:val="20"/>
        </w:rPr>
      </w:pPr>
      <w:r>
        <w:rPr>
          <w:rFonts w:cs="Arial"/>
          <w:b/>
          <w:bCs/>
          <w:color w:val="00B0F0"/>
          <w:sz w:val="24"/>
          <w:szCs w:val="20"/>
        </w:rPr>
        <w:t>Zdrastvo</w:t>
      </w:r>
    </w:p>
    <w:p w14:paraId="695529C2" w14:textId="4C009F3C" w:rsidR="00985198" w:rsidRPr="004D7B1D" w:rsidRDefault="00985198" w:rsidP="00985198">
      <w:pPr>
        <w:spacing w:line="360" w:lineRule="auto"/>
        <w:jc w:val="both"/>
        <w:rPr>
          <w:rFonts w:cs="Arial"/>
          <w:color w:val="7F7F7F" w:themeColor="text1" w:themeTint="80"/>
          <w:lang w:val="en-US"/>
        </w:rPr>
      </w:pPr>
      <w:r w:rsidRPr="004D7B1D">
        <w:rPr>
          <w:rFonts w:cs="Arial"/>
          <w:color w:val="7F7F7F" w:themeColor="text1" w:themeTint="80"/>
          <w:lang w:val="en-US"/>
        </w:rPr>
        <w:t xml:space="preserve">Što se tiče zdravstvenih podataka, Primarna zdravstvena zaštita u opštini Dragaš je organizovana i sastoji se </w:t>
      </w:r>
      <w:proofErr w:type="gramStart"/>
      <w:r w:rsidRPr="004D7B1D">
        <w:rPr>
          <w:rFonts w:cs="Arial"/>
          <w:color w:val="7F7F7F" w:themeColor="text1" w:themeTint="80"/>
          <w:lang w:val="en-US"/>
        </w:rPr>
        <w:t>od</w:t>
      </w:r>
      <w:proofErr w:type="gramEnd"/>
      <w:r w:rsidRPr="004D7B1D">
        <w:rPr>
          <w:rFonts w:cs="Arial"/>
          <w:color w:val="7F7F7F" w:themeColor="text1" w:themeTint="80"/>
          <w:lang w:val="en-US"/>
        </w:rPr>
        <w:t xml:space="preserve"> 1 glavnog centra porodične medicine, 5 centara porodične medicine, 6 ambulanti porodične medicine i starateljske službe. Ukupan broj zdra</w:t>
      </w:r>
      <w:r w:rsidR="002269AD">
        <w:rPr>
          <w:rFonts w:cs="Arial"/>
          <w:color w:val="7F7F7F" w:themeColor="text1" w:themeTint="80"/>
          <w:lang w:val="en-US"/>
        </w:rPr>
        <w:t>vstvenih radnika na području opštine je 100, od čega 17 l</w:t>
      </w:r>
      <w:r w:rsidRPr="004D7B1D">
        <w:rPr>
          <w:rFonts w:cs="Arial"/>
          <w:color w:val="7F7F7F" w:themeColor="text1" w:themeTint="80"/>
          <w:lang w:val="en-US"/>
        </w:rPr>
        <w:t>ekara porodične medicine, 6 stomatologa, 59 medicinskih sestara i tehničara, 11 pomoćnog osoblja, 1 admi</w:t>
      </w:r>
      <w:r w:rsidR="002269AD">
        <w:rPr>
          <w:rFonts w:cs="Arial"/>
          <w:color w:val="7F7F7F" w:themeColor="text1" w:themeTint="80"/>
          <w:lang w:val="en-US"/>
        </w:rPr>
        <w:t>nistrativno osoblje i 6 vozača.</w:t>
      </w:r>
    </w:p>
    <w:p w14:paraId="607D340E" w14:textId="64C12F55" w:rsidR="00985198" w:rsidRPr="004D7B1D" w:rsidRDefault="00985198" w:rsidP="00985198">
      <w:pPr>
        <w:spacing w:line="360" w:lineRule="auto"/>
        <w:jc w:val="both"/>
        <w:rPr>
          <w:rFonts w:cs="Arial"/>
          <w:color w:val="7F7F7F" w:themeColor="text1" w:themeTint="80"/>
          <w:lang w:val="en-US"/>
        </w:rPr>
      </w:pPr>
      <w:r w:rsidRPr="004D7B1D">
        <w:rPr>
          <w:rFonts w:cs="Arial"/>
          <w:color w:val="7F7F7F" w:themeColor="text1" w:themeTint="80"/>
          <w:lang w:val="en-US"/>
        </w:rPr>
        <w:t>Prema posljednj</w:t>
      </w:r>
      <w:r w:rsidR="002269AD">
        <w:rPr>
          <w:rFonts w:cs="Arial"/>
          <w:color w:val="7F7F7F" w:themeColor="text1" w:themeTint="80"/>
          <w:lang w:val="en-US"/>
        </w:rPr>
        <w:t>im podacima, statistika za 2022</w:t>
      </w:r>
      <w:r w:rsidRPr="004D7B1D">
        <w:rPr>
          <w:rFonts w:cs="Arial"/>
          <w:color w:val="7F7F7F" w:themeColor="text1" w:themeTint="80"/>
          <w:lang w:val="en-US"/>
        </w:rPr>
        <w:t xml:space="preserve"> godinu je sljedeća:</w:t>
      </w:r>
    </w:p>
    <w:p w14:paraId="3E42F38D" w14:textId="3077E5DA" w:rsidR="00985198" w:rsidRPr="00AF6F64" w:rsidRDefault="002269AD" w:rsidP="00985198">
      <w:pPr>
        <w:numPr>
          <w:ilvl w:val="0"/>
          <w:numId w:val="26"/>
        </w:numPr>
        <w:spacing w:line="360" w:lineRule="auto"/>
        <w:jc w:val="both"/>
        <w:rPr>
          <w:rFonts w:cs="Arial"/>
          <w:color w:val="7F7F7F" w:themeColor="text1" w:themeTint="80"/>
          <w:lang w:val="en-US"/>
        </w:rPr>
      </w:pPr>
      <w:r>
        <w:rPr>
          <w:rFonts w:cs="Arial"/>
          <w:color w:val="808080" w:themeColor="background1" w:themeShade="80"/>
        </w:rPr>
        <w:t>Broj d</w:t>
      </w:r>
      <w:r w:rsidR="00985198" w:rsidRPr="004D7B1D">
        <w:rPr>
          <w:rFonts w:cs="Arial"/>
          <w:color w:val="808080" w:themeColor="background1" w:themeShade="80"/>
        </w:rPr>
        <w:t xml:space="preserve">ece od 0-12 mjeseci koja su primila doze vakcina </w:t>
      </w:r>
      <w:r w:rsidR="00985198" w:rsidRPr="004D7B1D">
        <w:rPr>
          <w:rFonts w:cs="Arial"/>
          <w:color w:val="808080" w:themeColor="background1" w:themeShade="80"/>
          <w:lang w:val="en-US"/>
        </w:rPr>
        <w:t>je 3878</w:t>
      </w:r>
      <w:r w:rsidR="00985198" w:rsidRPr="004D7B1D">
        <w:rPr>
          <w:rStyle w:val="FootnoteReference"/>
          <w:rFonts w:cs="Arial"/>
          <w:color w:val="7F7F7F" w:themeColor="text1" w:themeTint="80"/>
          <w:lang w:val="en-US"/>
        </w:rPr>
        <w:footnoteReference w:id="12"/>
      </w:r>
    </w:p>
    <w:p w14:paraId="02B9AE3F" w14:textId="77777777" w:rsidR="00AF6F64" w:rsidRPr="008D1D92" w:rsidRDefault="00AF6F64" w:rsidP="00AF6F64">
      <w:pPr>
        <w:spacing w:line="360" w:lineRule="auto"/>
        <w:ind w:left="720"/>
        <w:jc w:val="both"/>
        <w:rPr>
          <w:rFonts w:cs="Arial"/>
          <w:color w:val="7F7F7F" w:themeColor="text1" w:themeTint="80"/>
          <w:lang w:val="en-US"/>
        </w:rPr>
      </w:pPr>
    </w:p>
    <w:p w14:paraId="09A25E16" w14:textId="77777777" w:rsidR="00810271" w:rsidRDefault="00810271" w:rsidP="008D1D92">
      <w:pPr>
        <w:spacing w:line="360" w:lineRule="auto"/>
        <w:jc w:val="both"/>
        <w:rPr>
          <w:rFonts w:cs="Arial"/>
          <w:b/>
          <w:color w:val="7F7F7F" w:themeColor="text1" w:themeTint="80"/>
          <w:lang w:val="en-US"/>
        </w:rPr>
      </w:pPr>
    </w:p>
    <w:p w14:paraId="1588E98C" w14:textId="77777777" w:rsidR="00810271" w:rsidRDefault="00810271" w:rsidP="008D1D92">
      <w:pPr>
        <w:spacing w:line="360" w:lineRule="auto"/>
        <w:jc w:val="both"/>
        <w:rPr>
          <w:rFonts w:cs="Arial"/>
          <w:b/>
          <w:color w:val="7F7F7F" w:themeColor="text1" w:themeTint="80"/>
          <w:lang w:val="en-US"/>
        </w:rPr>
      </w:pPr>
    </w:p>
    <w:p w14:paraId="28A052D3" w14:textId="77777777" w:rsidR="00810271" w:rsidRDefault="00810271" w:rsidP="008D1D92">
      <w:pPr>
        <w:spacing w:line="360" w:lineRule="auto"/>
        <w:jc w:val="both"/>
        <w:rPr>
          <w:rFonts w:cs="Arial"/>
          <w:b/>
          <w:color w:val="7F7F7F" w:themeColor="text1" w:themeTint="80"/>
          <w:lang w:val="en-US"/>
        </w:rPr>
      </w:pPr>
    </w:p>
    <w:p w14:paraId="62F13B8D" w14:textId="77777777" w:rsidR="00810271" w:rsidRDefault="00810271" w:rsidP="008D1D92">
      <w:pPr>
        <w:spacing w:line="360" w:lineRule="auto"/>
        <w:jc w:val="both"/>
        <w:rPr>
          <w:rFonts w:cs="Arial"/>
          <w:b/>
          <w:color w:val="7F7F7F" w:themeColor="text1" w:themeTint="80"/>
          <w:lang w:val="en-US"/>
        </w:rPr>
      </w:pPr>
    </w:p>
    <w:p w14:paraId="742B72C4" w14:textId="77777777" w:rsidR="00810271" w:rsidRDefault="00810271" w:rsidP="008D1D92">
      <w:pPr>
        <w:spacing w:line="360" w:lineRule="auto"/>
        <w:jc w:val="both"/>
        <w:rPr>
          <w:rFonts w:cs="Arial"/>
          <w:b/>
          <w:color w:val="7F7F7F" w:themeColor="text1" w:themeTint="80"/>
          <w:lang w:val="en-US"/>
        </w:rPr>
      </w:pPr>
    </w:p>
    <w:p w14:paraId="46002F68" w14:textId="77777777" w:rsidR="00810271" w:rsidRDefault="00810271" w:rsidP="008D1D92">
      <w:pPr>
        <w:spacing w:line="360" w:lineRule="auto"/>
        <w:jc w:val="both"/>
        <w:rPr>
          <w:rFonts w:cs="Arial"/>
          <w:b/>
          <w:color w:val="7F7F7F" w:themeColor="text1" w:themeTint="80"/>
          <w:lang w:val="en-US"/>
        </w:rPr>
      </w:pPr>
    </w:p>
    <w:p w14:paraId="02899E00" w14:textId="77777777" w:rsidR="00810271" w:rsidRDefault="00810271" w:rsidP="008D1D92">
      <w:pPr>
        <w:spacing w:line="360" w:lineRule="auto"/>
        <w:jc w:val="both"/>
        <w:rPr>
          <w:rFonts w:cs="Arial"/>
          <w:b/>
          <w:color w:val="7F7F7F" w:themeColor="text1" w:themeTint="80"/>
          <w:lang w:val="en-US"/>
        </w:rPr>
      </w:pPr>
    </w:p>
    <w:p w14:paraId="06715723" w14:textId="77777777" w:rsidR="00810271" w:rsidRDefault="00810271" w:rsidP="008D1D92">
      <w:pPr>
        <w:spacing w:line="360" w:lineRule="auto"/>
        <w:jc w:val="both"/>
        <w:rPr>
          <w:rFonts w:cs="Arial"/>
          <w:b/>
          <w:color w:val="7F7F7F" w:themeColor="text1" w:themeTint="80"/>
          <w:lang w:val="en-US"/>
        </w:rPr>
      </w:pPr>
    </w:p>
    <w:p w14:paraId="1A9BD5D1" w14:textId="77777777" w:rsidR="00810271" w:rsidRDefault="00810271" w:rsidP="008D1D92">
      <w:pPr>
        <w:spacing w:line="360" w:lineRule="auto"/>
        <w:jc w:val="both"/>
        <w:rPr>
          <w:rFonts w:cs="Arial"/>
          <w:b/>
          <w:color w:val="7F7F7F" w:themeColor="text1" w:themeTint="80"/>
          <w:lang w:val="en-US"/>
        </w:rPr>
      </w:pPr>
    </w:p>
    <w:p w14:paraId="1A1432BE" w14:textId="77777777" w:rsidR="00810271" w:rsidRDefault="00810271" w:rsidP="008D1D92">
      <w:pPr>
        <w:spacing w:line="360" w:lineRule="auto"/>
        <w:jc w:val="both"/>
        <w:rPr>
          <w:rFonts w:cs="Arial"/>
          <w:b/>
          <w:color w:val="7F7F7F" w:themeColor="text1" w:themeTint="80"/>
          <w:lang w:val="en-US"/>
        </w:rPr>
      </w:pPr>
    </w:p>
    <w:p w14:paraId="7BF6923A" w14:textId="64580AD5" w:rsidR="008D1D92" w:rsidRPr="00AF6F64" w:rsidRDefault="008D1D92" w:rsidP="008D1D92">
      <w:pPr>
        <w:spacing w:line="360" w:lineRule="auto"/>
        <w:jc w:val="both"/>
        <w:rPr>
          <w:rFonts w:cs="Arial"/>
          <w:b/>
          <w:color w:val="7F7F7F" w:themeColor="text1" w:themeTint="80"/>
          <w:lang w:val="en-US"/>
        </w:rPr>
      </w:pPr>
      <w:r w:rsidRPr="00AF6F64">
        <w:rPr>
          <w:rFonts w:cs="Arial"/>
          <w:b/>
          <w:color w:val="7F7F7F" w:themeColor="text1" w:themeTint="80"/>
          <w:lang w:val="en-US"/>
        </w:rPr>
        <w:t xml:space="preserve">Broj </w:t>
      </w:r>
      <w:r w:rsidR="00E93C1E" w:rsidRPr="00AF6F64">
        <w:rPr>
          <w:rFonts w:cs="Arial"/>
          <w:b/>
          <w:color w:val="7F7F7F" w:themeColor="text1" w:themeTint="80"/>
          <w:lang w:val="en-US"/>
        </w:rPr>
        <w:t xml:space="preserve">realizovani kucnih </w:t>
      </w:r>
      <w:r w:rsidRPr="00AF6F64">
        <w:rPr>
          <w:rFonts w:cs="Arial"/>
          <w:b/>
          <w:color w:val="7F7F7F" w:themeColor="text1" w:themeTint="80"/>
          <w:lang w:val="en-US"/>
        </w:rPr>
        <w:t>poseta</w:t>
      </w:r>
    </w:p>
    <w:tbl>
      <w:tblPr>
        <w:tblW w:w="7614" w:type="dxa"/>
        <w:tblCellMar>
          <w:left w:w="0" w:type="dxa"/>
          <w:right w:w="0" w:type="dxa"/>
        </w:tblCellMar>
        <w:tblLook w:val="04A0" w:firstRow="1" w:lastRow="0" w:firstColumn="1" w:lastColumn="0" w:noHBand="0" w:noVBand="1"/>
      </w:tblPr>
      <w:tblGrid>
        <w:gridCol w:w="5227"/>
        <w:gridCol w:w="2387"/>
      </w:tblGrid>
      <w:tr w:rsidR="008D1D92" w14:paraId="5FC4B86F" w14:textId="77777777" w:rsidTr="00AF6F64">
        <w:trPr>
          <w:trHeight w:val="469"/>
        </w:trPr>
        <w:tc>
          <w:tcPr>
            <w:tcW w:w="5227" w:type="dxa"/>
            <w:tcBorders>
              <w:top w:val="single" w:sz="8" w:space="0" w:color="auto"/>
              <w:left w:val="single" w:sz="8" w:space="0" w:color="auto"/>
              <w:bottom w:val="single" w:sz="8" w:space="0" w:color="auto"/>
              <w:right w:val="single" w:sz="8" w:space="0" w:color="auto"/>
            </w:tcBorders>
            <w:shd w:val="clear" w:color="auto" w:fill="ACB9CA"/>
            <w:tcMar>
              <w:top w:w="0" w:type="dxa"/>
              <w:left w:w="108" w:type="dxa"/>
              <w:bottom w:w="0" w:type="dxa"/>
              <w:right w:w="108" w:type="dxa"/>
            </w:tcMar>
            <w:vAlign w:val="center"/>
            <w:hideMark/>
          </w:tcPr>
          <w:p w14:paraId="41D2E715" w14:textId="74611BE1" w:rsidR="008D1D92" w:rsidRDefault="008D1D92" w:rsidP="0041416C">
            <w:pPr>
              <w:jc w:val="center"/>
              <w:rPr>
                <w:rFonts w:ascii="Calibri" w:eastAsiaTheme="minorHAnsi" w:hAnsi="Calibri" w:cs="Calibri"/>
                <w:b/>
                <w:bCs/>
                <w:color w:val="000000"/>
                <w:lang w:val="en-US"/>
              </w:rPr>
            </w:pPr>
            <w:r>
              <w:rPr>
                <w:rFonts w:ascii="Calibri" w:eastAsiaTheme="minorHAnsi" w:hAnsi="Calibri" w:cs="Calibri"/>
                <w:b/>
                <w:bCs/>
                <w:color w:val="000000"/>
                <w:lang w:val="en-US"/>
              </w:rPr>
              <w:t>Opstina</w:t>
            </w:r>
          </w:p>
        </w:tc>
        <w:tc>
          <w:tcPr>
            <w:tcW w:w="2387" w:type="dxa"/>
            <w:tcBorders>
              <w:top w:val="single" w:sz="8" w:space="0" w:color="auto"/>
              <w:left w:val="nil"/>
              <w:bottom w:val="single" w:sz="8" w:space="0" w:color="auto"/>
              <w:right w:val="single" w:sz="8" w:space="0" w:color="auto"/>
            </w:tcBorders>
            <w:shd w:val="clear" w:color="auto" w:fill="ACB9CA"/>
            <w:tcMar>
              <w:top w:w="0" w:type="dxa"/>
              <w:left w:w="108" w:type="dxa"/>
              <w:bottom w:w="0" w:type="dxa"/>
              <w:right w:w="108" w:type="dxa"/>
            </w:tcMar>
            <w:hideMark/>
          </w:tcPr>
          <w:p w14:paraId="52F7EAEB" w14:textId="114C3CD7" w:rsidR="008D1D92" w:rsidRDefault="008D1D92" w:rsidP="0041416C">
            <w:pPr>
              <w:jc w:val="center"/>
              <w:rPr>
                <w:rFonts w:ascii="Calibri Light" w:hAnsi="Calibri Light" w:cs="Calibri Light"/>
                <w:b/>
                <w:bCs/>
                <w:sz w:val="24"/>
                <w:szCs w:val="24"/>
              </w:rPr>
            </w:pPr>
            <w:r>
              <w:rPr>
                <w:rFonts w:ascii="Calibri Light" w:hAnsi="Calibri Light" w:cs="Calibri Light"/>
                <w:b/>
                <w:bCs/>
                <w:color w:val="000000"/>
                <w:sz w:val="24"/>
                <w:szCs w:val="24"/>
              </w:rPr>
              <w:t>Dragas</w:t>
            </w:r>
          </w:p>
          <w:p w14:paraId="0BFC0E7E" w14:textId="3B60FB45" w:rsidR="008D1D92" w:rsidRDefault="008D1D92" w:rsidP="008D1D92">
            <w:pPr>
              <w:jc w:val="center"/>
              <w:rPr>
                <w:rFonts w:ascii="Calibri" w:hAnsi="Calibri" w:cs="Calibri"/>
                <w:b/>
                <w:bCs/>
              </w:rPr>
            </w:pPr>
            <w:r>
              <w:rPr>
                <w:b/>
                <w:bCs/>
                <w:color w:val="000000"/>
              </w:rPr>
              <w:t>Januar – Decembar 2022</w:t>
            </w:r>
          </w:p>
        </w:tc>
      </w:tr>
      <w:tr w:rsidR="008D1D92" w14:paraId="4505B789" w14:textId="77777777" w:rsidTr="00AF6F64">
        <w:trPr>
          <w:trHeight w:val="477"/>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E4712A" w14:textId="55A0D89B" w:rsidR="008D1D92" w:rsidRDefault="008D1D92" w:rsidP="0041416C">
            <w:pPr>
              <w:rPr>
                <w:color w:val="000000"/>
              </w:rPr>
            </w:pPr>
            <w:r w:rsidRPr="008D1D92">
              <w:rPr>
                <w:color w:val="000000"/>
              </w:rPr>
              <w:t>Broj kućnih poseta dece 0-3 godine</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0ED60EE2" w14:textId="77777777" w:rsidR="008D1D92" w:rsidRDefault="008D1D92" w:rsidP="0041416C">
            <w:pPr>
              <w:jc w:val="center"/>
              <w:rPr>
                <w:color w:val="000000"/>
              </w:rPr>
            </w:pPr>
            <w:r>
              <w:rPr>
                <w:color w:val="000000"/>
              </w:rPr>
              <w:t>944</w:t>
            </w:r>
          </w:p>
        </w:tc>
      </w:tr>
      <w:tr w:rsidR="008D1D92" w14:paraId="67AFDCAE" w14:textId="77777777" w:rsidTr="00AF6F64">
        <w:trPr>
          <w:trHeight w:val="573"/>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5EEEE5" w14:textId="330F65C7" w:rsidR="008D1D92" w:rsidRDefault="008D1D92" w:rsidP="0041416C">
            <w:pPr>
              <w:rPr>
                <w:color w:val="000000"/>
              </w:rPr>
            </w:pPr>
            <w:r w:rsidRPr="008D1D92">
              <w:rPr>
                <w:color w:val="000000"/>
              </w:rPr>
              <w:t>Broj kućnih poseta za trudnice</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5FFF7EC9" w14:textId="77777777" w:rsidR="008D1D92" w:rsidRDefault="008D1D92" w:rsidP="0041416C">
            <w:pPr>
              <w:jc w:val="center"/>
              <w:rPr>
                <w:color w:val="000000"/>
              </w:rPr>
            </w:pPr>
            <w:r>
              <w:rPr>
                <w:color w:val="000000"/>
              </w:rPr>
              <w:t>220</w:t>
            </w:r>
          </w:p>
        </w:tc>
      </w:tr>
      <w:tr w:rsidR="008D1D92" w14:paraId="69B08699" w14:textId="77777777" w:rsidTr="00AF6F64">
        <w:trPr>
          <w:trHeight w:val="537"/>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B1DC1F" w14:textId="36E0B10A" w:rsidR="008D1D92" w:rsidRDefault="008D1D92" w:rsidP="0041416C">
            <w:pPr>
              <w:rPr>
                <w:color w:val="000000"/>
              </w:rPr>
            </w:pPr>
            <w:r w:rsidRPr="008D1D92">
              <w:rPr>
                <w:color w:val="000000"/>
              </w:rPr>
              <w:t>Ukupan broj kućnih poseta</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22567418" w14:textId="77777777" w:rsidR="008D1D92" w:rsidRDefault="008D1D92" w:rsidP="0041416C">
            <w:pPr>
              <w:jc w:val="center"/>
              <w:rPr>
                <w:color w:val="000000"/>
              </w:rPr>
            </w:pPr>
            <w:r>
              <w:rPr>
                <w:color w:val="000000"/>
              </w:rPr>
              <w:t>1164</w:t>
            </w:r>
          </w:p>
        </w:tc>
      </w:tr>
      <w:tr w:rsidR="008D1D92" w14:paraId="699E2934" w14:textId="77777777" w:rsidTr="00AF6F64">
        <w:trPr>
          <w:trHeight w:val="537"/>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8792B" w14:textId="6A32AA00" w:rsidR="008D1D92" w:rsidRDefault="008D1D92" w:rsidP="0041416C">
            <w:pPr>
              <w:rPr>
                <w:color w:val="000000"/>
              </w:rPr>
            </w:pPr>
            <w:r>
              <w:rPr>
                <w:color w:val="000000"/>
              </w:rPr>
              <w:t>Br</w:t>
            </w:r>
            <w:r w:rsidRPr="008D1D92">
              <w:rPr>
                <w:color w:val="000000"/>
              </w:rPr>
              <w:t>.</w:t>
            </w:r>
            <w:r>
              <w:rPr>
                <w:color w:val="000000"/>
              </w:rPr>
              <w:t xml:space="preserve"> dece </w:t>
            </w:r>
            <w:r w:rsidRPr="00E93C1E">
              <w:rPr>
                <w:b/>
                <w:color w:val="000000"/>
              </w:rPr>
              <w:t>devojčice</w:t>
            </w:r>
            <w:r w:rsidRPr="008D1D92">
              <w:rPr>
                <w:color w:val="000000"/>
              </w:rPr>
              <w:t xml:space="preserve"> od 0-3 godine koje su prvi put posećene</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0FBD3B71" w14:textId="77777777" w:rsidR="008D1D92" w:rsidRDefault="008D1D92" w:rsidP="0041416C">
            <w:pPr>
              <w:jc w:val="center"/>
              <w:rPr>
                <w:color w:val="000000"/>
              </w:rPr>
            </w:pPr>
            <w:r>
              <w:rPr>
                <w:color w:val="000000"/>
              </w:rPr>
              <w:t>218</w:t>
            </w:r>
          </w:p>
        </w:tc>
      </w:tr>
      <w:tr w:rsidR="008D1D92" w14:paraId="3C6D0B63" w14:textId="77777777" w:rsidTr="00AF6F64">
        <w:trPr>
          <w:trHeight w:val="561"/>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F90D8" w14:textId="3FAAB9F1" w:rsidR="008D1D92" w:rsidRDefault="00E93C1E" w:rsidP="0041416C">
            <w:pPr>
              <w:rPr>
                <w:color w:val="000000"/>
              </w:rPr>
            </w:pPr>
            <w:r>
              <w:rPr>
                <w:color w:val="000000"/>
              </w:rPr>
              <w:t>Br</w:t>
            </w:r>
            <w:r w:rsidRPr="00E93C1E">
              <w:rPr>
                <w:color w:val="000000"/>
              </w:rPr>
              <w:t xml:space="preserve">. dece </w:t>
            </w:r>
            <w:r w:rsidRPr="00E93C1E">
              <w:rPr>
                <w:b/>
                <w:color w:val="000000"/>
              </w:rPr>
              <w:t>dečaka</w:t>
            </w:r>
            <w:r w:rsidRPr="00E93C1E">
              <w:rPr>
                <w:color w:val="000000"/>
              </w:rPr>
              <w:t xml:space="preserve"> uzrasta 0-3 godine koji su prvi put posećeni</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4B84B052" w14:textId="77777777" w:rsidR="008D1D92" w:rsidRDefault="008D1D92" w:rsidP="0041416C">
            <w:pPr>
              <w:jc w:val="center"/>
              <w:rPr>
                <w:color w:val="000000"/>
              </w:rPr>
            </w:pPr>
            <w:r>
              <w:rPr>
                <w:color w:val="000000"/>
              </w:rPr>
              <w:t>193</w:t>
            </w:r>
          </w:p>
        </w:tc>
      </w:tr>
      <w:tr w:rsidR="008D1D92" w14:paraId="0A8CEF72" w14:textId="77777777" w:rsidTr="00AF6F64">
        <w:trPr>
          <w:trHeight w:val="549"/>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5AA763" w14:textId="72A024C4" w:rsidR="008D1D92" w:rsidRDefault="00E93C1E" w:rsidP="0041416C">
            <w:pPr>
              <w:rPr>
                <w:color w:val="000000"/>
              </w:rPr>
            </w:pPr>
            <w:r>
              <w:rPr>
                <w:color w:val="000000"/>
              </w:rPr>
              <w:t>Br</w:t>
            </w:r>
            <w:r w:rsidRPr="00E93C1E">
              <w:rPr>
                <w:color w:val="000000"/>
              </w:rPr>
              <w:t>. ukupno dece 0-3 godine koja su posećena prvi put</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36D45350" w14:textId="77777777" w:rsidR="008D1D92" w:rsidRDefault="008D1D92" w:rsidP="0041416C">
            <w:pPr>
              <w:jc w:val="center"/>
              <w:rPr>
                <w:color w:val="000000"/>
              </w:rPr>
            </w:pPr>
            <w:r>
              <w:rPr>
                <w:color w:val="000000"/>
              </w:rPr>
              <w:t>411</w:t>
            </w:r>
          </w:p>
        </w:tc>
      </w:tr>
      <w:tr w:rsidR="008D1D92" w14:paraId="4E2731FA" w14:textId="77777777" w:rsidTr="00AF6F64">
        <w:trPr>
          <w:trHeight w:val="394"/>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A918C" w14:textId="022E31A2" w:rsidR="008D1D92" w:rsidRDefault="00E93C1E" w:rsidP="0041416C">
            <w:r>
              <w:t xml:space="preserve">Broj </w:t>
            </w:r>
            <w:r w:rsidRPr="00E93C1E">
              <w:t>poseta</w:t>
            </w:r>
            <w:r>
              <w:t xml:space="preserve"> po drugi put</w:t>
            </w:r>
            <w:r w:rsidRPr="00E93C1E">
              <w:t xml:space="preserve"> za decu 0-3 godine</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053E9D5A" w14:textId="77777777" w:rsidR="008D1D92" w:rsidRDefault="008D1D92" w:rsidP="0041416C">
            <w:pPr>
              <w:jc w:val="center"/>
            </w:pPr>
            <w:r>
              <w:rPr>
                <w:color w:val="000000"/>
              </w:rPr>
              <w:t>143</w:t>
            </w:r>
          </w:p>
        </w:tc>
      </w:tr>
      <w:tr w:rsidR="008D1D92" w14:paraId="7441A5FE" w14:textId="77777777" w:rsidTr="00AF6F64">
        <w:trPr>
          <w:trHeight w:val="430"/>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B52B12" w14:textId="2EE045FB" w:rsidR="008D1D92" w:rsidRDefault="00E93C1E" w:rsidP="0041416C">
            <w:r>
              <w:t xml:space="preserve">Broj </w:t>
            </w:r>
            <w:r w:rsidRPr="00E93C1E">
              <w:t>poseta</w:t>
            </w:r>
            <w:r>
              <w:t xml:space="preserve"> po treci put</w:t>
            </w:r>
            <w:r w:rsidRPr="00E93C1E">
              <w:t xml:space="preserve"> za decu 0-3 godine</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514236EB" w14:textId="77777777" w:rsidR="008D1D92" w:rsidRDefault="008D1D92" w:rsidP="0041416C">
            <w:pPr>
              <w:jc w:val="center"/>
            </w:pPr>
            <w:r>
              <w:rPr>
                <w:color w:val="000000"/>
              </w:rPr>
              <w:t>81</w:t>
            </w:r>
          </w:p>
        </w:tc>
      </w:tr>
      <w:tr w:rsidR="008D1D92" w14:paraId="48322E96" w14:textId="77777777" w:rsidTr="00AF6F64">
        <w:trPr>
          <w:trHeight w:val="442"/>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89EC33" w14:textId="7E8CE460" w:rsidR="008D1D92" w:rsidRDefault="00E93C1E" w:rsidP="0041416C">
            <w:r>
              <w:t xml:space="preserve">Broj </w:t>
            </w:r>
            <w:r w:rsidRPr="00E93C1E">
              <w:t>poseta</w:t>
            </w:r>
            <w:r>
              <w:t xml:space="preserve"> po cetvrti put</w:t>
            </w:r>
            <w:r w:rsidRPr="00E93C1E">
              <w:t xml:space="preserve"> za decu 0-3 godine</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67371BCB" w14:textId="77777777" w:rsidR="008D1D92" w:rsidRDefault="008D1D92" w:rsidP="0041416C">
            <w:pPr>
              <w:jc w:val="center"/>
            </w:pPr>
            <w:r>
              <w:rPr>
                <w:color w:val="000000"/>
              </w:rPr>
              <w:t>19</w:t>
            </w:r>
          </w:p>
        </w:tc>
      </w:tr>
      <w:tr w:rsidR="008D1D92" w14:paraId="574F88E4" w14:textId="77777777" w:rsidTr="00AF6F64">
        <w:trPr>
          <w:trHeight w:val="394"/>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32034A" w14:textId="71CF7FC0" w:rsidR="008D1D92" w:rsidRDefault="00E93C1E" w:rsidP="0041416C">
            <w:r>
              <w:t xml:space="preserve">Broj </w:t>
            </w:r>
            <w:r w:rsidRPr="00E93C1E">
              <w:t>poseta</w:t>
            </w:r>
            <w:r>
              <w:t xml:space="preserve"> po peti put</w:t>
            </w:r>
            <w:r w:rsidRPr="00E93C1E">
              <w:t xml:space="preserve"> za decu 0-3 godine</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41B4FCB5" w14:textId="77777777" w:rsidR="008D1D92" w:rsidRDefault="008D1D92" w:rsidP="0041416C">
            <w:pPr>
              <w:jc w:val="center"/>
            </w:pPr>
            <w:r>
              <w:rPr>
                <w:color w:val="000000"/>
              </w:rPr>
              <w:t>8</w:t>
            </w:r>
          </w:p>
        </w:tc>
      </w:tr>
      <w:tr w:rsidR="008D1D92" w14:paraId="787F607D" w14:textId="77777777" w:rsidTr="00AF6F64">
        <w:trPr>
          <w:trHeight w:val="501"/>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436434" w14:textId="5A2B20BB" w:rsidR="008D1D92" w:rsidRDefault="00E93C1E" w:rsidP="0041416C">
            <w:pPr>
              <w:rPr>
                <w:color w:val="000000"/>
              </w:rPr>
            </w:pPr>
            <w:r>
              <w:rPr>
                <w:color w:val="000000"/>
              </w:rPr>
              <w:t>Br</w:t>
            </w:r>
            <w:r w:rsidRPr="00E93C1E">
              <w:rPr>
                <w:color w:val="000000"/>
              </w:rPr>
              <w:t>. dece koja su primila kućnu posetu u prva 3 dana nakon rođenja</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3167DC68" w14:textId="77777777" w:rsidR="008D1D92" w:rsidRDefault="008D1D92" w:rsidP="0041416C">
            <w:pPr>
              <w:jc w:val="center"/>
              <w:rPr>
                <w:color w:val="000000"/>
              </w:rPr>
            </w:pPr>
            <w:r>
              <w:rPr>
                <w:color w:val="000000"/>
              </w:rPr>
              <w:t>34</w:t>
            </w:r>
          </w:p>
        </w:tc>
      </w:tr>
      <w:tr w:rsidR="008D1D92" w14:paraId="7EAE7AC1" w14:textId="77777777" w:rsidTr="00AF6F64">
        <w:trPr>
          <w:trHeight w:val="525"/>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A58C07" w14:textId="2D594983" w:rsidR="008D1D92" w:rsidRDefault="00E93C1E" w:rsidP="0041416C">
            <w:pPr>
              <w:rPr>
                <w:color w:val="000000"/>
              </w:rPr>
            </w:pPr>
            <w:r w:rsidRPr="00E93C1E">
              <w:rPr>
                <w:color w:val="000000"/>
              </w:rPr>
              <w:t>Broj trudnica koje su prvi put posećene</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6EF9C2AE" w14:textId="77777777" w:rsidR="008D1D92" w:rsidRDefault="008D1D92" w:rsidP="0041416C">
            <w:pPr>
              <w:jc w:val="center"/>
              <w:rPr>
                <w:color w:val="000000"/>
              </w:rPr>
            </w:pPr>
            <w:r>
              <w:rPr>
                <w:color w:val="000000"/>
              </w:rPr>
              <w:t>151</w:t>
            </w:r>
          </w:p>
        </w:tc>
      </w:tr>
      <w:tr w:rsidR="008D1D92" w14:paraId="5BC47FD5" w14:textId="77777777" w:rsidTr="00AF6F64">
        <w:trPr>
          <w:trHeight w:val="453"/>
        </w:trPr>
        <w:tc>
          <w:tcPr>
            <w:tcW w:w="522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A82D89" w14:textId="1F05B7B1" w:rsidR="008D1D92" w:rsidRDefault="00E93C1E" w:rsidP="00E93C1E">
            <w:pPr>
              <w:rPr>
                <w:color w:val="000000"/>
              </w:rPr>
            </w:pPr>
            <w:r w:rsidRPr="00E93C1E">
              <w:rPr>
                <w:color w:val="000000"/>
              </w:rPr>
              <w:t xml:space="preserve">Broj trudnica koje su </w:t>
            </w:r>
            <w:r>
              <w:rPr>
                <w:color w:val="000000"/>
              </w:rPr>
              <w:t>po drugi put posecene</w:t>
            </w:r>
          </w:p>
        </w:tc>
        <w:tc>
          <w:tcPr>
            <w:tcW w:w="2387" w:type="dxa"/>
            <w:tcBorders>
              <w:top w:val="nil"/>
              <w:left w:val="nil"/>
              <w:bottom w:val="nil"/>
              <w:right w:val="single" w:sz="8" w:space="0" w:color="auto"/>
            </w:tcBorders>
            <w:tcMar>
              <w:top w:w="0" w:type="dxa"/>
              <w:left w:w="108" w:type="dxa"/>
              <w:bottom w:w="0" w:type="dxa"/>
              <w:right w:w="108" w:type="dxa"/>
            </w:tcMar>
            <w:hideMark/>
          </w:tcPr>
          <w:p w14:paraId="7CE79823" w14:textId="77777777" w:rsidR="008D1D92" w:rsidRDefault="008D1D92" w:rsidP="0041416C">
            <w:pPr>
              <w:jc w:val="center"/>
              <w:rPr>
                <w:color w:val="000000"/>
              </w:rPr>
            </w:pPr>
            <w:r>
              <w:rPr>
                <w:color w:val="000000"/>
              </w:rPr>
              <w:t>35</w:t>
            </w:r>
          </w:p>
        </w:tc>
      </w:tr>
      <w:tr w:rsidR="008D1D92" w14:paraId="0AA2421B" w14:textId="77777777" w:rsidTr="00AF6F64">
        <w:trPr>
          <w:trHeight w:val="764"/>
        </w:trPr>
        <w:tc>
          <w:tcPr>
            <w:tcW w:w="5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0D31BD" w14:textId="2253274D" w:rsidR="00C45564" w:rsidRDefault="00C45564" w:rsidP="00C45564">
            <w:r>
              <w:t>Broj dece uzrasta 0-3 godine iz zajednica Goranaca i Bosnjaka koja su prvi put posećena</w:t>
            </w:r>
          </w:p>
          <w:p w14:paraId="1C68F7CE" w14:textId="6A39F959" w:rsidR="008D1D92" w:rsidRDefault="00C45564" w:rsidP="00C45564">
            <w:r>
              <w:t>​</w:t>
            </w: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7631F" w14:textId="77777777" w:rsidR="008D1D92" w:rsidRDefault="008D1D92" w:rsidP="0041416C">
            <w:pPr>
              <w:jc w:val="center"/>
            </w:pPr>
            <w:r>
              <w:rPr>
                <w:color w:val="000000"/>
              </w:rPr>
              <w:t>250</w:t>
            </w:r>
          </w:p>
        </w:tc>
      </w:tr>
      <w:tr w:rsidR="008D1D92" w14:paraId="199C89B7" w14:textId="77777777" w:rsidTr="00AF6F64">
        <w:trPr>
          <w:trHeight w:val="728"/>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CEAEE0" w14:textId="0A746D4C" w:rsidR="008D1D92" w:rsidRDefault="00C45564" w:rsidP="00C45564">
            <w:r w:rsidRPr="00C45564">
              <w:t xml:space="preserve">Broj trudnica iz </w:t>
            </w:r>
            <w:r>
              <w:t>Goranske i Bosnjacke</w:t>
            </w:r>
            <w:r w:rsidRPr="00C45564">
              <w:t xml:space="preserve"> zajednice koje su prvi put posećene</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4D178029" w14:textId="77777777" w:rsidR="008D1D92" w:rsidRDefault="008D1D92" w:rsidP="0041416C">
            <w:pPr>
              <w:jc w:val="center"/>
            </w:pPr>
            <w:r>
              <w:rPr>
                <w:color w:val="000000"/>
              </w:rPr>
              <w:t>40</w:t>
            </w:r>
          </w:p>
        </w:tc>
      </w:tr>
      <w:tr w:rsidR="008D1D92" w14:paraId="4A3B4608" w14:textId="77777777" w:rsidTr="00AF6F64">
        <w:trPr>
          <w:trHeight w:val="537"/>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5BE0FD" w14:textId="37964174" w:rsidR="008D1D92" w:rsidRDefault="007F0103" w:rsidP="0041416C">
            <w:r w:rsidRPr="007F0103">
              <w:t>Broj dece upućene lekarima specijalistima od strane tima porodične medicine</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50D30388" w14:textId="77777777" w:rsidR="008D1D92" w:rsidRDefault="008D1D92" w:rsidP="0041416C">
            <w:pPr>
              <w:jc w:val="center"/>
            </w:pPr>
            <w:r>
              <w:rPr>
                <w:color w:val="000000"/>
              </w:rPr>
              <w:t>0</w:t>
            </w:r>
          </w:p>
        </w:tc>
      </w:tr>
      <w:tr w:rsidR="008D1D92" w14:paraId="45ECFDC8" w14:textId="77777777" w:rsidTr="00AF6F64">
        <w:trPr>
          <w:trHeight w:val="525"/>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FA81A3" w14:textId="77B3C76D" w:rsidR="008D1D92" w:rsidRDefault="007F0103" w:rsidP="007F0103">
            <w:r w:rsidRPr="007F0103">
              <w:t>B</w:t>
            </w:r>
            <w:r>
              <w:t>roj dodatnih poseta za decu</w:t>
            </w:r>
            <w:r w:rsidRPr="007F0103">
              <w:t xml:space="preserve"> </w:t>
            </w:r>
            <w:r>
              <w:t>i trudnica (</w:t>
            </w:r>
            <w:r w:rsidRPr="007F0103">
              <w:t>van standarda programa kućnih poseta)</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4B4C3729" w14:textId="77777777" w:rsidR="008D1D92" w:rsidRDefault="008D1D92" w:rsidP="0041416C">
            <w:pPr>
              <w:jc w:val="center"/>
            </w:pPr>
            <w:r>
              <w:rPr>
                <w:color w:val="000000"/>
              </w:rPr>
              <w:t>10</w:t>
            </w:r>
          </w:p>
        </w:tc>
      </w:tr>
      <w:tr w:rsidR="008D1D92" w14:paraId="2EF5E739" w14:textId="77777777" w:rsidTr="00AF6F64">
        <w:trPr>
          <w:trHeight w:val="489"/>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0ABFD" w14:textId="33D71CCD" w:rsidR="008D1D92" w:rsidRDefault="007F0103" w:rsidP="0041416C">
            <w:r w:rsidRPr="007F0103">
              <w:t>Broj očeva uključenih u kućne posete</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7362C394" w14:textId="77777777" w:rsidR="008D1D92" w:rsidRDefault="008D1D92" w:rsidP="0041416C">
            <w:pPr>
              <w:jc w:val="center"/>
            </w:pPr>
            <w:r>
              <w:rPr>
                <w:color w:val="000000"/>
              </w:rPr>
              <w:t>5</w:t>
            </w:r>
          </w:p>
        </w:tc>
      </w:tr>
      <w:tr w:rsidR="008D1D92" w14:paraId="6C7987B9" w14:textId="77777777" w:rsidTr="00AF6F64">
        <w:trPr>
          <w:trHeight w:val="489"/>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B44342" w14:textId="7A3B5478" w:rsidR="008D1D92" w:rsidRDefault="007F0103" w:rsidP="0041416C">
            <w:r w:rsidRPr="007F0103">
              <w:t>Broj identifikovanih i upućenih socijalnih slučajeva</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608514BD" w14:textId="77777777" w:rsidR="008D1D92" w:rsidRDefault="008D1D92" w:rsidP="0041416C">
            <w:pPr>
              <w:jc w:val="center"/>
            </w:pPr>
            <w:r>
              <w:rPr>
                <w:color w:val="000000"/>
              </w:rPr>
              <w:t>0</w:t>
            </w:r>
          </w:p>
        </w:tc>
      </w:tr>
      <w:tr w:rsidR="008D1D92" w14:paraId="0C598CF6" w14:textId="77777777" w:rsidTr="00AF6F64">
        <w:trPr>
          <w:trHeight w:val="609"/>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58C816" w14:textId="52DDF4FC" w:rsidR="008D1D92" w:rsidRDefault="007F0103" w:rsidP="0041416C">
            <w:r w:rsidRPr="007F0103">
              <w:t>Broj identifikovanih slučajeva nasilja (na osnovu posmatranja tokom kućnih poseta)</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22009B7B" w14:textId="77777777" w:rsidR="008D1D92" w:rsidRDefault="008D1D92" w:rsidP="0041416C">
            <w:pPr>
              <w:jc w:val="center"/>
            </w:pPr>
            <w:r>
              <w:rPr>
                <w:color w:val="000000"/>
              </w:rPr>
              <w:t>0</w:t>
            </w:r>
          </w:p>
        </w:tc>
      </w:tr>
      <w:tr w:rsidR="008D1D92" w14:paraId="6CB7B4A0" w14:textId="77777777" w:rsidTr="00AF6F64">
        <w:trPr>
          <w:trHeight w:val="800"/>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EED36C" w14:textId="77777777" w:rsidR="007F0103" w:rsidRDefault="007F0103" w:rsidP="007F0103">
            <w:r>
              <w:t>Broj dece identifikovane sa zaostajanjem u razvoju i upućene (na osnovu posmatranja tokom kućne posete)</w:t>
            </w:r>
          </w:p>
          <w:p w14:paraId="62817396" w14:textId="4831B937" w:rsidR="008D1D92" w:rsidRDefault="007F0103" w:rsidP="007F0103">
            <w:r>
              <w:t>​</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1B3C2081" w14:textId="77777777" w:rsidR="008D1D92" w:rsidRDefault="008D1D92" w:rsidP="0041416C">
            <w:pPr>
              <w:jc w:val="center"/>
            </w:pPr>
            <w:r>
              <w:rPr>
                <w:color w:val="000000"/>
              </w:rPr>
              <w:t>0</w:t>
            </w:r>
          </w:p>
        </w:tc>
      </w:tr>
      <w:tr w:rsidR="008D1D92" w14:paraId="61E59E4B" w14:textId="77777777" w:rsidTr="00AF6F64">
        <w:trPr>
          <w:trHeight w:val="501"/>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994E11" w14:textId="4EAA31CB" w:rsidR="008D1D92" w:rsidRDefault="007F0103" w:rsidP="0041416C">
            <w:pPr>
              <w:rPr>
                <w:color w:val="000000"/>
              </w:rPr>
            </w:pPr>
            <w:r>
              <w:rPr>
                <w:color w:val="000000"/>
              </w:rPr>
              <w:t>B</w:t>
            </w:r>
            <w:r w:rsidRPr="007F0103">
              <w:rPr>
                <w:color w:val="000000"/>
              </w:rPr>
              <w:t>roj medicinskih sestara koje su angažovane na realizaciji kućnih poseta</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3A54CA67" w14:textId="77777777" w:rsidR="008D1D92" w:rsidRDefault="008D1D92" w:rsidP="0041416C">
            <w:pPr>
              <w:jc w:val="center"/>
              <w:rPr>
                <w:color w:val="000000"/>
              </w:rPr>
            </w:pPr>
            <w:r>
              <w:rPr>
                <w:color w:val="000000"/>
              </w:rPr>
              <w:t>7</w:t>
            </w:r>
          </w:p>
        </w:tc>
      </w:tr>
    </w:tbl>
    <w:p w14:paraId="1758B63F" w14:textId="77777777" w:rsidR="008D1D92" w:rsidRPr="004D7B1D" w:rsidRDefault="008D1D92" w:rsidP="008D1D92">
      <w:pPr>
        <w:spacing w:line="360" w:lineRule="auto"/>
        <w:jc w:val="both"/>
        <w:rPr>
          <w:rFonts w:cs="Arial"/>
          <w:color w:val="7F7F7F" w:themeColor="text1" w:themeTint="80"/>
          <w:lang w:val="en-US"/>
        </w:rPr>
      </w:pPr>
    </w:p>
    <w:p w14:paraId="3F576BC8" w14:textId="7ECB9AA2" w:rsidR="00B83575" w:rsidRPr="006B006E" w:rsidRDefault="00B83575" w:rsidP="007A197E">
      <w:pPr>
        <w:spacing w:line="276" w:lineRule="auto"/>
        <w:jc w:val="both"/>
        <w:rPr>
          <w:rFonts w:ascii="Arial" w:hAnsi="Arial" w:cs="Arial"/>
          <w:color w:val="7F7F7F" w:themeColor="text1" w:themeTint="80"/>
          <w:sz w:val="20"/>
          <w:szCs w:val="20"/>
        </w:rPr>
      </w:pPr>
    </w:p>
    <w:p w14:paraId="61A49260" w14:textId="77777777" w:rsidR="00AF6F64" w:rsidRDefault="00AF6F64" w:rsidP="009E19B6">
      <w:pPr>
        <w:pStyle w:val="Heading1"/>
        <w:rPr>
          <w:rFonts w:ascii="Arial MT" w:hAnsi="Arial MT"/>
          <w:color w:val="00B0F0"/>
          <w:sz w:val="28"/>
        </w:rPr>
      </w:pPr>
    </w:p>
    <w:p w14:paraId="1CCB0487" w14:textId="6A36210A" w:rsidR="00F876E6" w:rsidRPr="00106E9A" w:rsidRDefault="00653486" w:rsidP="009E19B6">
      <w:pPr>
        <w:pStyle w:val="Heading1"/>
        <w:rPr>
          <w:color w:val="00B0F0"/>
        </w:rPr>
      </w:pPr>
      <w:r>
        <w:rPr>
          <w:rFonts w:ascii="Arial MT" w:hAnsi="Arial MT"/>
          <w:color w:val="00B0F0"/>
          <w:sz w:val="28"/>
        </w:rPr>
        <w:t>OBRAZOVANJE</w:t>
      </w:r>
    </w:p>
    <w:p w14:paraId="159B1318" w14:textId="77777777" w:rsidR="00FA456F" w:rsidRPr="006B006E" w:rsidRDefault="00FA456F" w:rsidP="007A197E">
      <w:pPr>
        <w:spacing w:line="276" w:lineRule="auto"/>
        <w:jc w:val="both"/>
        <w:rPr>
          <w:rFonts w:ascii="Arial" w:hAnsi="Arial" w:cs="Arial"/>
          <w:b/>
          <w:bCs/>
          <w:color w:val="7F7F7F" w:themeColor="text1" w:themeTint="80"/>
          <w:sz w:val="20"/>
          <w:szCs w:val="20"/>
        </w:rPr>
      </w:pPr>
    </w:p>
    <w:p w14:paraId="0DA90843" w14:textId="6A71046F" w:rsidR="00653486" w:rsidRPr="00B83575" w:rsidRDefault="00653486" w:rsidP="00B83575">
      <w:pPr>
        <w:widowControl/>
        <w:autoSpaceDE/>
        <w:autoSpaceDN/>
        <w:spacing w:after="160" w:line="360" w:lineRule="auto"/>
        <w:jc w:val="both"/>
        <w:rPr>
          <w:rFonts w:cs="Arial"/>
          <w:color w:val="7F7F7F" w:themeColor="text1" w:themeTint="80"/>
          <w:szCs w:val="20"/>
          <w:lang w:val="en-US"/>
        </w:rPr>
      </w:pPr>
      <w:r w:rsidRPr="00653486">
        <w:rPr>
          <w:rFonts w:cs="Arial"/>
          <w:color w:val="7F7F7F" w:themeColor="text1" w:themeTint="80"/>
          <w:szCs w:val="20"/>
          <w:lang w:val="en-US"/>
        </w:rPr>
        <w:t xml:space="preserve">U opštini su zastupljeni svi nivoi preduniverzitetskog obrazovanja </w:t>
      </w:r>
      <w:proofErr w:type="gramStart"/>
      <w:r w:rsidRPr="00653486">
        <w:rPr>
          <w:rFonts w:cs="Arial"/>
          <w:color w:val="7F7F7F" w:themeColor="text1" w:themeTint="80"/>
          <w:szCs w:val="20"/>
          <w:lang w:val="en-US"/>
        </w:rPr>
        <w:t>na</w:t>
      </w:r>
      <w:proofErr w:type="gramEnd"/>
      <w:r w:rsidRPr="00653486">
        <w:rPr>
          <w:rFonts w:cs="Arial"/>
          <w:color w:val="7F7F7F" w:themeColor="text1" w:themeTint="80"/>
          <w:szCs w:val="20"/>
          <w:lang w:val="en-US"/>
        </w:rPr>
        <w:t xml:space="preserve"> Kosovu. U tom smislu, opština Dragaš ima 12 ustanova osnovnog i niže</w:t>
      </w:r>
      <w:r>
        <w:rPr>
          <w:rFonts w:cs="Arial"/>
          <w:color w:val="7F7F7F" w:themeColor="text1" w:themeTint="80"/>
          <w:szCs w:val="20"/>
          <w:lang w:val="en-US"/>
        </w:rPr>
        <w:t xml:space="preserve">g srednjeg nivoa, </w:t>
      </w:r>
      <w:proofErr w:type="gramStart"/>
      <w:r>
        <w:rPr>
          <w:rFonts w:cs="Arial"/>
          <w:color w:val="7F7F7F" w:themeColor="text1" w:themeTint="80"/>
          <w:szCs w:val="20"/>
          <w:lang w:val="en-US"/>
        </w:rPr>
        <w:t>sa</w:t>
      </w:r>
      <w:proofErr w:type="gramEnd"/>
      <w:r>
        <w:rPr>
          <w:rFonts w:cs="Arial"/>
          <w:color w:val="7F7F7F" w:themeColor="text1" w:themeTint="80"/>
          <w:szCs w:val="20"/>
          <w:lang w:val="en-US"/>
        </w:rPr>
        <w:t xml:space="preserve"> 24 odvojena</w:t>
      </w:r>
      <w:r w:rsidRPr="00653486">
        <w:rPr>
          <w:rFonts w:cs="Arial"/>
          <w:color w:val="7F7F7F" w:themeColor="text1" w:themeTint="80"/>
          <w:szCs w:val="20"/>
          <w:lang w:val="en-US"/>
        </w:rPr>
        <w:t xml:space="preserve"> </w:t>
      </w:r>
      <w:r>
        <w:rPr>
          <w:rFonts w:cs="Arial"/>
          <w:color w:val="7F7F7F" w:themeColor="text1" w:themeTint="80"/>
          <w:szCs w:val="20"/>
          <w:lang w:val="en-US"/>
        </w:rPr>
        <w:t>odeljenja</w:t>
      </w:r>
      <w:r w:rsidRPr="00653486">
        <w:rPr>
          <w:rFonts w:cs="Arial"/>
          <w:color w:val="7F7F7F" w:themeColor="text1" w:themeTint="80"/>
          <w:szCs w:val="20"/>
          <w:lang w:val="en-US"/>
        </w:rPr>
        <w:t xml:space="preserve"> i jednu srednju školu. Nastava se odvija </w:t>
      </w:r>
      <w:proofErr w:type="gramStart"/>
      <w:r w:rsidRPr="00653486">
        <w:rPr>
          <w:rFonts w:cs="Arial"/>
          <w:color w:val="7F7F7F" w:themeColor="text1" w:themeTint="80"/>
          <w:szCs w:val="20"/>
          <w:lang w:val="en-US"/>
        </w:rPr>
        <w:t>na</w:t>
      </w:r>
      <w:proofErr w:type="gramEnd"/>
      <w:r w:rsidRPr="00653486">
        <w:rPr>
          <w:rFonts w:cs="Arial"/>
          <w:color w:val="7F7F7F" w:themeColor="text1" w:themeTint="80"/>
          <w:szCs w:val="20"/>
          <w:lang w:val="en-US"/>
        </w:rPr>
        <w:t xml:space="preserve"> dva nastavna jezika: albanskom i bosanskom. Broj obrazovnih ustanova po nivoima i broj dece i učenika koji pohađaju nastavu </w:t>
      </w:r>
      <w:proofErr w:type="gramStart"/>
      <w:r w:rsidRPr="00653486">
        <w:rPr>
          <w:rFonts w:cs="Arial"/>
          <w:color w:val="7F7F7F" w:themeColor="text1" w:themeTint="80"/>
          <w:szCs w:val="20"/>
          <w:lang w:val="en-US"/>
        </w:rPr>
        <w:t>na</w:t>
      </w:r>
      <w:proofErr w:type="gramEnd"/>
      <w:r w:rsidRPr="00653486">
        <w:rPr>
          <w:rFonts w:cs="Arial"/>
          <w:color w:val="7F7F7F" w:themeColor="text1" w:themeTint="80"/>
          <w:szCs w:val="20"/>
          <w:lang w:val="en-US"/>
        </w:rPr>
        <w:t xml:space="preserve"> svakom nivou dat je u tabeli.</w:t>
      </w:r>
    </w:p>
    <w:tbl>
      <w:tblPr>
        <w:tblStyle w:val="TableGrid"/>
        <w:tblW w:w="0" w:type="auto"/>
        <w:tblLook w:val="04A0" w:firstRow="1" w:lastRow="0" w:firstColumn="1" w:lastColumn="0" w:noHBand="0" w:noVBand="1"/>
      </w:tblPr>
      <w:tblGrid>
        <w:gridCol w:w="4675"/>
        <w:gridCol w:w="4675"/>
      </w:tblGrid>
      <w:tr w:rsidR="00653486" w:rsidRPr="00662F84" w14:paraId="4304E343" w14:textId="77777777" w:rsidTr="005F090D">
        <w:tc>
          <w:tcPr>
            <w:tcW w:w="4675" w:type="dxa"/>
          </w:tcPr>
          <w:p w14:paraId="37ECD8F5" w14:textId="40B55BB6" w:rsidR="00653486" w:rsidRPr="00B83575" w:rsidRDefault="00653486" w:rsidP="00653486">
            <w:pPr>
              <w:widowControl/>
              <w:autoSpaceDE/>
              <w:autoSpaceDN/>
              <w:spacing w:after="160"/>
              <w:jc w:val="both"/>
              <w:rPr>
                <w:rFonts w:cs="Arial"/>
                <w:b/>
                <w:bCs/>
                <w:color w:val="7F7F7F" w:themeColor="text1" w:themeTint="80"/>
                <w:szCs w:val="20"/>
                <w:lang w:val="en-US"/>
              </w:rPr>
            </w:pPr>
            <w:r w:rsidRPr="001F2D0E">
              <w:t>Predškolsko obrazovanje</w:t>
            </w:r>
          </w:p>
        </w:tc>
        <w:tc>
          <w:tcPr>
            <w:tcW w:w="4675" w:type="dxa"/>
          </w:tcPr>
          <w:p w14:paraId="144C0267" w14:textId="77777777" w:rsidR="00653486" w:rsidRPr="00B83575" w:rsidRDefault="00653486" w:rsidP="00653486">
            <w:pPr>
              <w:widowControl/>
              <w:autoSpaceDE/>
              <w:autoSpaceDN/>
              <w:spacing w:after="160"/>
              <w:jc w:val="both"/>
              <w:rPr>
                <w:rFonts w:cs="Arial"/>
                <w:color w:val="7F7F7F" w:themeColor="text1" w:themeTint="80"/>
                <w:szCs w:val="20"/>
                <w:lang w:val="en-US"/>
              </w:rPr>
            </w:pPr>
            <w:r w:rsidRPr="00B83575">
              <w:rPr>
                <w:rFonts w:cs="Arial"/>
                <w:color w:val="7F7F7F" w:themeColor="text1" w:themeTint="80"/>
                <w:szCs w:val="20"/>
                <w:lang w:val="en-US"/>
              </w:rPr>
              <w:t>231</w:t>
            </w:r>
          </w:p>
        </w:tc>
      </w:tr>
      <w:tr w:rsidR="00653486" w:rsidRPr="00662F84" w14:paraId="56EE154F" w14:textId="77777777" w:rsidTr="005F090D">
        <w:tc>
          <w:tcPr>
            <w:tcW w:w="4675" w:type="dxa"/>
          </w:tcPr>
          <w:p w14:paraId="2D8F63DF" w14:textId="061A515C" w:rsidR="00653486" w:rsidRPr="00B83575" w:rsidRDefault="00653486" w:rsidP="00653486">
            <w:pPr>
              <w:widowControl/>
              <w:autoSpaceDE/>
              <w:autoSpaceDN/>
              <w:spacing w:after="160"/>
              <w:jc w:val="both"/>
              <w:rPr>
                <w:rFonts w:cs="Arial"/>
                <w:b/>
                <w:bCs/>
                <w:color w:val="7F7F7F" w:themeColor="text1" w:themeTint="80"/>
                <w:szCs w:val="20"/>
                <w:lang w:val="en-US"/>
              </w:rPr>
            </w:pPr>
            <w:r w:rsidRPr="001F2D0E">
              <w:t>Razred od I do IX</w:t>
            </w:r>
          </w:p>
        </w:tc>
        <w:tc>
          <w:tcPr>
            <w:tcW w:w="4675" w:type="dxa"/>
          </w:tcPr>
          <w:p w14:paraId="70F73661" w14:textId="77777777" w:rsidR="00653486" w:rsidRPr="00B83575" w:rsidRDefault="00653486" w:rsidP="00653486">
            <w:pPr>
              <w:widowControl/>
              <w:autoSpaceDE/>
              <w:autoSpaceDN/>
              <w:spacing w:after="160"/>
              <w:jc w:val="both"/>
              <w:rPr>
                <w:rFonts w:cs="Arial"/>
                <w:color w:val="7F7F7F" w:themeColor="text1" w:themeTint="80"/>
                <w:szCs w:val="20"/>
                <w:lang w:val="en-US"/>
              </w:rPr>
            </w:pPr>
            <w:r w:rsidRPr="00B83575">
              <w:rPr>
                <w:rFonts w:cs="Arial"/>
                <w:color w:val="7F7F7F" w:themeColor="text1" w:themeTint="80"/>
                <w:szCs w:val="20"/>
                <w:lang w:val="en-US"/>
              </w:rPr>
              <w:t>2457</w:t>
            </w:r>
          </w:p>
        </w:tc>
      </w:tr>
      <w:tr w:rsidR="00653486" w:rsidRPr="00662F84" w14:paraId="35E9E1A1" w14:textId="77777777" w:rsidTr="005F090D">
        <w:tc>
          <w:tcPr>
            <w:tcW w:w="4675" w:type="dxa"/>
          </w:tcPr>
          <w:p w14:paraId="06B44B19" w14:textId="741EE33F" w:rsidR="00653486" w:rsidRPr="00B83575" w:rsidRDefault="00653486" w:rsidP="00653486">
            <w:pPr>
              <w:widowControl/>
              <w:autoSpaceDE/>
              <w:autoSpaceDN/>
              <w:spacing w:after="160"/>
              <w:jc w:val="both"/>
              <w:rPr>
                <w:rFonts w:cs="Arial"/>
                <w:b/>
                <w:bCs/>
                <w:color w:val="7F7F7F" w:themeColor="text1" w:themeTint="80"/>
                <w:szCs w:val="20"/>
                <w:lang w:val="en-US"/>
              </w:rPr>
            </w:pPr>
            <w:r w:rsidRPr="001F2D0E">
              <w:t>Razred</w:t>
            </w:r>
            <w:r>
              <w:t xml:space="preserve"> od</w:t>
            </w:r>
            <w:r w:rsidRPr="001F2D0E">
              <w:t xml:space="preserve"> X do XII</w:t>
            </w:r>
          </w:p>
        </w:tc>
        <w:tc>
          <w:tcPr>
            <w:tcW w:w="4675" w:type="dxa"/>
          </w:tcPr>
          <w:p w14:paraId="4DB1B7ED" w14:textId="77777777" w:rsidR="00653486" w:rsidRPr="00B83575" w:rsidRDefault="00653486" w:rsidP="00653486">
            <w:pPr>
              <w:widowControl/>
              <w:autoSpaceDE/>
              <w:autoSpaceDN/>
              <w:spacing w:after="160"/>
              <w:jc w:val="both"/>
              <w:rPr>
                <w:rFonts w:cs="Arial"/>
                <w:color w:val="7F7F7F" w:themeColor="text1" w:themeTint="80"/>
                <w:szCs w:val="20"/>
                <w:lang w:val="en-US"/>
              </w:rPr>
            </w:pPr>
            <w:r w:rsidRPr="00B83575">
              <w:rPr>
                <w:rFonts w:cs="Arial"/>
                <w:color w:val="7F7F7F" w:themeColor="text1" w:themeTint="80"/>
                <w:szCs w:val="20"/>
                <w:lang w:val="en-US"/>
              </w:rPr>
              <w:t>437</w:t>
            </w:r>
          </w:p>
        </w:tc>
      </w:tr>
      <w:tr w:rsidR="00653486" w:rsidRPr="00662F84" w14:paraId="219E4FD0" w14:textId="77777777" w:rsidTr="005F090D">
        <w:tc>
          <w:tcPr>
            <w:tcW w:w="4675" w:type="dxa"/>
          </w:tcPr>
          <w:p w14:paraId="6881B1DB" w14:textId="3FF36D3F" w:rsidR="00653486" w:rsidRPr="00B83575" w:rsidRDefault="00653486" w:rsidP="00653486">
            <w:pPr>
              <w:widowControl/>
              <w:autoSpaceDE/>
              <w:autoSpaceDN/>
              <w:spacing w:after="160"/>
              <w:jc w:val="both"/>
              <w:rPr>
                <w:rFonts w:cs="Arial"/>
                <w:b/>
                <w:bCs/>
                <w:color w:val="7F7F7F" w:themeColor="text1" w:themeTint="80"/>
                <w:szCs w:val="20"/>
                <w:lang w:val="en-US"/>
              </w:rPr>
            </w:pPr>
            <w:r>
              <w:t>UKUPNO</w:t>
            </w:r>
          </w:p>
        </w:tc>
        <w:tc>
          <w:tcPr>
            <w:tcW w:w="4675" w:type="dxa"/>
          </w:tcPr>
          <w:p w14:paraId="52910CA1" w14:textId="77777777" w:rsidR="00653486" w:rsidRPr="00B83575" w:rsidRDefault="00653486" w:rsidP="00653486">
            <w:pPr>
              <w:widowControl/>
              <w:autoSpaceDE/>
              <w:autoSpaceDN/>
              <w:spacing w:after="160"/>
              <w:jc w:val="both"/>
              <w:rPr>
                <w:rFonts w:cs="Arial"/>
                <w:color w:val="7F7F7F" w:themeColor="text1" w:themeTint="80"/>
                <w:szCs w:val="20"/>
                <w:lang w:val="en-US"/>
              </w:rPr>
            </w:pPr>
            <w:r w:rsidRPr="00B83575">
              <w:rPr>
                <w:rFonts w:cs="Arial"/>
                <w:color w:val="7F7F7F" w:themeColor="text1" w:themeTint="80"/>
                <w:szCs w:val="20"/>
                <w:lang w:val="en-US"/>
              </w:rPr>
              <w:t>3125</w:t>
            </w:r>
          </w:p>
        </w:tc>
      </w:tr>
    </w:tbl>
    <w:p w14:paraId="0433AA13" w14:textId="77777777" w:rsidR="00B83575" w:rsidRDefault="00B83575" w:rsidP="00B83575">
      <w:pPr>
        <w:widowControl/>
        <w:autoSpaceDE/>
        <w:autoSpaceDN/>
        <w:spacing w:after="160" w:line="360" w:lineRule="auto"/>
        <w:jc w:val="both"/>
        <w:rPr>
          <w:rFonts w:ascii="Arial" w:hAnsi="Arial" w:cs="Arial"/>
          <w:color w:val="7F7F7F" w:themeColor="text1" w:themeTint="80"/>
          <w:sz w:val="20"/>
          <w:szCs w:val="20"/>
          <w:lang w:val="en-US"/>
        </w:rPr>
      </w:pPr>
    </w:p>
    <w:p w14:paraId="4EFC8811" w14:textId="0C29499A" w:rsidR="00F31C3B" w:rsidRPr="00B83575" w:rsidRDefault="00F31C3B" w:rsidP="00F31C3B">
      <w:pPr>
        <w:widowControl/>
        <w:autoSpaceDE/>
        <w:autoSpaceDN/>
        <w:spacing w:after="160" w:line="360" w:lineRule="auto"/>
        <w:jc w:val="both"/>
        <w:rPr>
          <w:rFonts w:cs="Arial"/>
          <w:color w:val="7F7F7F" w:themeColor="text1" w:themeTint="80"/>
          <w:szCs w:val="20"/>
          <w:lang w:val="en-US"/>
        </w:rPr>
      </w:pPr>
      <w:r w:rsidRPr="00B83575">
        <w:rPr>
          <w:rFonts w:cs="Arial"/>
          <w:color w:val="7F7F7F" w:themeColor="text1" w:themeTint="80"/>
          <w:szCs w:val="20"/>
          <w:lang w:val="en-US"/>
        </w:rPr>
        <w:t xml:space="preserve">Od ovog broja Albanaca je 2746, </w:t>
      </w:r>
      <w:r>
        <w:rPr>
          <w:rFonts w:cs="Arial"/>
          <w:color w:val="7F7F7F" w:themeColor="text1" w:themeTint="80"/>
          <w:szCs w:val="20"/>
          <w:lang w:val="en-US"/>
        </w:rPr>
        <w:t xml:space="preserve">dok Bošnjaka </w:t>
      </w:r>
      <w:proofErr w:type="gramStart"/>
      <w:r>
        <w:rPr>
          <w:rFonts w:cs="Arial"/>
          <w:color w:val="7F7F7F" w:themeColor="text1" w:themeTint="80"/>
          <w:szCs w:val="20"/>
          <w:lang w:val="en-US"/>
        </w:rPr>
        <w:t>379</w:t>
      </w:r>
      <w:r w:rsidRPr="00B83575">
        <w:rPr>
          <w:rFonts w:cs="Arial"/>
          <w:color w:val="7F7F7F" w:themeColor="text1" w:themeTint="80"/>
          <w:szCs w:val="20"/>
          <w:lang w:val="en-US"/>
        </w:rPr>
        <w:t xml:space="preserve"> </w:t>
      </w:r>
      <w:proofErr w:type="gramEnd"/>
      <w:r w:rsidRPr="00B83575">
        <w:rPr>
          <w:rStyle w:val="FootnoteReference"/>
          <w:rFonts w:cs="Arial"/>
          <w:color w:val="7F7F7F" w:themeColor="text1" w:themeTint="80"/>
          <w:szCs w:val="20"/>
          <w:lang w:val="en-US"/>
        </w:rPr>
        <w:footnoteReference w:id="13"/>
      </w:r>
      <w:r>
        <w:rPr>
          <w:rFonts w:cs="Arial"/>
          <w:color w:val="7F7F7F" w:themeColor="text1" w:themeTint="80"/>
          <w:szCs w:val="20"/>
          <w:lang w:val="en-US"/>
        </w:rPr>
        <w:t xml:space="preserve">. Broj zaposlenih u obrazovnim institucijama opštine Dragaš je 452, od toga 377 nastavnika, dok je 75 stručno, administrativno i tehničko pomoćno osoblje, iz obe zajednice, Albanci i Bošnjaci. </w:t>
      </w:r>
      <w:r w:rsidRPr="00B83575">
        <w:rPr>
          <w:rFonts w:cs="Arial"/>
          <w:color w:val="7F7F7F" w:themeColor="text1" w:themeTint="80"/>
          <w:szCs w:val="20"/>
        </w:rPr>
        <w:t xml:space="preserve">U opštini Dragaš problem je </w:t>
      </w:r>
      <w:r>
        <w:rPr>
          <w:rFonts w:cs="Arial"/>
          <w:color w:val="7F7F7F" w:themeColor="text1" w:themeTint="80"/>
          <w:szCs w:val="20"/>
        </w:rPr>
        <w:t>(</w:t>
      </w:r>
      <w:r w:rsidRPr="00B83575">
        <w:rPr>
          <w:rFonts w:cs="Arial"/>
          <w:color w:val="7F7F7F" w:themeColor="text1" w:themeTint="80"/>
          <w:szCs w:val="20"/>
        </w:rPr>
        <w:t>ne</w:t>
      </w:r>
      <w:r>
        <w:rPr>
          <w:rFonts w:cs="Arial"/>
          <w:color w:val="7F7F7F" w:themeColor="text1" w:themeTint="80"/>
          <w:szCs w:val="20"/>
        </w:rPr>
        <w:t>) pohađanje</w:t>
      </w:r>
      <w:r w:rsidRPr="00B83575">
        <w:rPr>
          <w:rFonts w:cs="Arial"/>
          <w:color w:val="7F7F7F" w:themeColor="text1" w:themeTint="80"/>
          <w:szCs w:val="20"/>
        </w:rPr>
        <w:t xml:space="preserve"> </w:t>
      </w:r>
      <w:r>
        <w:rPr>
          <w:rFonts w:cs="Arial"/>
          <w:color w:val="7F7F7F" w:themeColor="text1" w:themeTint="80"/>
          <w:szCs w:val="20"/>
        </w:rPr>
        <w:t>nastave</w:t>
      </w:r>
      <w:r w:rsidRPr="00B83575">
        <w:rPr>
          <w:rFonts w:cs="Arial"/>
          <w:color w:val="7F7F7F" w:themeColor="text1" w:themeTint="80"/>
          <w:szCs w:val="20"/>
        </w:rPr>
        <w:t xml:space="preserve"> u opštini Dragaš jer je naknada za prevoz između sela opštine Dragaš i Prizren skoro ista, a mnogi učenici biraju Prizren kao op</w:t>
      </w:r>
      <w:r>
        <w:rPr>
          <w:rFonts w:cs="Arial"/>
          <w:color w:val="7F7F7F" w:themeColor="text1" w:themeTint="80"/>
          <w:szCs w:val="20"/>
        </w:rPr>
        <w:t>ciju za školovanje, a ne Dragaš</w:t>
      </w:r>
      <w:r w:rsidRPr="00B83575">
        <w:rPr>
          <w:rFonts w:cs="Arial"/>
          <w:color w:val="7F7F7F" w:themeColor="text1" w:themeTint="80"/>
          <w:szCs w:val="20"/>
        </w:rPr>
        <w:t>. Opština Dragaš je već donela odluku o plaćanju prevoza za sve učenike koji pohađaju školu u opštini Dragaš kao i o plaćanju za sve učenike iz sela koja nemaju osnovnu ili nižu srednju školu i moraju da putuju do najbliže selo.</w:t>
      </w:r>
    </w:p>
    <w:p w14:paraId="10FD0CE0" w14:textId="77777777" w:rsidR="002D1C02" w:rsidRDefault="002D1C02" w:rsidP="002D1C02">
      <w:pPr>
        <w:widowControl/>
        <w:autoSpaceDE/>
        <w:autoSpaceDN/>
        <w:spacing w:after="160" w:line="360" w:lineRule="auto"/>
        <w:jc w:val="both"/>
        <w:rPr>
          <w:rFonts w:cs="Arial"/>
          <w:color w:val="7F7F7F" w:themeColor="text1" w:themeTint="80"/>
          <w:szCs w:val="20"/>
          <w:lang w:val="en-US"/>
        </w:rPr>
      </w:pPr>
    </w:p>
    <w:p w14:paraId="7BDBAB16" w14:textId="71D845DC" w:rsidR="002D1C02" w:rsidRPr="00B83575" w:rsidRDefault="002D1C02" w:rsidP="002D1C02">
      <w:pPr>
        <w:widowControl/>
        <w:autoSpaceDE/>
        <w:autoSpaceDN/>
        <w:spacing w:after="160" w:line="360" w:lineRule="auto"/>
        <w:jc w:val="both"/>
        <w:rPr>
          <w:rFonts w:cs="Arial"/>
          <w:b/>
          <w:bCs/>
          <w:color w:val="00B0F0"/>
          <w:sz w:val="24"/>
          <w:szCs w:val="20"/>
          <w:lang w:val="en-US"/>
        </w:rPr>
      </w:pPr>
      <w:r w:rsidRPr="00B83575">
        <w:rPr>
          <w:rFonts w:cs="Arial"/>
          <w:b/>
          <w:bCs/>
          <w:color w:val="00B0F0"/>
          <w:sz w:val="24"/>
          <w:szCs w:val="20"/>
          <w:lang w:val="en-US"/>
        </w:rPr>
        <w:t>Paralelni sistem</w:t>
      </w:r>
    </w:p>
    <w:p w14:paraId="353F77DC" w14:textId="51364AB8" w:rsidR="002D1C02" w:rsidRDefault="002D1C02" w:rsidP="002D1C02">
      <w:pPr>
        <w:widowControl/>
        <w:autoSpaceDE/>
        <w:autoSpaceDN/>
        <w:spacing w:after="160" w:line="360" w:lineRule="auto"/>
        <w:jc w:val="both"/>
        <w:rPr>
          <w:rFonts w:cs="Arial"/>
          <w:color w:val="7F7F7F" w:themeColor="text1" w:themeTint="80"/>
          <w:szCs w:val="20"/>
          <w:lang w:val="en-US"/>
        </w:rPr>
      </w:pPr>
      <w:r w:rsidRPr="00B83575">
        <w:rPr>
          <w:rFonts w:cs="Arial"/>
          <w:color w:val="7F7F7F" w:themeColor="text1" w:themeTint="80"/>
          <w:szCs w:val="20"/>
          <w:lang w:val="en-US"/>
        </w:rPr>
        <w:t>Takozvani "paralelni sistem" znači da Srbija, koja ne priznaje nezavisnost Kosova, finansira obrazovni sistem u regionu Gore. Dakle, plate prosvetnih radnika isplaćuje Vlada Sr</w:t>
      </w:r>
      <w:r>
        <w:rPr>
          <w:rFonts w:cs="Arial"/>
          <w:color w:val="7F7F7F" w:themeColor="text1" w:themeTint="80"/>
          <w:szCs w:val="20"/>
          <w:lang w:val="en-US"/>
        </w:rPr>
        <w:t>bije, umesto da budu zaposleni opštine</w:t>
      </w:r>
      <w:r w:rsidRPr="00B83575">
        <w:rPr>
          <w:rFonts w:cs="Arial"/>
          <w:color w:val="7F7F7F" w:themeColor="text1" w:themeTint="80"/>
          <w:szCs w:val="20"/>
          <w:lang w:val="en-US"/>
        </w:rPr>
        <w:t xml:space="preserve"> Dragaš. Međutim, održavanje školskih </w:t>
      </w:r>
      <w:r>
        <w:rPr>
          <w:rFonts w:cs="Arial"/>
          <w:color w:val="7F7F7F" w:themeColor="text1" w:themeTint="80"/>
          <w:szCs w:val="20"/>
          <w:lang w:val="en-US"/>
        </w:rPr>
        <w:t>ustanova</w:t>
      </w:r>
      <w:r w:rsidRPr="00B83575">
        <w:rPr>
          <w:rFonts w:cs="Arial"/>
          <w:color w:val="7F7F7F" w:themeColor="text1" w:themeTint="80"/>
          <w:szCs w:val="20"/>
          <w:lang w:val="en-US"/>
        </w:rPr>
        <w:t xml:space="preserve"> vrši se preko opštine Dragaš. U paralelnom sistemu, niže osnovno obrazovanje obuhvata I-IV razrede, a više osnovno obrazovanje obuhvata V-VIII razrede. Ovo je godinu </w:t>
      </w:r>
      <w:proofErr w:type="gramStart"/>
      <w:r w:rsidRPr="00B83575">
        <w:rPr>
          <w:rFonts w:cs="Arial"/>
          <w:color w:val="7F7F7F" w:themeColor="text1" w:themeTint="80"/>
          <w:szCs w:val="20"/>
          <w:lang w:val="en-US"/>
        </w:rPr>
        <w:t>dana</w:t>
      </w:r>
      <w:proofErr w:type="gramEnd"/>
      <w:r w:rsidRPr="00B83575">
        <w:rPr>
          <w:rFonts w:cs="Arial"/>
          <w:color w:val="7F7F7F" w:themeColor="text1" w:themeTint="80"/>
          <w:szCs w:val="20"/>
          <w:lang w:val="en-US"/>
        </w:rPr>
        <w:t xml:space="preserve"> manje nego u kosovskom sistemu. Paralelni sistem takođe ima drugačiji nastavni plan i program </w:t>
      </w:r>
      <w:proofErr w:type="gramStart"/>
      <w:r w:rsidRPr="00B83575">
        <w:rPr>
          <w:rFonts w:cs="Arial"/>
          <w:color w:val="7F7F7F" w:themeColor="text1" w:themeTint="80"/>
          <w:szCs w:val="20"/>
          <w:lang w:val="en-US"/>
        </w:rPr>
        <w:t>od</w:t>
      </w:r>
      <w:proofErr w:type="gramEnd"/>
      <w:r w:rsidRPr="00B83575">
        <w:rPr>
          <w:rFonts w:cs="Arial"/>
          <w:color w:val="7F7F7F" w:themeColor="text1" w:themeTint="80"/>
          <w:szCs w:val="20"/>
          <w:lang w:val="en-US"/>
        </w:rPr>
        <w:t xml:space="preserve"> kosovskog sistema. Opština nije intervenisala u paralelnom sistemu, jer je dala velike finansijske doprinose obrazovnom sistemu, </w:t>
      </w:r>
      <w:proofErr w:type="gramStart"/>
      <w:r w:rsidRPr="00B83575">
        <w:rPr>
          <w:rFonts w:cs="Arial"/>
          <w:color w:val="7F7F7F" w:themeColor="text1" w:themeTint="80"/>
          <w:szCs w:val="20"/>
          <w:lang w:val="en-US"/>
        </w:rPr>
        <w:t>ali</w:t>
      </w:r>
      <w:proofErr w:type="gramEnd"/>
      <w:r w:rsidRPr="00B83575">
        <w:rPr>
          <w:rFonts w:cs="Arial"/>
          <w:color w:val="7F7F7F" w:themeColor="text1" w:themeTint="80"/>
          <w:szCs w:val="20"/>
          <w:lang w:val="en-US"/>
        </w:rPr>
        <w:t xml:space="preserve"> ulaže napore da smanji uticaj Srbije, tako da učenici, na primer, biraju svoj jezik i nastavni plan i prog</w:t>
      </w:r>
      <w:r>
        <w:rPr>
          <w:rFonts w:cs="Arial"/>
          <w:color w:val="7F7F7F" w:themeColor="text1" w:themeTint="80"/>
          <w:szCs w:val="20"/>
          <w:lang w:val="en-US"/>
        </w:rPr>
        <w:t xml:space="preserve">ram obrazovanja.  </w:t>
      </w:r>
      <w:r w:rsidRPr="00B83575">
        <w:rPr>
          <w:rFonts w:cs="Arial"/>
          <w:color w:val="7F7F7F" w:themeColor="text1" w:themeTint="80"/>
          <w:szCs w:val="20"/>
          <w:lang w:val="en-US"/>
        </w:rPr>
        <w:t xml:space="preserve">27 </w:t>
      </w:r>
      <w:proofErr w:type="gramStart"/>
      <w:r w:rsidRPr="00B83575">
        <w:rPr>
          <w:rFonts w:cs="Arial"/>
          <w:color w:val="7F7F7F" w:themeColor="text1" w:themeTint="80"/>
          <w:szCs w:val="20"/>
          <w:lang w:val="en-US"/>
        </w:rPr>
        <w:t>od</w:t>
      </w:r>
      <w:proofErr w:type="gramEnd"/>
      <w:r w:rsidRPr="00B83575">
        <w:rPr>
          <w:rFonts w:cs="Arial"/>
          <w:color w:val="7F7F7F" w:themeColor="text1" w:themeTint="80"/>
          <w:szCs w:val="20"/>
          <w:lang w:val="en-US"/>
        </w:rPr>
        <w:t xml:space="preserve"> 39 škola u opštini Dragaš finansiraju institucije Kosova, 9 finansiraju institucije Srbije, a 3 delimično finansiraju Kosovo i Srbija.</w:t>
      </w:r>
      <w:r w:rsidRPr="00B83575">
        <w:rPr>
          <w:rStyle w:val="FootnoteReference"/>
          <w:rFonts w:cs="Arial"/>
          <w:color w:val="7F7F7F" w:themeColor="text1" w:themeTint="80"/>
          <w:szCs w:val="20"/>
          <w:lang w:val="en-US"/>
        </w:rPr>
        <w:footnoteReference w:id="14"/>
      </w:r>
    </w:p>
    <w:p w14:paraId="2F60ECAE" w14:textId="77777777" w:rsidR="002D1C02" w:rsidRDefault="002D1C02" w:rsidP="0052342F">
      <w:pPr>
        <w:widowControl/>
        <w:autoSpaceDE/>
        <w:autoSpaceDN/>
        <w:spacing w:after="160" w:line="360" w:lineRule="auto"/>
        <w:jc w:val="both"/>
        <w:rPr>
          <w:rFonts w:cs="Arial"/>
          <w:color w:val="7F7F7F" w:themeColor="text1" w:themeTint="80"/>
          <w:szCs w:val="20"/>
          <w:lang w:val="en-US"/>
        </w:rPr>
      </w:pPr>
    </w:p>
    <w:p w14:paraId="1C18E572" w14:textId="77777777" w:rsidR="00810271" w:rsidRDefault="00810271" w:rsidP="002B6416">
      <w:pPr>
        <w:spacing w:line="360" w:lineRule="auto"/>
        <w:jc w:val="both"/>
        <w:rPr>
          <w:rFonts w:cs="Times New Roman"/>
          <w:b/>
          <w:color w:val="00B0F0"/>
          <w:sz w:val="24"/>
          <w:szCs w:val="24"/>
        </w:rPr>
      </w:pPr>
    </w:p>
    <w:p w14:paraId="0E6DFC86" w14:textId="77777777" w:rsidR="00810271" w:rsidRDefault="00810271" w:rsidP="002B6416">
      <w:pPr>
        <w:spacing w:line="360" w:lineRule="auto"/>
        <w:jc w:val="both"/>
        <w:rPr>
          <w:rFonts w:cs="Times New Roman"/>
          <w:b/>
          <w:color w:val="00B0F0"/>
          <w:sz w:val="24"/>
          <w:szCs w:val="24"/>
        </w:rPr>
      </w:pPr>
    </w:p>
    <w:p w14:paraId="5E78E2AD" w14:textId="77777777" w:rsidR="00810271" w:rsidRDefault="00810271" w:rsidP="002B6416">
      <w:pPr>
        <w:spacing w:line="360" w:lineRule="auto"/>
        <w:jc w:val="both"/>
        <w:rPr>
          <w:rFonts w:cs="Times New Roman"/>
          <w:b/>
          <w:color w:val="00B0F0"/>
          <w:sz w:val="24"/>
          <w:szCs w:val="24"/>
        </w:rPr>
      </w:pPr>
    </w:p>
    <w:p w14:paraId="07118AF3" w14:textId="1C936AE7" w:rsidR="002B6416" w:rsidRPr="00B25061" w:rsidRDefault="002B6416" w:rsidP="002B6416">
      <w:pPr>
        <w:spacing w:line="360" w:lineRule="auto"/>
        <w:jc w:val="both"/>
        <w:rPr>
          <w:rFonts w:eastAsiaTheme="minorHAnsi" w:cs="Times New Roman"/>
          <w:b/>
          <w:color w:val="00B0F0"/>
          <w:sz w:val="24"/>
          <w:szCs w:val="24"/>
        </w:rPr>
      </w:pPr>
      <w:r w:rsidRPr="00B25061">
        <w:rPr>
          <w:rFonts w:cs="Times New Roman"/>
          <w:b/>
          <w:color w:val="00B0F0"/>
          <w:sz w:val="24"/>
          <w:szCs w:val="24"/>
        </w:rPr>
        <w:t>KULTURA, OMLADINA</w:t>
      </w:r>
      <w:r>
        <w:rPr>
          <w:rFonts w:cs="Times New Roman"/>
          <w:b/>
          <w:color w:val="00B0F0"/>
          <w:sz w:val="24"/>
          <w:szCs w:val="24"/>
        </w:rPr>
        <w:t xml:space="preserve"> I SPORT</w:t>
      </w:r>
    </w:p>
    <w:p w14:paraId="4E8F8C94" w14:textId="32BAC6F1" w:rsidR="002B6416" w:rsidRDefault="002B6416" w:rsidP="002B6416">
      <w:pPr>
        <w:spacing w:line="360" w:lineRule="auto"/>
        <w:jc w:val="both"/>
        <w:rPr>
          <w:rFonts w:cs="Times New Roman"/>
          <w:color w:val="808080" w:themeColor="background1" w:themeShade="80"/>
        </w:rPr>
      </w:pPr>
      <w:r w:rsidRPr="00B25061">
        <w:rPr>
          <w:rFonts w:cs="Times New Roman"/>
          <w:color w:val="808080" w:themeColor="background1" w:themeShade="80"/>
        </w:rPr>
        <w:t xml:space="preserve">Opština Dragaš ima potencijal za razvoj kulture i sporta. Tokom godina </w:t>
      </w:r>
      <w:r>
        <w:rPr>
          <w:rFonts w:cs="Times New Roman"/>
          <w:color w:val="808080" w:themeColor="background1" w:themeShade="80"/>
        </w:rPr>
        <w:t xml:space="preserve">mnogo je </w:t>
      </w:r>
      <w:r w:rsidRPr="00B25061">
        <w:rPr>
          <w:rFonts w:cs="Times New Roman"/>
          <w:color w:val="808080" w:themeColor="background1" w:themeShade="80"/>
        </w:rPr>
        <w:t xml:space="preserve">uloženo u oblasti sporta, izgrađeno je </w:t>
      </w:r>
      <w:r w:rsidR="00816A41" w:rsidRPr="00816A41">
        <w:rPr>
          <w:rFonts w:cs="Times New Roman"/>
          <w:color w:val="808080" w:themeColor="background1" w:themeShade="80"/>
        </w:rPr>
        <w:t>12</w:t>
      </w:r>
      <w:r w:rsidRPr="00B25061">
        <w:rPr>
          <w:rFonts w:cs="Times New Roman"/>
          <w:color w:val="808080" w:themeColor="background1" w:themeShade="80"/>
        </w:rPr>
        <w:t xml:space="preserve"> sportskih terena širom Opštine, zatim</w:t>
      </w:r>
      <w:r>
        <w:rPr>
          <w:rFonts w:cs="Times New Roman"/>
          <w:color w:val="808080" w:themeColor="background1" w:themeShade="80"/>
        </w:rPr>
        <w:t xml:space="preserve"> 3 stadiona, Sportski Kulturni C</w:t>
      </w:r>
      <w:r w:rsidRPr="00B25061">
        <w:rPr>
          <w:rFonts w:cs="Times New Roman"/>
          <w:color w:val="808080" w:themeColor="background1" w:themeShade="80"/>
        </w:rPr>
        <w:t xml:space="preserve">entri itd. Takođe u oblasti kulture, tokom godine se organizuju brojne kulturne aktivnosti i različiti festivali koji obogaćuju oblast kulture u Dragašu. </w:t>
      </w:r>
    </w:p>
    <w:p w14:paraId="470C45F9" w14:textId="54EACB8C" w:rsidR="002B6416" w:rsidRPr="00B25061" w:rsidRDefault="002B6416" w:rsidP="002B6416">
      <w:pPr>
        <w:spacing w:line="360" w:lineRule="auto"/>
        <w:jc w:val="both"/>
        <w:rPr>
          <w:rFonts w:cs="Times New Roman"/>
          <w:color w:val="808080" w:themeColor="background1" w:themeShade="80"/>
        </w:rPr>
      </w:pPr>
      <w:r w:rsidRPr="00B25061">
        <w:rPr>
          <w:rFonts w:cs="Times New Roman"/>
          <w:color w:val="808080" w:themeColor="background1" w:themeShade="80"/>
        </w:rPr>
        <w:t>Kao aktivnosti koje se mogu izdvojiti su:</w:t>
      </w:r>
    </w:p>
    <w:p w14:paraId="3CE5360D" w14:textId="103C9D08" w:rsidR="002B6416" w:rsidRPr="00B25061" w:rsidRDefault="002B6416" w:rsidP="002B6416">
      <w:pPr>
        <w:spacing w:line="360" w:lineRule="auto"/>
        <w:jc w:val="both"/>
        <w:rPr>
          <w:rFonts w:eastAsia="Times New Roman" w:cs="Times New Roman"/>
          <w:color w:val="808080" w:themeColor="background1" w:themeShade="80"/>
          <w:lang w:val="en-US"/>
        </w:rPr>
      </w:pPr>
      <w:r w:rsidRPr="00B25061">
        <w:rPr>
          <w:rFonts w:eastAsia="Times New Roman" w:cs="Times New Roman"/>
          <w:color w:val="808080" w:themeColor="background1" w:themeShade="80"/>
          <w:lang w:val="en-US"/>
        </w:rPr>
        <w:t>1. Kulturne aktivnosti: Izložba, promocija i finansiranje knjige,</w:t>
      </w:r>
      <w:r>
        <w:rPr>
          <w:rFonts w:eastAsia="Times New Roman" w:cs="Times New Roman"/>
          <w:color w:val="808080" w:themeColor="background1" w:themeShade="80"/>
          <w:lang w:val="en-US"/>
        </w:rPr>
        <w:t xml:space="preserve"> pozorište amaterskih grupa, obe</w:t>
      </w:r>
      <w:r w:rsidRPr="00B25061">
        <w:rPr>
          <w:rFonts w:eastAsia="Times New Roman" w:cs="Times New Roman"/>
          <w:color w:val="808080" w:themeColor="background1" w:themeShade="80"/>
          <w:lang w:val="en-US"/>
        </w:rPr>
        <w:t xml:space="preserve">lježavanje državnih </w:t>
      </w:r>
      <w:proofErr w:type="gramStart"/>
      <w:r w:rsidRPr="00B25061">
        <w:rPr>
          <w:rFonts w:eastAsia="Times New Roman" w:cs="Times New Roman"/>
          <w:color w:val="808080" w:themeColor="background1" w:themeShade="80"/>
          <w:lang w:val="en-US"/>
        </w:rPr>
        <w:t>dana</w:t>
      </w:r>
      <w:proofErr w:type="gramEnd"/>
      <w:r w:rsidRPr="00B25061">
        <w:rPr>
          <w:rFonts w:eastAsia="Times New Roman" w:cs="Times New Roman"/>
          <w:color w:val="808080" w:themeColor="background1" w:themeShade="80"/>
          <w:lang w:val="en-US"/>
        </w:rPr>
        <w:t xml:space="preserve">, obilježavanje dana </w:t>
      </w:r>
      <w:r>
        <w:rPr>
          <w:rFonts w:eastAsia="Times New Roman" w:cs="Times New Roman"/>
          <w:color w:val="808080" w:themeColor="background1" w:themeShade="80"/>
          <w:lang w:val="en-US"/>
        </w:rPr>
        <w:t>palih boraca</w:t>
      </w:r>
      <w:r w:rsidRPr="00B25061">
        <w:rPr>
          <w:rFonts w:eastAsia="Times New Roman" w:cs="Times New Roman"/>
          <w:color w:val="808080" w:themeColor="background1" w:themeShade="80"/>
          <w:lang w:val="en-US"/>
        </w:rPr>
        <w:t>, svečane i komemorativne ak</w:t>
      </w:r>
      <w:r>
        <w:rPr>
          <w:rFonts w:eastAsia="Times New Roman" w:cs="Times New Roman"/>
          <w:color w:val="808080" w:themeColor="background1" w:themeShade="80"/>
          <w:lang w:val="en-US"/>
        </w:rPr>
        <w:t>ademije itd</w:t>
      </w:r>
      <w:r w:rsidRPr="00B25061">
        <w:rPr>
          <w:rFonts w:eastAsia="Times New Roman" w:cs="Times New Roman"/>
          <w:color w:val="808080" w:themeColor="background1" w:themeShade="80"/>
          <w:lang w:val="en-US"/>
        </w:rPr>
        <w:t>.</w:t>
      </w:r>
    </w:p>
    <w:p w14:paraId="40576D56" w14:textId="28E6F28B" w:rsidR="002B6416" w:rsidRPr="00B25061" w:rsidRDefault="002B6416" w:rsidP="002B6416">
      <w:pPr>
        <w:spacing w:line="360" w:lineRule="auto"/>
        <w:jc w:val="both"/>
        <w:rPr>
          <w:rFonts w:eastAsia="Times New Roman" w:cs="Times New Roman"/>
          <w:color w:val="808080" w:themeColor="background1" w:themeShade="80"/>
          <w:lang w:val="en-US"/>
        </w:rPr>
      </w:pPr>
      <w:r w:rsidRPr="00B25061">
        <w:rPr>
          <w:rFonts w:eastAsia="Times New Roman" w:cs="Times New Roman"/>
          <w:color w:val="808080" w:themeColor="background1" w:themeShade="80"/>
          <w:lang w:val="en-US"/>
        </w:rPr>
        <w:t xml:space="preserve">2. </w:t>
      </w:r>
      <w:r>
        <w:rPr>
          <w:rFonts w:eastAsia="Times New Roman" w:cs="Times New Roman"/>
          <w:color w:val="808080" w:themeColor="background1" w:themeShade="80"/>
          <w:lang w:val="en-US"/>
        </w:rPr>
        <w:t>M</w:t>
      </w:r>
      <w:r w:rsidRPr="002B6416">
        <w:rPr>
          <w:rFonts w:eastAsia="Times New Roman" w:cs="Times New Roman"/>
          <w:color w:val="808080" w:themeColor="background1" w:themeShade="80"/>
          <w:lang w:val="en-US"/>
        </w:rPr>
        <w:t>uzički i plesni festival</w:t>
      </w:r>
      <w:r>
        <w:rPr>
          <w:rFonts w:eastAsia="Times New Roman" w:cs="Times New Roman"/>
          <w:color w:val="808080" w:themeColor="background1" w:themeShade="80"/>
          <w:lang w:val="en-US"/>
        </w:rPr>
        <w:t xml:space="preserve"> </w:t>
      </w:r>
      <w:r w:rsidRPr="00B25061">
        <w:rPr>
          <w:rFonts w:eastAsia="Times New Roman" w:cs="Times New Roman"/>
          <w:color w:val="808080" w:themeColor="background1" w:themeShade="80"/>
          <w:lang w:val="en-US"/>
        </w:rPr>
        <w:t xml:space="preserve">za </w:t>
      </w:r>
      <w:proofErr w:type="gramStart"/>
      <w:r w:rsidRPr="00B25061">
        <w:rPr>
          <w:rFonts w:eastAsia="Times New Roman" w:cs="Times New Roman"/>
          <w:color w:val="808080" w:themeColor="background1" w:themeShade="80"/>
          <w:lang w:val="en-US"/>
        </w:rPr>
        <w:t>dane</w:t>
      </w:r>
      <w:proofErr w:type="gramEnd"/>
      <w:r w:rsidRPr="00B25061">
        <w:rPr>
          <w:rFonts w:eastAsia="Times New Roman" w:cs="Times New Roman"/>
          <w:color w:val="808080" w:themeColor="background1" w:themeShade="80"/>
          <w:lang w:val="en-US"/>
        </w:rPr>
        <w:t xml:space="preserve"> </w:t>
      </w:r>
      <w:r>
        <w:rPr>
          <w:rFonts w:eastAsia="Times New Roman" w:cs="Times New Roman"/>
          <w:color w:val="808080" w:themeColor="background1" w:themeShade="80"/>
          <w:lang w:val="en-US"/>
        </w:rPr>
        <w:t>diaspore</w:t>
      </w:r>
      <w:r w:rsidR="00DF0A78">
        <w:rPr>
          <w:rFonts w:eastAsia="Times New Roman" w:cs="Times New Roman"/>
          <w:color w:val="808080" w:themeColor="background1" w:themeShade="80"/>
          <w:lang w:val="en-US"/>
        </w:rPr>
        <w:t xml:space="preserve"> „Opoja Vallëzon’’ i Omladinski Festival</w:t>
      </w:r>
      <w:r w:rsidRPr="00B25061">
        <w:rPr>
          <w:rFonts w:eastAsia="Times New Roman" w:cs="Times New Roman"/>
          <w:color w:val="808080" w:themeColor="background1" w:themeShade="80"/>
          <w:lang w:val="en-US"/>
        </w:rPr>
        <w:t>.</w:t>
      </w:r>
    </w:p>
    <w:p w14:paraId="750A4332" w14:textId="62435546" w:rsidR="002B6416" w:rsidRPr="00B25061" w:rsidRDefault="00DF0A78" w:rsidP="002B6416">
      <w:pPr>
        <w:spacing w:line="360" w:lineRule="auto"/>
        <w:jc w:val="both"/>
        <w:rPr>
          <w:rFonts w:eastAsia="Times New Roman" w:cs="Times New Roman"/>
          <w:color w:val="808080" w:themeColor="background1" w:themeShade="80"/>
          <w:lang w:val="en-US"/>
        </w:rPr>
      </w:pPr>
      <w:r>
        <w:rPr>
          <w:rFonts w:eastAsia="Times New Roman" w:cs="Times New Roman"/>
          <w:color w:val="808080" w:themeColor="background1" w:themeShade="80"/>
          <w:lang w:val="en-US"/>
        </w:rPr>
        <w:t>3. Etnoloski Muze.</w:t>
      </w:r>
    </w:p>
    <w:p w14:paraId="25C0D5E5" w14:textId="36E23898" w:rsidR="002B6416" w:rsidRPr="00B25061" w:rsidRDefault="002B6416" w:rsidP="002B6416">
      <w:pPr>
        <w:spacing w:line="360" w:lineRule="auto"/>
        <w:jc w:val="both"/>
        <w:rPr>
          <w:rFonts w:eastAsia="Times New Roman" w:cs="Times New Roman"/>
          <w:color w:val="808080" w:themeColor="background1" w:themeShade="80"/>
          <w:lang w:val="en-US"/>
        </w:rPr>
      </w:pPr>
      <w:r>
        <w:rPr>
          <w:rFonts w:eastAsia="Times New Roman" w:cs="Times New Roman"/>
          <w:color w:val="808080" w:themeColor="background1" w:themeShade="80"/>
          <w:lang w:val="en-US"/>
        </w:rPr>
        <w:t>4. Koncert za 17 F</w:t>
      </w:r>
      <w:r w:rsidRPr="00B25061">
        <w:rPr>
          <w:rFonts w:eastAsia="Times New Roman" w:cs="Times New Roman"/>
          <w:color w:val="808080" w:themeColor="background1" w:themeShade="80"/>
          <w:lang w:val="en-US"/>
        </w:rPr>
        <w:t>eb</w:t>
      </w:r>
      <w:r>
        <w:rPr>
          <w:rFonts w:eastAsia="Times New Roman" w:cs="Times New Roman"/>
          <w:color w:val="808080" w:themeColor="background1" w:themeShade="80"/>
          <w:lang w:val="en-US"/>
        </w:rPr>
        <w:t xml:space="preserve">ruar - Nezavisnost Kosova, 1 Jun - Dan deteta, </w:t>
      </w:r>
      <w:r w:rsidR="00860EA7">
        <w:rPr>
          <w:rFonts w:eastAsia="Times New Roman" w:cs="Times New Roman"/>
          <w:color w:val="808080" w:themeColor="background1" w:themeShade="80"/>
          <w:lang w:val="en-US"/>
        </w:rPr>
        <w:t>15</w:t>
      </w:r>
      <w:r>
        <w:rPr>
          <w:rFonts w:eastAsia="Times New Roman" w:cs="Times New Roman"/>
          <w:color w:val="808080" w:themeColor="background1" w:themeShade="80"/>
          <w:lang w:val="en-US"/>
        </w:rPr>
        <w:t xml:space="preserve"> J</w:t>
      </w:r>
      <w:r w:rsidRPr="00B25061">
        <w:rPr>
          <w:rFonts w:eastAsia="Times New Roman" w:cs="Times New Roman"/>
          <w:color w:val="808080" w:themeColor="background1" w:themeShade="80"/>
          <w:lang w:val="en-US"/>
        </w:rPr>
        <w:t>un</w:t>
      </w:r>
      <w:r>
        <w:rPr>
          <w:rFonts w:eastAsia="Times New Roman" w:cs="Times New Roman"/>
          <w:color w:val="808080" w:themeColor="background1" w:themeShade="80"/>
          <w:lang w:val="en-US"/>
        </w:rPr>
        <w:t xml:space="preserve"> - Dan oslobođenja Dragaša i 28 N</w:t>
      </w:r>
      <w:r w:rsidRPr="00B25061">
        <w:rPr>
          <w:rFonts w:eastAsia="Times New Roman" w:cs="Times New Roman"/>
          <w:color w:val="808080" w:themeColor="background1" w:themeShade="80"/>
          <w:lang w:val="en-US"/>
        </w:rPr>
        <w:t>ovembar - Dan zastave.</w:t>
      </w:r>
    </w:p>
    <w:p w14:paraId="7842E580" w14:textId="77777777" w:rsidR="0052342F" w:rsidRPr="0052342F" w:rsidRDefault="0052342F" w:rsidP="0052342F">
      <w:pPr>
        <w:widowControl/>
        <w:autoSpaceDE/>
        <w:autoSpaceDN/>
        <w:spacing w:after="160" w:line="360" w:lineRule="auto"/>
        <w:jc w:val="both"/>
        <w:rPr>
          <w:rFonts w:cs="Arial"/>
          <w:color w:val="7F7F7F" w:themeColor="text1" w:themeTint="80"/>
          <w:szCs w:val="20"/>
          <w:lang w:val="en-US"/>
        </w:rPr>
      </w:pPr>
    </w:p>
    <w:p w14:paraId="644EC8EE" w14:textId="77777777" w:rsidR="00B25061" w:rsidRDefault="00B25061" w:rsidP="007A197E">
      <w:pPr>
        <w:pStyle w:val="Heading1"/>
        <w:spacing w:line="290" w:lineRule="auto"/>
        <w:ind w:right="2052"/>
        <w:jc w:val="both"/>
        <w:rPr>
          <w:color w:val="00B0F0"/>
          <w:sz w:val="28"/>
          <w:szCs w:val="28"/>
        </w:rPr>
      </w:pPr>
      <w:bookmarkStart w:id="7" w:name="_Toc143086632"/>
    </w:p>
    <w:p w14:paraId="1C5E1253" w14:textId="77777777" w:rsidR="00B25061" w:rsidRDefault="00B25061" w:rsidP="007A197E">
      <w:pPr>
        <w:pStyle w:val="Heading1"/>
        <w:spacing w:line="290" w:lineRule="auto"/>
        <w:ind w:right="2052"/>
        <w:jc w:val="both"/>
        <w:rPr>
          <w:color w:val="00B0F0"/>
          <w:sz w:val="28"/>
          <w:szCs w:val="28"/>
        </w:rPr>
      </w:pPr>
    </w:p>
    <w:p w14:paraId="05A197C0" w14:textId="77777777" w:rsidR="00B25061" w:rsidRDefault="00B25061" w:rsidP="007A197E">
      <w:pPr>
        <w:pStyle w:val="Heading1"/>
        <w:spacing w:line="290" w:lineRule="auto"/>
        <w:ind w:right="2052"/>
        <w:jc w:val="both"/>
        <w:rPr>
          <w:color w:val="00B0F0"/>
          <w:sz w:val="28"/>
          <w:szCs w:val="28"/>
        </w:rPr>
      </w:pPr>
    </w:p>
    <w:p w14:paraId="03E7E2F3" w14:textId="77777777" w:rsidR="00B25061" w:rsidRDefault="00B25061" w:rsidP="007A197E">
      <w:pPr>
        <w:pStyle w:val="Heading1"/>
        <w:spacing w:line="290" w:lineRule="auto"/>
        <w:ind w:right="2052"/>
        <w:jc w:val="both"/>
        <w:rPr>
          <w:color w:val="00B0F0"/>
          <w:sz w:val="28"/>
          <w:szCs w:val="28"/>
        </w:rPr>
      </w:pPr>
    </w:p>
    <w:p w14:paraId="55A2130C" w14:textId="77777777" w:rsidR="00B25061" w:rsidRDefault="00B25061" w:rsidP="007A197E">
      <w:pPr>
        <w:pStyle w:val="Heading1"/>
        <w:spacing w:line="290" w:lineRule="auto"/>
        <w:ind w:right="2052"/>
        <w:jc w:val="both"/>
        <w:rPr>
          <w:color w:val="00B0F0"/>
          <w:sz w:val="28"/>
          <w:szCs w:val="28"/>
        </w:rPr>
      </w:pPr>
    </w:p>
    <w:p w14:paraId="0619DB42" w14:textId="77777777" w:rsidR="00B25061" w:rsidRDefault="00B25061" w:rsidP="007A197E">
      <w:pPr>
        <w:pStyle w:val="Heading1"/>
        <w:spacing w:line="290" w:lineRule="auto"/>
        <w:ind w:right="2052"/>
        <w:jc w:val="both"/>
        <w:rPr>
          <w:color w:val="00B0F0"/>
          <w:sz w:val="28"/>
          <w:szCs w:val="28"/>
        </w:rPr>
      </w:pPr>
    </w:p>
    <w:p w14:paraId="1DC40C83" w14:textId="77777777" w:rsidR="00B25061" w:rsidRDefault="00B25061" w:rsidP="007A197E">
      <w:pPr>
        <w:pStyle w:val="Heading1"/>
        <w:spacing w:line="290" w:lineRule="auto"/>
        <w:ind w:right="2052"/>
        <w:jc w:val="both"/>
        <w:rPr>
          <w:color w:val="00B0F0"/>
          <w:sz w:val="28"/>
          <w:szCs w:val="28"/>
        </w:rPr>
      </w:pPr>
    </w:p>
    <w:p w14:paraId="2A606308" w14:textId="77777777" w:rsidR="00B25061" w:rsidRDefault="00B25061" w:rsidP="007A197E">
      <w:pPr>
        <w:pStyle w:val="Heading1"/>
        <w:spacing w:line="290" w:lineRule="auto"/>
        <w:ind w:right="2052"/>
        <w:jc w:val="both"/>
        <w:rPr>
          <w:color w:val="00B0F0"/>
          <w:sz w:val="28"/>
          <w:szCs w:val="28"/>
        </w:rPr>
      </w:pPr>
    </w:p>
    <w:p w14:paraId="0CB94337" w14:textId="77777777" w:rsidR="00B25061" w:rsidRDefault="00B25061" w:rsidP="007A197E">
      <w:pPr>
        <w:pStyle w:val="Heading1"/>
        <w:spacing w:line="290" w:lineRule="auto"/>
        <w:ind w:right="2052"/>
        <w:jc w:val="both"/>
        <w:rPr>
          <w:color w:val="00B0F0"/>
          <w:sz w:val="28"/>
          <w:szCs w:val="28"/>
        </w:rPr>
      </w:pPr>
    </w:p>
    <w:p w14:paraId="6967DDB5" w14:textId="77777777" w:rsidR="00B25061" w:rsidRDefault="00B25061" w:rsidP="007A197E">
      <w:pPr>
        <w:pStyle w:val="Heading1"/>
        <w:spacing w:line="290" w:lineRule="auto"/>
        <w:ind w:right="2052"/>
        <w:jc w:val="both"/>
        <w:rPr>
          <w:color w:val="00B0F0"/>
          <w:sz w:val="28"/>
          <w:szCs w:val="28"/>
        </w:rPr>
      </w:pPr>
    </w:p>
    <w:p w14:paraId="005F200E" w14:textId="77777777" w:rsidR="00B25061" w:rsidRDefault="00B25061" w:rsidP="007A197E">
      <w:pPr>
        <w:pStyle w:val="Heading1"/>
        <w:spacing w:line="290" w:lineRule="auto"/>
        <w:ind w:right="2052"/>
        <w:jc w:val="both"/>
        <w:rPr>
          <w:color w:val="00B0F0"/>
          <w:sz w:val="28"/>
          <w:szCs w:val="28"/>
        </w:rPr>
      </w:pPr>
    </w:p>
    <w:p w14:paraId="3F23C703" w14:textId="77777777" w:rsidR="00B25061" w:rsidRDefault="00B25061" w:rsidP="007A197E">
      <w:pPr>
        <w:pStyle w:val="Heading1"/>
        <w:spacing w:line="290" w:lineRule="auto"/>
        <w:ind w:right="2052"/>
        <w:jc w:val="both"/>
        <w:rPr>
          <w:color w:val="00B0F0"/>
          <w:sz w:val="28"/>
          <w:szCs w:val="28"/>
        </w:rPr>
      </w:pPr>
    </w:p>
    <w:p w14:paraId="1FD90BB6" w14:textId="77777777" w:rsidR="00B25061" w:rsidRDefault="00B25061" w:rsidP="007A197E">
      <w:pPr>
        <w:pStyle w:val="Heading1"/>
        <w:spacing w:line="290" w:lineRule="auto"/>
        <w:ind w:right="2052"/>
        <w:jc w:val="both"/>
        <w:rPr>
          <w:color w:val="00B0F0"/>
          <w:sz w:val="28"/>
          <w:szCs w:val="28"/>
        </w:rPr>
      </w:pPr>
    </w:p>
    <w:p w14:paraId="1963AF0B" w14:textId="77777777" w:rsidR="00B25061" w:rsidRDefault="00B25061" w:rsidP="007A197E">
      <w:pPr>
        <w:pStyle w:val="Heading1"/>
        <w:spacing w:line="290" w:lineRule="auto"/>
        <w:ind w:right="2052"/>
        <w:jc w:val="both"/>
        <w:rPr>
          <w:color w:val="00B0F0"/>
          <w:sz w:val="28"/>
          <w:szCs w:val="28"/>
        </w:rPr>
      </w:pPr>
    </w:p>
    <w:p w14:paraId="5BAD3930" w14:textId="77777777" w:rsidR="00B25061" w:rsidRDefault="00B25061" w:rsidP="007A197E">
      <w:pPr>
        <w:pStyle w:val="Heading1"/>
        <w:spacing w:line="290" w:lineRule="auto"/>
        <w:ind w:right="2052"/>
        <w:jc w:val="both"/>
        <w:rPr>
          <w:color w:val="00B0F0"/>
          <w:sz w:val="28"/>
          <w:szCs w:val="28"/>
        </w:rPr>
      </w:pPr>
    </w:p>
    <w:p w14:paraId="47A4A85E" w14:textId="77777777" w:rsidR="00B25061" w:rsidRDefault="00B25061" w:rsidP="007A197E">
      <w:pPr>
        <w:pStyle w:val="Heading1"/>
        <w:spacing w:line="290" w:lineRule="auto"/>
        <w:ind w:right="2052"/>
        <w:jc w:val="both"/>
        <w:rPr>
          <w:color w:val="00B0F0"/>
          <w:sz w:val="28"/>
          <w:szCs w:val="28"/>
        </w:rPr>
      </w:pPr>
    </w:p>
    <w:p w14:paraId="6952A25D" w14:textId="0AB19A82" w:rsidR="00B25061" w:rsidRDefault="00B25061" w:rsidP="007A197E">
      <w:pPr>
        <w:pStyle w:val="Heading1"/>
        <w:spacing w:line="290" w:lineRule="auto"/>
        <w:ind w:right="2052"/>
        <w:jc w:val="both"/>
        <w:rPr>
          <w:color w:val="00B0F0"/>
          <w:sz w:val="28"/>
          <w:szCs w:val="28"/>
        </w:rPr>
      </w:pPr>
    </w:p>
    <w:p w14:paraId="5A812054" w14:textId="680E46A3" w:rsidR="007C0C12" w:rsidRDefault="007C0C12" w:rsidP="007A197E">
      <w:pPr>
        <w:pStyle w:val="Heading1"/>
        <w:spacing w:line="290" w:lineRule="auto"/>
        <w:ind w:right="2052"/>
        <w:jc w:val="both"/>
        <w:rPr>
          <w:color w:val="00B0F0"/>
          <w:sz w:val="28"/>
          <w:szCs w:val="28"/>
        </w:rPr>
      </w:pPr>
    </w:p>
    <w:p w14:paraId="06B8C7CB" w14:textId="77777777" w:rsidR="00EB48FD" w:rsidRDefault="00EB48FD" w:rsidP="007A197E">
      <w:pPr>
        <w:pStyle w:val="Heading1"/>
        <w:spacing w:line="290" w:lineRule="auto"/>
        <w:ind w:right="2052"/>
        <w:jc w:val="both"/>
        <w:rPr>
          <w:color w:val="00B0F0"/>
          <w:sz w:val="28"/>
          <w:szCs w:val="28"/>
        </w:rPr>
      </w:pPr>
    </w:p>
    <w:bookmarkEnd w:id="7"/>
    <w:p w14:paraId="0470BECD" w14:textId="77777777" w:rsidR="00ED26F9" w:rsidRDefault="00ED26F9" w:rsidP="0064281A">
      <w:pPr>
        <w:pStyle w:val="Heading1"/>
        <w:spacing w:line="290" w:lineRule="auto"/>
        <w:ind w:right="2052"/>
        <w:jc w:val="both"/>
        <w:rPr>
          <w:color w:val="00B0F0"/>
          <w:sz w:val="28"/>
          <w:szCs w:val="28"/>
        </w:rPr>
      </w:pPr>
    </w:p>
    <w:p w14:paraId="771CCDC4" w14:textId="6DCD9F9A" w:rsidR="0064281A" w:rsidRPr="007F2D0D" w:rsidRDefault="0064281A" w:rsidP="0064281A">
      <w:pPr>
        <w:pStyle w:val="Heading1"/>
        <w:spacing w:line="290" w:lineRule="auto"/>
        <w:ind w:right="2052"/>
        <w:jc w:val="both"/>
        <w:rPr>
          <w:rFonts w:ascii="Ebrima" w:hAnsi="Ebrima"/>
          <w:color w:val="00B0F0"/>
          <w:sz w:val="28"/>
          <w:szCs w:val="28"/>
        </w:rPr>
      </w:pPr>
      <w:r w:rsidRPr="007F2D0D">
        <w:rPr>
          <w:color w:val="00B0F0"/>
          <w:sz w:val="28"/>
          <w:szCs w:val="28"/>
        </w:rPr>
        <w:t>STRATEŠKI CILJEVI</w:t>
      </w:r>
    </w:p>
    <w:p w14:paraId="270ECCB8" w14:textId="6FC10FD5" w:rsidR="0064281A" w:rsidRPr="00357405" w:rsidRDefault="0064281A" w:rsidP="0064281A">
      <w:pPr>
        <w:pStyle w:val="BodyText"/>
        <w:spacing w:before="336" w:line="360" w:lineRule="auto"/>
        <w:ind w:right="290"/>
        <w:jc w:val="both"/>
        <w:rPr>
          <w:sz w:val="22"/>
        </w:rPr>
      </w:pPr>
      <w:r w:rsidRPr="00357405">
        <w:rPr>
          <w:color w:val="6D6E71"/>
          <w:sz w:val="22"/>
        </w:rPr>
        <w:t>Postoji pet oblasti u kojima se podržava radni plan E</w:t>
      </w:r>
      <w:r>
        <w:rPr>
          <w:color w:val="6D6E71"/>
          <w:sz w:val="22"/>
        </w:rPr>
        <w:t>PD</w:t>
      </w:r>
      <w:r w:rsidRPr="00357405">
        <w:rPr>
          <w:color w:val="6D6E71"/>
          <w:sz w:val="22"/>
        </w:rPr>
        <w:t>-a. Ova polja u</w:t>
      </w:r>
      <w:r w:rsidRPr="00357405">
        <w:rPr>
          <w:color w:val="6D6E71"/>
          <w:spacing w:val="1"/>
          <w:sz w:val="22"/>
        </w:rPr>
        <w:t xml:space="preserve"> </w:t>
      </w:r>
      <w:r w:rsidRPr="00357405">
        <w:rPr>
          <w:color w:val="6D6E71"/>
          <w:sz w:val="22"/>
        </w:rPr>
        <w:t>nijedan nač</w:t>
      </w:r>
      <w:r>
        <w:rPr>
          <w:color w:val="6D6E71"/>
          <w:sz w:val="22"/>
        </w:rPr>
        <w:t>in se ne mogu tretirati kao jed</w:t>
      </w:r>
      <w:r w:rsidRPr="00357405">
        <w:rPr>
          <w:color w:val="6D6E71"/>
          <w:sz w:val="22"/>
        </w:rPr>
        <w:t>n</w:t>
      </w:r>
      <w:r>
        <w:rPr>
          <w:color w:val="6D6E71"/>
          <w:sz w:val="22"/>
        </w:rPr>
        <w:t>o</w:t>
      </w:r>
      <w:r w:rsidRPr="00357405">
        <w:rPr>
          <w:color w:val="6D6E71"/>
          <w:sz w:val="22"/>
        </w:rPr>
        <w:t xml:space="preserve">. Naprotiv, oni su usko povezani jedni s drugima i </w:t>
      </w:r>
      <w:r>
        <w:rPr>
          <w:color w:val="6D6E71"/>
          <w:sz w:val="22"/>
        </w:rPr>
        <w:t>popunjavaju</w:t>
      </w:r>
      <w:r w:rsidRPr="00357405">
        <w:rPr>
          <w:color w:val="6D6E71"/>
          <w:spacing w:val="-2"/>
          <w:sz w:val="22"/>
        </w:rPr>
        <w:t xml:space="preserve"> </w:t>
      </w:r>
      <w:r>
        <w:rPr>
          <w:color w:val="6D6E71"/>
          <w:sz w:val="22"/>
        </w:rPr>
        <w:t>jed</w:t>
      </w:r>
      <w:r w:rsidRPr="00357405">
        <w:rPr>
          <w:color w:val="6D6E71"/>
          <w:sz w:val="22"/>
        </w:rPr>
        <w:t>n</w:t>
      </w:r>
      <w:r>
        <w:rPr>
          <w:color w:val="6D6E71"/>
          <w:sz w:val="22"/>
        </w:rPr>
        <w:t>o drugo</w:t>
      </w:r>
      <w:r w:rsidRPr="00357405">
        <w:rPr>
          <w:color w:val="6D6E71"/>
          <w:sz w:val="22"/>
        </w:rPr>
        <w:t>.</w:t>
      </w:r>
    </w:p>
    <w:p w14:paraId="1CEE9360" w14:textId="77777777" w:rsidR="0064281A" w:rsidRPr="00357405" w:rsidRDefault="0064281A" w:rsidP="00357405">
      <w:pPr>
        <w:pStyle w:val="BodyText"/>
        <w:spacing w:before="336" w:line="360" w:lineRule="auto"/>
        <w:ind w:right="290"/>
        <w:jc w:val="both"/>
        <w:rPr>
          <w:sz w:val="22"/>
        </w:rPr>
      </w:pPr>
    </w:p>
    <w:p w14:paraId="0A5DC9E2" w14:textId="77777777" w:rsidR="00563092" w:rsidRDefault="00563092" w:rsidP="007A197E">
      <w:pPr>
        <w:pStyle w:val="BodyText"/>
        <w:jc w:val="both"/>
      </w:pPr>
    </w:p>
    <w:p w14:paraId="3B50EC50" w14:textId="35DBCBF6" w:rsidR="00563092" w:rsidRDefault="00EE6039" w:rsidP="007A197E">
      <w:pPr>
        <w:pStyle w:val="BodyText"/>
        <w:spacing w:before="10"/>
        <w:jc w:val="both"/>
        <w:rPr>
          <w:sz w:val="10"/>
        </w:rPr>
      </w:pPr>
      <w:r>
        <w:rPr>
          <w:noProof/>
          <w:sz w:val="10"/>
          <w:lang w:val="en-US"/>
        </w:rPr>
        <w:drawing>
          <wp:inline distT="0" distB="0" distL="0" distR="0" wp14:anchorId="4C2C6FE9" wp14:editId="11903B2C">
            <wp:extent cx="6850380" cy="3512820"/>
            <wp:effectExtent l="0" t="0" r="26670" b="0"/>
            <wp:docPr id="51" name="Diagram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A8679A7" w14:textId="43DF1E80" w:rsidR="00563092" w:rsidRDefault="00563092" w:rsidP="007A197E">
      <w:pPr>
        <w:pStyle w:val="BodyText"/>
        <w:spacing w:before="7"/>
        <w:jc w:val="both"/>
        <w:rPr>
          <w:sz w:val="12"/>
        </w:rPr>
      </w:pPr>
    </w:p>
    <w:p w14:paraId="25BE1BD3" w14:textId="3B58077B" w:rsidR="008F3BD8" w:rsidRDefault="008F3BD8" w:rsidP="007A197E">
      <w:pPr>
        <w:jc w:val="both"/>
        <w:rPr>
          <w:sz w:val="12"/>
        </w:rPr>
      </w:pPr>
    </w:p>
    <w:p w14:paraId="3216434E" w14:textId="77777777" w:rsidR="008F3BD8" w:rsidRDefault="008F3BD8" w:rsidP="007A197E">
      <w:pPr>
        <w:jc w:val="both"/>
        <w:rPr>
          <w:sz w:val="12"/>
        </w:rPr>
      </w:pPr>
    </w:p>
    <w:p w14:paraId="680FC05C" w14:textId="239FAA2A" w:rsidR="003317B5" w:rsidRPr="000721FF" w:rsidRDefault="003317B5" w:rsidP="003317B5">
      <w:pPr>
        <w:pStyle w:val="BodyText"/>
        <w:spacing w:line="360" w:lineRule="auto"/>
        <w:ind w:left="153" w:right="294"/>
        <w:jc w:val="both"/>
        <w:rPr>
          <w:sz w:val="22"/>
        </w:rPr>
      </w:pPr>
      <w:r w:rsidRPr="000721FF">
        <w:rPr>
          <w:color w:val="6D6E71"/>
          <w:sz w:val="22"/>
        </w:rPr>
        <w:t>Ove prioritetne oblasti, preveden</w:t>
      </w:r>
      <w:r>
        <w:rPr>
          <w:color w:val="6D6E71"/>
          <w:sz w:val="22"/>
        </w:rPr>
        <w:t>e u strateške ciljeve, sadrže m</w:t>
      </w:r>
      <w:r w:rsidRPr="000721FF">
        <w:rPr>
          <w:color w:val="6D6E71"/>
          <w:sz w:val="22"/>
        </w:rPr>
        <w:t>ere koje ispunjavaju ove ciljeve,</w:t>
      </w:r>
      <w:r w:rsidRPr="000721FF">
        <w:rPr>
          <w:color w:val="6D6E71"/>
          <w:spacing w:val="1"/>
          <w:sz w:val="22"/>
        </w:rPr>
        <w:t xml:space="preserve"> </w:t>
      </w:r>
      <w:r w:rsidRPr="000721FF">
        <w:rPr>
          <w:color w:val="6D6E71"/>
          <w:sz w:val="22"/>
        </w:rPr>
        <w:t>ali su istovremeno povezani sa drugim ciljevima, ispunjavajući ih i čineći koherentnim</w:t>
      </w:r>
      <w:r w:rsidRPr="000721FF">
        <w:rPr>
          <w:color w:val="6D6E71"/>
          <w:spacing w:val="-53"/>
          <w:sz w:val="22"/>
        </w:rPr>
        <w:t xml:space="preserve"> </w:t>
      </w:r>
      <w:r>
        <w:rPr>
          <w:color w:val="6D6E71"/>
          <w:spacing w:val="-53"/>
          <w:sz w:val="22"/>
        </w:rPr>
        <w:t xml:space="preserve"> </w:t>
      </w:r>
      <w:r w:rsidRPr="000721FF">
        <w:rPr>
          <w:color w:val="6D6E71"/>
          <w:sz w:val="22"/>
        </w:rPr>
        <w:t>strateški.</w:t>
      </w:r>
    </w:p>
    <w:p w14:paraId="3F5387FA" w14:textId="7D66B1BB" w:rsidR="003317B5" w:rsidRPr="000721FF" w:rsidRDefault="003317B5" w:rsidP="003317B5">
      <w:pPr>
        <w:pStyle w:val="BodyText"/>
        <w:spacing w:before="4" w:line="360" w:lineRule="auto"/>
        <w:ind w:left="153" w:right="291"/>
        <w:jc w:val="both"/>
        <w:rPr>
          <w:sz w:val="22"/>
        </w:rPr>
      </w:pPr>
      <w:r>
        <w:rPr>
          <w:color w:val="6D6E71"/>
          <w:sz w:val="22"/>
        </w:rPr>
        <w:t>Kao prim</w:t>
      </w:r>
      <w:r w:rsidRPr="000721FF">
        <w:rPr>
          <w:color w:val="6D6E71"/>
          <w:sz w:val="22"/>
        </w:rPr>
        <w:t>er,</w:t>
      </w:r>
      <w:r>
        <w:rPr>
          <w:color w:val="6D6E71"/>
          <w:sz w:val="22"/>
        </w:rPr>
        <w:t xml:space="preserve"> mnoge mere u oblasti podizanja sv</w:t>
      </w:r>
      <w:r w:rsidRPr="000721FF">
        <w:rPr>
          <w:color w:val="6D6E71"/>
          <w:sz w:val="22"/>
        </w:rPr>
        <w:t xml:space="preserve">esti </w:t>
      </w:r>
      <w:r w:rsidRPr="003317B5">
        <w:rPr>
          <w:color w:val="6D6E71"/>
          <w:sz w:val="22"/>
        </w:rPr>
        <w:t xml:space="preserve">i zalaganje za decu </w:t>
      </w:r>
      <w:r w:rsidRPr="000721FF">
        <w:rPr>
          <w:color w:val="6D6E71"/>
          <w:sz w:val="22"/>
        </w:rPr>
        <w:t xml:space="preserve">direktno </w:t>
      </w:r>
      <w:r>
        <w:rPr>
          <w:color w:val="6D6E71"/>
          <w:sz w:val="22"/>
        </w:rPr>
        <w:t>č</w:t>
      </w:r>
      <w:r w:rsidRPr="000721FF">
        <w:rPr>
          <w:color w:val="6D6E71"/>
          <w:sz w:val="22"/>
        </w:rPr>
        <w:t>e</w:t>
      </w:r>
      <w:r w:rsidRPr="000721FF">
        <w:rPr>
          <w:color w:val="6D6E71"/>
          <w:spacing w:val="1"/>
          <w:sz w:val="22"/>
        </w:rPr>
        <w:t xml:space="preserve"> </w:t>
      </w:r>
      <w:r>
        <w:rPr>
          <w:color w:val="6D6E71"/>
          <w:sz w:val="22"/>
        </w:rPr>
        <w:t>poboljšati pružanje usluga za decu. Stoga, gde god mere jednog</w:t>
      </w:r>
      <w:r w:rsidRPr="000721FF">
        <w:rPr>
          <w:color w:val="6D6E71"/>
          <w:sz w:val="22"/>
        </w:rPr>
        <w:t xml:space="preserve"> polja ima očigledne veze</w:t>
      </w:r>
      <w:r w:rsidRPr="000721FF">
        <w:rPr>
          <w:color w:val="6D6E71"/>
          <w:spacing w:val="1"/>
          <w:sz w:val="22"/>
        </w:rPr>
        <w:t xml:space="preserve"> </w:t>
      </w:r>
      <w:r w:rsidRPr="000721FF">
        <w:rPr>
          <w:color w:val="6D6E71"/>
          <w:sz w:val="22"/>
        </w:rPr>
        <w:t>sa</w:t>
      </w:r>
      <w:r w:rsidRPr="000721FF">
        <w:rPr>
          <w:color w:val="6D6E71"/>
          <w:spacing w:val="-1"/>
          <w:sz w:val="22"/>
        </w:rPr>
        <w:t xml:space="preserve"> </w:t>
      </w:r>
      <w:r w:rsidRPr="000721FF">
        <w:rPr>
          <w:color w:val="6D6E71"/>
          <w:sz w:val="22"/>
        </w:rPr>
        <w:t>bilo koji</w:t>
      </w:r>
      <w:r w:rsidRPr="000721FF">
        <w:rPr>
          <w:color w:val="6D6E71"/>
          <w:spacing w:val="-1"/>
          <w:sz w:val="22"/>
        </w:rPr>
        <w:t xml:space="preserve"> </w:t>
      </w:r>
      <w:r>
        <w:rPr>
          <w:color w:val="6D6E71"/>
          <w:sz w:val="22"/>
        </w:rPr>
        <w:t xml:space="preserve">drugo polje, </w:t>
      </w:r>
      <w:r w:rsidRPr="000721FF">
        <w:rPr>
          <w:color w:val="6D6E71"/>
          <w:sz w:val="22"/>
        </w:rPr>
        <w:t>uradi</w:t>
      </w:r>
      <w:r>
        <w:rPr>
          <w:color w:val="6D6E71"/>
          <w:sz w:val="22"/>
        </w:rPr>
        <w:t>če se takva referenca.</w:t>
      </w:r>
      <w:r w:rsidRPr="000721FF">
        <w:rPr>
          <w:color w:val="6D6E71"/>
          <w:spacing w:val="-1"/>
          <w:sz w:val="22"/>
        </w:rPr>
        <w:t xml:space="preserve"> </w:t>
      </w:r>
    </w:p>
    <w:p w14:paraId="029453A5" w14:textId="2001F8C6" w:rsidR="003317B5" w:rsidRPr="000721FF" w:rsidRDefault="003317B5" w:rsidP="003317B5">
      <w:pPr>
        <w:pStyle w:val="BodyText"/>
        <w:spacing w:before="3" w:line="360" w:lineRule="auto"/>
        <w:ind w:left="153" w:right="291"/>
        <w:jc w:val="both"/>
        <w:rPr>
          <w:color w:val="6D6E71"/>
          <w:sz w:val="22"/>
        </w:rPr>
      </w:pPr>
      <w:r w:rsidRPr="000721FF">
        <w:rPr>
          <w:color w:val="6D6E71"/>
          <w:sz w:val="22"/>
        </w:rPr>
        <w:t>Druga oblast, međutim, koja se odnosi na aspekte</w:t>
      </w:r>
      <w:r>
        <w:rPr>
          <w:color w:val="6D6E71"/>
          <w:sz w:val="22"/>
        </w:rPr>
        <w:t xml:space="preserve"> koordinacije, evaluacije i izv</w:t>
      </w:r>
      <w:r w:rsidRPr="000721FF">
        <w:rPr>
          <w:color w:val="6D6E71"/>
          <w:sz w:val="22"/>
        </w:rPr>
        <w:t>eštavanja, se smatra kao</w:t>
      </w:r>
      <w:r w:rsidRPr="000721FF">
        <w:rPr>
          <w:color w:val="6D6E71"/>
          <w:spacing w:val="1"/>
          <w:sz w:val="22"/>
        </w:rPr>
        <w:t xml:space="preserve"> </w:t>
      </w:r>
      <w:r>
        <w:rPr>
          <w:color w:val="6D6E71"/>
          <w:sz w:val="22"/>
        </w:rPr>
        <w:t>stub. M</w:t>
      </w:r>
      <w:r w:rsidRPr="000721FF">
        <w:rPr>
          <w:color w:val="6D6E71"/>
          <w:sz w:val="22"/>
        </w:rPr>
        <w:t>ere sadržane u ovoj oblasti povezuju sve oblasti i s</w:t>
      </w:r>
      <w:r>
        <w:rPr>
          <w:color w:val="6D6E71"/>
          <w:sz w:val="22"/>
        </w:rPr>
        <w:t>luže kao svojevrsni temelj za c</w:t>
      </w:r>
      <w:r w:rsidRPr="000721FF">
        <w:rPr>
          <w:color w:val="6D6E71"/>
          <w:sz w:val="22"/>
        </w:rPr>
        <w:t>elinu</w:t>
      </w:r>
      <w:r w:rsidRPr="000721FF">
        <w:rPr>
          <w:color w:val="6D6E71"/>
          <w:spacing w:val="1"/>
          <w:sz w:val="22"/>
        </w:rPr>
        <w:t xml:space="preserve"> </w:t>
      </w:r>
      <w:r>
        <w:rPr>
          <w:color w:val="6D6E71"/>
          <w:sz w:val="22"/>
        </w:rPr>
        <w:t>preduzeća</w:t>
      </w:r>
      <w:r w:rsidRPr="000721FF">
        <w:rPr>
          <w:color w:val="6D6E71"/>
          <w:sz w:val="22"/>
        </w:rPr>
        <w:t>.</w:t>
      </w:r>
    </w:p>
    <w:p w14:paraId="31F5EEF6" w14:textId="77777777" w:rsidR="003317B5" w:rsidRPr="000721FF" w:rsidRDefault="003317B5" w:rsidP="000721FF">
      <w:pPr>
        <w:pStyle w:val="BodyText"/>
        <w:spacing w:before="3" w:line="360" w:lineRule="auto"/>
        <w:ind w:left="153" w:right="291"/>
        <w:jc w:val="both"/>
        <w:rPr>
          <w:color w:val="6D6E71"/>
          <w:sz w:val="22"/>
        </w:rPr>
      </w:pPr>
    </w:p>
    <w:p w14:paraId="4292AA29" w14:textId="77777777" w:rsidR="009E19B6" w:rsidRDefault="009E19B6" w:rsidP="009E19B6">
      <w:pPr>
        <w:pStyle w:val="BodyText"/>
        <w:spacing w:before="3" w:line="312" w:lineRule="auto"/>
        <w:ind w:left="153" w:right="291"/>
        <w:jc w:val="both"/>
        <w:rPr>
          <w:color w:val="6D6E71"/>
        </w:rPr>
      </w:pPr>
    </w:p>
    <w:p w14:paraId="2389D3B3" w14:textId="77777777" w:rsidR="009E19B6" w:rsidRDefault="009E19B6" w:rsidP="009E19B6">
      <w:pPr>
        <w:pStyle w:val="BodyText"/>
        <w:spacing w:before="3" w:line="312" w:lineRule="auto"/>
        <w:ind w:left="153" w:right="291"/>
        <w:jc w:val="both"/>
        <w:rPr>
          <w:color w:val="6D6E71"/>
        </w:rPr>
      </w:pPr>
    </w:p>
    <w:p w14:paraId="6B913D34" w14:textId="77777777" w:rsidR="009E19B6" w:rsidRDefault="009E19B6" w:rsidP="009E19B6">
      <w:pPr>
        <w:pStyle w:val="BodyText"/>
        <w:spacing w:before="3" w:line="312" w:lineRule="auto"/>
        <w:ind w:left="153" w:right="291"/>
        <w:jc w:val="both"/>
        <w:rPr>
          <w:color w:val="6D6E71"/>
        </w:rPr>
      </w:pPr>
    </w:p>
    <w:p w14:paraId="3A228AD8" w14:textId="77777777" w:rsidR="009E19B6" w:rsidRDefault="009E19B6" w:rsidP="009E19B6">
      <w:pPr>
        <w:pStyle w:val="BodyText"/>
        <w:spacing w:before="3" w:line="312" w:lineRule="auto"/>
        <w:ind w:left="153" w:right="291"/>
        <w:jc w:val="both"/>
        <w:rPr>
          <w:color w:val="6D6E71"/>
        </w:rPr>
      </w:pPr>
    </w:p>
    <w:p w14:paraId="4CC4EFA3" w14:textId="3E5D15D4" w:rsidR="009E19B6" w:rsidRDefault="009E19B6" w:rsidP="009E19B6">
      <w:pPr>
        <w:pStyle w:val="BodyText"/>
        <w:spacing w:before="3" w:line="312" w:lineRule="auto"/>
        <w:ind w:left="153" w:right="291"/>
        <w:jc w:val="both"/>
        <w:rPr>
          <w:color w:val="6D6E71"/>
        </w:rPr>
      </w:pPr>
    </w:p>
    <w:p w14:paraId="141B287B" w14:textId="77777777" w:rsidR="00280144" w:rsidRDefault="00280144" w:rsidP="009E19B6">
      <w:pPr>
        <w:pStyle w:val="BodyText"/>
        <w:spacing w:before="3" w:line="312" w:lineRule="auto"/>
        <w:ind w:left="153" w:right="291"/>
        <w:jc w:val="both"/>
        <w:rPr>
          <w:color w:val="6D6E71"/>
        </w:rPr>
      </w:pPr>
    </w:p>
    <w:p w14:paraId="7CA0B7F8" w14:textId="77777777" w:rsidR="009E19B6" w:rsidRDefault="009E19B6" w:rsidP="009E19B6">
      <w:pPr>
        <w:pStyle w:val="BodyText"/>
        <w:spacing w:before="3" w:line="312" w:lineRule="auto"/>
        <w:ind w:left="153" w:right="291"/>
        <w:jc w:val="both"/>
        <w:rPr>
          <w:color w:val="6D6E71"/>
        </w:rPr>
      </w:pPr>
    </w:p>
    <w:p w14:paraId="78EC4586" w14:textId="77777777" w:rsidR="009E19B6" w:rsidRDefault="009E19B6" w:rsidP="009E19B6">
      <w:pPr>
        <w:pStyle w:val="BodyText"/>
        <w:spacing w:before="3" w:line="312" w:lineRule="auto"/>
        <w:ind w:left="153" w:right="291"/>
        <w:jc w:val="both"/>
        <w:rPr>
          <w:color w:val="6D6E71"/>
        </w:rPr>
      </w:pPr>
    </w:p>
    <w:p w14:paraId="61DF9730" w14:textId="64E8DF9D" w:rsidR="009E19B6" w:rsidRDefault="009E19B6" w:rsidP="009674DB">
      <w:pPr>
        <w:pStyle w:val="BodyText"/>
        <w:spacing w:before="3" w:line="312" w:lineRule="auto"/>
        <w:ind w:right="291"/>
        <w:jc w:val="both"/>
        <w:rPr>
          <w:color w:val="6D6E71"/>
        </w:rPr>
      </w:pPr>
    </w:p>
    <w:p w14:paraId="54D76AD7" w14:textId="73AFB7C3" w:rsidR="009674DB" w:rsidRDefault="009674DB" w:rsidP="009674DB">
      <w:pPr>
        <w:pStyle w:val="BodyText"/>
        <w:spacing w:before="3" w:line="312" w:lineRule="auto"/>
        <w:ind w:right="291"/>
        <w:jc w:val="both"/>
        <w:rPr>
          <w:color w:val="6D6E71"/>
        </w:rPr>
      </w:pPr>
    </w:p>
    <w:p w14:paraId="3729B70A" w14:textId="77777777" w:rsidR="00E40AFB" w:rsidRDefault="00E40AFB" w:rsidP="009674DB">
      <w:pPr>
        <w:pStyle w:val="BodyText"/>
        <w:spacing w:before="3" w:line="312" w:lineRule="auto"/>
        <w:ind w:right="291"/>
        <w:jc w:val="both"/>
        <w:rPr>
          <w:color w:val="6D6E71"/>
        </w:rPr>
      </w:pPr>
    </w:p>
    <w:p w14:paraId="2F8A9D47" w14:textId="77777777" w:rsidR="006912CF" w:rsidRPr="00E40AFB" w:rsidRDefault="006912CF" w:rsidP="006912CF">
      <w:pPr>
        <w:pStyle w:val="Heading1"/>
        <w:numPr>
          <w:ilvl w:val="0"/>
          <w:numId w:val="34"/>
        </w:numPr>
        <w:rPr>
          <w:color w:val="00B0F0"/>
          <w:sz w:val="28"/>
          <w:lang w:eastAsia="sq-AL"/>
        </w:rPr>
      </w:pPr>
      <w:r w:rsidRPr="00E40AFB">
        <w:rPr>
          <w:color w:val="00B0F0"/>
          <w:sz w:val="28"/>
          <w:lang w:eastAsia="sq-AL"/>
        </w:rPr>
        <w:t>Poboljšanje obuhvata i kvaliteta zdravstvenih usluga za majke i djecu</w:t>
      </w:r>
    </w:p>
    <w:p w14:paraId="73C08475" w14:textId="77777777" w:rsidR="006912CF" w:rsidRPr="00817748" w:rsidRDefault="006912CF" w:rsidP="006912CF">
      <w:pPr>
        <w:ind w:left="360"/>
        <w:rPr>
          <w:lang w:eastAsia="sq-AL"/>
        </w:rPr>
      </w:pPr>
    </w:p>
    <w:p w14:paraId="3BA66A46" w14:textId="613C93BB" w:rsidR="006912CF" w:rsidRDefault="006912CF" w:rsidP="006912CF">
      <w:pPr>
        <w:spacing w:line="360" w:lineRule="auto"/>
        <w:jc w:val="both"/>
        <w:rPr>
          <w:rFonts w:cs="Arial"/>
          <w:color w:val="7F7F7F" w:themeColor="text1" w:themeTint="80"/>
        </w:rPr>
      </w:pPr>
      <w:r w:rsidRPr="00DB33BD">
        <w:rPr>
          <w:rFonts w:cs="Arial"/>
          <w:color w:val="7F7F7F" w:themeColor="text1" w:themeTint="80"/>
        </w:rPr>
        <w:t>U okviru Plana rada E</w:t>
      </w:r>
      <w:r>
        <w:rPr>
          <w:rFonts w:cs="Arial"/>
          <w:color w:val="7F7F7F" w:themeColor="text1" w:themeTint="80"/>
        </w:rPr>
        <w:t>PD</w:t>
      </w:r>
      <w:r w:rsidRPr="00DB33BD">
        <w:rPr>
          <w:rFonts w:cs="Arial"/>
          <w:color w:val="7F7F7F" w:themeColor="text1" w:themeTint="80"/>
        </w:rPr>
        <w:t>-a, jedan od glavnih ciljeva je poboljšanje obuhvata i kvaliteta zdravstvenih usluga</w:t>
      </w:r>
      <w:r>
        <w:rPr>
          <w:rFonts w:cs="Arial"/>
          <w:color w:val="7F7F7F" w:themeColor="text1" w:themeTint="80"/>
        </w:rPr>
        <w:t xml:space="preserve"> za majke i djecu u našoj opštini</w:t>
      </w:r>
      <w:r w:rsidRPr="00DB33BD">
        <w:rPr>
          <w:rFonts w:cs="Arial"/>
          <w:color w:val="7F7F7F" w:themeColor="text1" w:themeTint="80"/>
        </w:rPr>
        <w:t>. Kroz dubinsko istraživanje situacije i konsultacije sa stručnjacima, identifikovali smo nekoliko važnih koraka za postizanje ovog cilja, a to su:</w:t>
      </w:r>
    </w:p>
    <w:p w14:paraId="20C20CF6" w14:textId="38C21977" w:rsidR="006912CF" w:rsidRPr="006912CF" w:rsidRDefault="006912CF" w:rsidP="006912CF">
      <w:pPr>
        <w:spacing w:line="360" w:lineRule="auto"/>
        <w:jc w:val="both"/>
        <w:rPr>
          <w:color w:val="7F7F7F" w:themeColor="text1" w:themeTint="80"/>
        </w:rPr>
      </w:pPr>
    </w:p>
    <w:p w14:paraId="24F2C89B" w14:textId="0C65F0A9" w:rsidR="006912CF" w:rsidRPr="00093E38" w:rsidRDefault="006912CF" w:rsidP="006912CF">
      <w:pPr>
        <w:pStyle w:val="ListParagraph"/>
        <w:widowControl/>
        <w:numPr>
          <w:ilvl w:val="1"/>
          <w:numId w:val="35"/>
        </w:numPr>
        <w:autoSpaceDE/>
        <w:autoSpaceDN/>
        <w:spacing w:after="120" w:line="276" w:lineRule="auto"/>
        <w:contextualSpacing/>
        <w:jc w:val="both"/>
        <w:rPr>
          <w:b/>
          <w:bCs/>
          <w:color w:val="00B0F0"/>
          <w:szCs w:val="28"/>
        </w:rPr>
      </w:pPr>
      <w:r w:rsidRPr="00093E38">
        <w:rPr>
          <w:rFonts w:ascii="Arial MT" w:eastAsia="Times New Roman" w:hAnsi="Arial MT"/>
          <w:b/>
          <w:bCs/>
          <w:color w:val="00B0F0"/>
          <w:sz w:val="24"/>
          <w:szCs w:val="28"/>
          <w:lang w:eastAsia="sq-AL"/>
        </w:rPr>
        <w:t>Imp</w:t>
      </w:r>
      <w:r>
        <w:rPr>
          <w:rFonts w:ascii="Arial MT" w:eastAsia="Times New Roman" w:hAnsi="Arial MT"/>
          <w:b/>
          <w:bCs/>
          <w:color w:val="00B0F0"/>
          <w:sz w:val="24"/>
          <w:szCs w:val="28"/>
          <w:lang w:eastAsia="sq-AL"/>
        </w:rPr>
        <w:t>lementacija programa kućnih pos</w:t>
      </w:r>
      <w:r w:rsidRPr="00093E38">
        <w:rPr>
          <w:rFonts w:ascii="Arial MT" w:eastAsia="Times New Roman" w:hAnsi="Arial MT"/>
          <w:b/>
          <w:bCs/>
          <w:color w:val="00B0F0"/>
          <w:sz w:val="24"/>
          <w:szCs w:val="28"/>
          <w:lang w:eastAsia="sq-AL"/>
        </w:rPr>
        <w:t>eta</w:t>
      </w:r>
    </w:p>
    <w:p w14:paraId="20A661BD" w14:textId="436B091F" w:rsidR="006912CF" w:rsidRPr="006912CF" w:rsidRDefault="006912CF" w:rsidP="006912CF">
      <w:pPr>
        <w:pStyle w:val="ListParagraph"/>
        <w:spacing w:line="360" w:lineRule="auto"/>
        <w:ind w:left="0" w:firstLine="0"/>
        <w:jc w:val="both"/>
        <w:rPr>
          <w:rFonts w:ascii="Arial MT" w:hAnsi="Arial MT"/>
          <w:color w:val="7F7F7F" w:themeColor="text1" w:themeTint="80"/>
        </w:rPr>
      </w:pPr>
      <w:r>
        <w:rPr>
          <w:rFonts w:ascii="Arial MT" w:hAnsi="Arial MT"/>
          <w:color w:val="7F7F7F" w:themeColor="text1" w:themeTint="80"/>
        </w:rPr>
        <w:t>Ovaj program zahteva uredan, odgovoran i primeren pristup kako bi se osigurala nega i dobar razvoj dece u ranom uzrastu. Opština Dragaš će kroz ovaj program pozitivno uticati na rast i razvoj dece kroz podršku i edukaciju roditelja, kao i redovno praćenje stanja dece.</w:t>
      </w:r>
    </w:p>
    <w:p w14:paraId="49C7BC33" w14:textId="0E8BD6BD" w:rsidR="006912CF" w:rsidRDefault="006912CF" w:rsidP="00E40AFB">
      <w:pPr>
        <w:spacing w:line="360" w:lineRule="auto"/>
        <w:jc w:val="both"/>
        <w:rPr>
          <w:color w:val="7F7F7F" w:themeColor="text1" w:themeTint="80"/>
        </w:rPr>
      </w:pPr>
    </w:p>
    <w:p w14:paraId="7649C662" w14:textId="4D2F7B6C" w:rsidR="006912CF" w:rsidRPr="006912CF" w:rsidRDefault="006912CF" w:rsidP="006912CF">
      <w:pPr>
        <w:pStyle w:val="ListParagraph"/>
        <w:widowControl/>
        <w:numPr>
          <w:ilvl w:val="1"/>
          <w:numId w:val="35"/>
        </w:numPr>
        <w:autoSpaceDE/>
        <w:autoSpaceDN/>
        <w:spacing w:after="120" w:line="264" w:lineRule="auto"/>
        <w:contextualSpacing/>
        <w:jc w:val="both"/>
        <w:rPr>
          <w:rFonts w:eastAsia="Times New Roman"/>
          <w:b/>
          <w:bCs/>
          <w:color w:val="00B0F0"/>
          <w:sz w:val="24"/>
          <w:szCs w:val="32"/>
          <w:lang w:eastAsia="sq-AL"/>
        </w:rPr>
      </w:pPr>
      <w:r w:rsidRPr="006912CF">
        <w:rPr>
          <w:rFonts w:eastAsia="Times New Roman"/>
          <w:b/>
          <w:bCs/>
          <w:color w:val="00B0F0"/>
          <w:sz w:val="24"/>
          <w:szCs w:val="32"/>
          <w:lang w:eastAsia="sq-AL"/>
        </w:rPr>
        <w:t>Sprovođenje redovnog programa imunizacije</w:t>
      </w:r>
    </w:p>
    <w:p w14:paraId="074C8B3A" w14:textId="2DD43900" w:rsidR="006912CF" w:rsidRDefault="006912CF" w:rsidP="006912CF">
      <w:pPr>
        <w:spacing w:line="360" w:lineRule="auto"/>
        <w:jc w:val="both"/>
        <w:rPr>
          <w:color w:val="7F7F7F" w:themeColor="text1" w:themeTint="80"/>
        </w:rPr>
      </w:pPr>
      <w:r w:rsidRPr="00585F5F">
        <w:rPr>
          <w:color w:val="7F7F7F" w:themeColor="text1" w:themeTint="80"/>
        </w:rPr>
        <w:t>Imunizacija je jedan od najefikasnijih načina prevencije širenja zarazn</w:t>
      </w:r>
      <w:r>
        <w:rPr>
          <w:color w:val="7F7F7F" w:themeColor="text1" w:themeTint="80"/>
        </w:rPr>
        <w:t>ih bolesti i zaštite zdravlja d</w:t>
      </w:r>
      <w:r w:rsidRPr="00585F5F">
        <w:rPr>
          <w:color w:val="7F7F7F" w:themeColor="text1" w:themeTint="80"/>
        </w:rPr>
        <w:t>ece</w:t>
      </w:r>
      <w:r>
        <w:rPr>
          <w:color w:val="7F7F7F" w:themeColor="text1" w:themeTint="80"/>
        </w:rPr>
        <w:t>. Sp</w:t>
      </w:r>
      <w:r w:rsidRPr="00585F5F">
        <w:rPr>
          <w:color w:val="7F7F7F" w:themeColor="text1" w:themeTint="80"/>
        </w:rPr>
        <w:t>rovođenje redovnog programa imunizacije je suštinsk</w:t>
      </w:r>
      <w:r>
        <w:rPr>
          <w:color w:val="7F7F7F" w:themeColor="text1" w:themeTint="80"/>
        </w:rPr>
        <w:t>i napor da se osigura zaštita d</w:t>
      </w:r>
      <w:r w:rsidRPr="00585F5F">
        <w:rPr>
          <w:color w:val="7F7F7F" w:themeColor="text1" w:themeTint="80"/>
        </w:rPr>
        <w:t>ece od potencijalno opasnih bolesti. Ovaj program ima širok uticaj na javno zdravlje i doprinosi stvaranju zdravijeg i sigurnijeg društva za sve.</w:t>
      </w:r>
    </w:p>
    <w:p w14:paraId="1C657FE8" w14:textId="37C6DDA1" w:rsidR="006B7B10" w:rsidRDefault="006B7B10" w:rsidP="00E40AFB">
      <w:pPr>
        <w:spacing w:line="360" w:lineRule="auto"/>
        <w:jc w:val="both"/>
        <w:rPr>
          <w:color w:val="7F7F7F" w:themeColor="text1" w:themeTint="80"/>
        </w:rPr>
      </w:pPr>
    </w:p>
    <w:p w14:paraId="1FBFD482" w14:textId="5B358F78" w:rsidR="006B7B10" w:rsidRPr="006B7B10" w:rsidRDefault="006B7B10" w:rsidP="006B7B10">
      <w:pPr>
        <w:pStyle w:val="ListParagraph"/>
        <w:widowControl/>
        <w:numPr>
          <w:ilvl w:val="1"/>
          <w:numId w:val="35"/>
        </w:numPr>
        <w:autoSpaceDE/>
        <w:autoSpaceDN/>
        <w:spacing w:after="120" w:line="264" w:lineRule="auto"/>
        <w:contextualSpacing/>
        <w:jc w:val="both"/>
        <w:rPr>
          <w:rFonts w:eastAsia="Times New Roman"/>
          <w:b/>
          <w:bCs/>
          <w:color w:val="00B0F0"/>
          <w:sz w:val="24"/>
          <w:szCs w:val="32"/>
          <w:lang w:eastAsia="sq-AL"/>
        </w:rPr>
      </w:pPr>
      <w:r w:rsidRPr="006B7B10">
        <w:rPr>
          <w:rFonts w:eastAsia="Times New Roman"/>
          <w:b/>
          <w:bCs/>
          <w:color w:val="00B0F0"/>
          <w:sz w:val="24"/>
          <w:szCs w:val="32"/>
          <w:lang w:eastAsia="sq-AL"/>
        </w:rPr>
        <w:t>Sprovođenje Programa sistematske zdravstvenih pregleda u školama</w:t>
      </w:r>
    </w:p>
    <w:p w14:paraId="564B88A1" w14:textId="45A76E0F" w:rsidR="006B7B10" w:rsidRDefault="006B7B10" w:rsidP="00E40AFB">
      <w:pPr>
        <w:spacing w:line="360" w:lineRule="auto"/>
        <w:jc w:val="both"/>
        <w:rPr>
          <w:color w:val="7F7F7F" w:themeColor="text1" w:themeTint="80"/>
        </w:rPr>
      </w:pPr>
      <w:r w:rsidRPr="000B6AC5">
        <w:rPr>
          <w:color w:val="7F7F7F" w:themeColor="text1" w:themeTint="80"/>
        </w:rPr>
        <w:t>Program sistematskih zdravstvenih pregleda u školama je važna inicijativa za pr</w:t>
      </w:r>
      <w:r>
        <w:rPr>
          <w:color w:val="7F7F7F" w:themeColor="text1" w:themeTint="80"/>
        </w:rPr>
        <w:t>aćenje i unapređenje zdravlja d</w:t>
      </w:r>
      <w:r w:rsidRPr="000B6AC5">
        <w:rPr>
          <w:color w:val="7F7F7F" w:themeColor="text1" w:themeTint="80"/>
        </w:rPr>
        <w:t>ece dok su u školskom okruženju. Ovo je važan n</w:t>
      </w:r>
      <w:r>
        <w:rPr>
          <w:color w:val="7F7F7F" w:themeColor="text1" w:themeTint="80"/>
        </w:rPr>
        <w:t>ačin za rano prepoznavanje i l</w:t>
      </w:r>
      <w:r w:rsidRPr="000B6AC5">
        <w:rPr>
          <w:color w:val="7F7F7F" w:themeColor="text1" w:themeTint="80"/>
        </w:rPr>
        <w:t xml:space="preserve">ečenje svih zdravstvenih </w:t>
      </w:r>
      <w:r>
        <w:rPr>
          <w:color w:val="7F7F7F" w:themeColor="text1" w:themeTint="80"/>
        </w:rPr>
        <w:t>problema koji mogu uticati na decu, kao i za promovisanje njihove sv</w:t>
      </w:r>
      <w:r w:rsidRPr="000B6AC5">
        <w:rPr>
          <w:color w:val="7F7F7F" w:themeColor="text1" w:themeTint="80"/>
        </w:rPr>
        <w:t>esti o zdravlju i dobrobiti.</w:t>
      </w:r>
    </w:p>
    <w:p w14:paraId="2F4D4939" w14:textId="7613A76A" w:rsidR="00280144" w:rsidRDefault="00280144" w:rsidP="00E40AFB">
      <w:pPr>
        <w:spacing w:line="360" w:lineRule="auto"/>
        <w:jc w:val="both"/>
        <w:rPr>
          <w:rFonts w:eastAsia="Times New Roman"/>
          <w:color w:val="7F7F7F" w:themeColor="text1" w:themeTint="80"/>
          <w:lang w:eastAsia="sq-AL"/>
        </w:rPr>
      </w:pPr>
    </w:p>
    <w:p w14:paraId="6B0A7C8D" w14:textId="77777777" w:rsidR="00280144" w:rsidRDefault="00280144" w:rsidP="00E40AFB">
      <w:pPr>
        <w:spacing w:line="360" w:lineRule="auto"/>
        <w:jc w:val="both"/>
        <w:rPr>
          <w:rFonts w:eastAsia="Times New Roman"/>
          <w:color w:val="7F7F7F" w:themeColor="text1" w:themeTint="80"/>
          <w:lang w:eastAsia="sq-AL"/>
        </w:rPr>
      </w:pPr>
    </w:p>
    <w:p w14:paraId="1D477C21" w14:textId="4D8B6EB9" w:rsidR="00280144" w:rsidRPr="00280144" w:rsidRDefault="00280144" w:rsidP="00280144">
      <w:pPr>
        <w:pStyle w:val="ListParagraph"/>
        <w:widowControl/>
        <w:numPr>
          <w:ilvl w:val="1"/>
          <w:numId w:val="35"/>
        </w:numPr>
        <w:autoSpaceDE/>
        <w:autoSpaceDN/>
        <w:spacing w:after="120" w:line="264" w:lineRule="auto"/>
        <w:contextualSpacing/>
        <w:jc w:val="both"/>
        <w:rPr>
          <w:rFonts w:eastAsia="Times New Roman"/>
          <w:b/>
          <w:bCs/>
          <w:color w:val="00B0F0"/>
          <w:sz w:val="24"/>
          <w:szCs w:val="32"/>
          <w:lang w:eastAsia="sq-AL"/>
        </w:rPr>
      </w:pPr>
      <w:r w:rsidRPr="00280144">
        <w:rPr>
          <w:rFonts w:eastAsia="Times New Roman"/>
          <w:b/>
          <w:bCs/>
          <w:color w:val="00B0F0"/>
          <w:sz w:val="24"/>
          <w:szCs w:val="32"/>
          <w:lang w:eastAsia="sq-AL"/>
        </w:rPr>
        <w:t>Program promocije zdravstvenog obrazovanja i mentalnog zdravlja u osnovnim i srednjim školama</w:t>
      </w:r>
    </w:p>
    <w:p w14:paraId="5A71B150" w14:textId="77777777" w:rsidR="00280144" w:rsidRPr="00DB33BD" w:rsidRDefault="00280144" w:rsidP="00280144">
      <w:pPr>
        <w:spacing w:line="360" w:lineRule="auto"/>
        <w:jc w:val="both"/>
        <w:rPr>
          <w:rFonts w:eastAsia="Times New Roman"/>
          <w:color w:val="7F7F7F" w:themeColor="text1" w:themeTint="80"/>
          <w:lang w:eastAsia="sq-AL"/>
        </w:rPr>
      </w:pPr>
      <w:r w:rsidRPr="00DB33BD">
        <w:rPr>
          <w:rFonts w:eastAsia="Times New Roman"/>
          <w:color w:val="7F7F7F" w:themeColor="text1" w:themeTint="80"/>
          <w:lang w:eastAsia="sq-AL"/>
        </w:rPr>
        <w:t>Program ima za cilj osvijestiti mlade ljude o problemima mentalnog zdravlja i povezati njihov utjecaj s fizičkim zdravljem, kako bi se što lakše nosili s različitim situacijama s kojima se suočavaju.</w:t>
      </w:r>
    </w:p>
    <w:p w14:paraId="3052B2C3" w14:textId="77777777" w:rsidR="00280144" w:rsidRPr="00DB33BD" w:rsidRDefault="00280144" w:rsidP="00E40AFB">
      <w:pPr>
        <w:spacing w:line="360" w:lineRule="auto"/>
        <w:jc w:val="both"/>
        <w:rPr>
          <w:rFonts w:eastAsia="Times New Roman"/>
          <w:color w:val="7F7F7F" w:themeColor="text1" w:themeTint="80"/>
          <w:lang w:eastAsia="sq-AL"/>
        </w:rPr>
      </w:pPr>
    </w:p>
    <w:p w14:paraId="45368920" w14:textId="527D5A5E" w:rsidR="009E19B6" w:rsidRDefault="009E19B6" w:rsidP="009E19B6">
      <w:pPr>
        <w:jc w:val="both"/>
        <w:rPr>
          <w:rFonts w:cs="Arial"/>
          <w:color w:val="7F7F7F" w:themeColor="text1" w:themeTint="80"/>
        </w:rPr>
      </w:pPr>
    </w:p>
    <w:p w14:paraId="2E00A031" w14:textId="4FFB6049" w:rsidR="00E40AFB" w:rsidRDefault="00E40AFB" w:rsidP="009E19B6">
      <w:pPr>
        <w:jc w:val="both"/>
        <w:rPr>
          <w:rFonts w:cs="Arial"/>
          <w:color w:val="7F7F7F" w:themeColor="text1" w:themeTint="80"/>
        </w:rPr>
      </w:pPr>
    </w:p>
    <w:p w14:paraId="79A9B931" w14:textId="6219142B" w:rsidR="00E40AFB" w:rsidRDefault="00E40AFB" w:rsidP="009E19B6">
      <w:pPr>
        <w:jc w:val="both"/>
        <w:rPr>
          <w:rFonts w:cs="Arial"/>
          <w:color w:val="7F7F7F" w:themeColor="text1" w:themeTint="80"/>
        </w:rPr>
      </w:pPr>
    </w:p>
    <w:p w14:paraId="7727ACD4" w14:textId="12CEA362" w:rsidR="00E40AFB" w:rsidRDefault="00E40AFB" w:rsidP="009E19B6">
      <w:pPr>
        <w:jc w:val="both"/>
        <w:rPr>
          <w:rFonts w:cs="Arial"/>
          <w:color w:val="7F7F7F" w:themeColor="text1" w:themeTint="80"/>
        </w:rPr>
      </w:pPr>
    </w:p>
    <w:p w14:paraId="1C5EB042" w14:textId="4B8C77B4" w:rsidR="00CD6804" w:rsidRDefault="00CD6804" w:rsidP="009E19B6">
      <w:pPr>
        <w:jc w:val="both"/>
        <w:rPr>
          <w:rFonts w:cs="Arial"/>
          <w:color w:val="7F7F7F" w:themeColor="text1" w:themeTint="80"/>
        </w:rPr>
      </w:pPr>
    </w:p>
    <w:p w14:paraId="66D91978" w14:textId="57ECB91B" w:rsidR="00CD6804" w:rsidRDefault="00CD6804" w:rsidP="009E19B6">
      <w:pPr>
        <w:jc w:val="both"/>
        <w:rPr>
          <w:rFonts w:cs="Arial"/>
          <w:color w:val="7F7F7F" w:themeColor="text1" w:themeTint="80"/>
        </w:rPr>
      </w:pPr>
    </w:p>
    <w:p w14:paraId="2F862BF5" w14:textId="5536F192" w:rsidR="00280144" w:rsidRDefault="00280144" w:rsidP="009E19B6">
      <w:pPr>
        <w:jc w:val="both"/>
        <w:rPr>
          <w:rFonts w:cs="Arial"/>
          <w:color w:val="7F7F7F" w:themeColor="text1" w:themeTint="80"/>
        </w:rPr>
      </w:pPr>
    </w:p>
    <w:p w14:paraId="37DE53DE" w14:textId="2B41F3C7" w:rsidR="00280144" w:rsidRDefault="00280144" w:rsidP="009E19B6">
      <w:pPr>
        <w:jc w:val="both"/>
        <w:rPr>
          <w:rFonts w:cs="Arial"/>
          <w:color w:val="7F7F7F" w:themeColor="text1" w:themeTint="80"/>
        </w:rPr>
      </w:pPr>
    </w:p>
    <w:p w14:paraId="1C31E679" w14:textId="1F3456AA" w:rsidR="00280144" w:rsidRDefault="00280144" w:rsidP="009E19B6">
      <w:pPr>
        <w:jc w:val="both"/>
        <w:rPr>
          <w:rFonts w:cs="Arial"/>
          <w:color w:val="7F7F7F" w:themeColor="text1" w:themeTint="80"/>
        </w:rPr>
      </w:pPr>
    </w:p>
    <w:p w14:paraId="35ED7460" w14:textId="77777777" w:rsidR="00280144" w:rsidRDefault="00280144" w:rsidP="009E19B6">
      <w:pPr>
        <w:jc w:val="both"/>
        <w:rPr>
          <w:rFonts w:cs="Arial"/>
          <w:color w:val="7F7F7F" w:themeColor="text1" w:themeTint="80"/>
        </w:rPr>
      </w:pPr>
    </w:p>
    <w:p w14:paraId="5A48B53F" w14:textId="5B90FE5B" w:rsidR="00E40AFB" w:rsidRDefault="00E40AFB" w:rsidP="009E19B6">
      <w:pPr>
        <w:jc w:val="both"/>
        <w:rPr>
          <w:rFonts w:cs="Arial"/>
          <w:color w:val="7F7F7F" w:themeColor="text1" w:themeTint="80"/>
        </w:rPr>
      </w:pPr>
    </w:p>
    <w:p w14:paraId="647AE1FE" w14:textId="77777777" w:rsidR="00E40AFB" w:rsidRDefault="00E40AFB" w:rsidP="009E19B6">
      <w:pPr>
        <w:jc w:val="both"/>
        <w:rPr>
          <w:rFonts w:cs="Arial"/>
          <w:color w:val="7F7F7F" w:themeColor="text1" w:themeTint="80"/>
        </w:rPr>
      </w:pPr>
    </w:p>
    <w:p w14:paraId="02D8C4B9" w14:textId="77777777" w:rsidR="009E19B6" w:rsidRPr="00264FD7" w:rsidRDefault="009E19B6" w:rsidP="009E19B6">
      <w:pPr>
        <w:jc w:val="both"/>
        <w:rPr>
          <w:rFonts w:cs="Arial"/>
          <w:color w:val="7F7F7F" w:themeColor="text1" w:themeTint="80"/>
        </w:rPr>
      </w:pPr>
    </w:p>
    <w:p w14:paraId="389A0710" w14:textId="449584EE" w:rsidR="00B01BD0" w:rsidRDefault="00B01BD0" w:rsidP="00CD6804">
      <w:pPr>
        <w:spacing w:line="360" w:lineRule="auto"/>
        <w:jc w:val="both"/>
        <w:rPr>
          <w:rFonts w:cs="Arial"/>
          <w:color w:val="7F7F7F" w:themeColor="text1" w:themeTint="80"/>
        </w:rPr>
      </w:pPr>
    </w:p>
    <w:p w14:paraId="5CDF171A" w14:textId="08B98F91" w:rsidR="00B01BD0" w:rsidRPr="00BD30FC" w:rsidRDefault="00B01BD0" w:rsidP="00D7679A">
      <w:pPr>
        <w:pStyle w:val="Heading1"/>
        <w:numPr>
          <w:ilvl w:val="0"/>
          <w:numId w:val="35"/>
        </w:numPr>
        <w:spacing w:line="360" w:lineRule="auto"/>
        <w:jc w:val="both"/>
        <w:rPr>
          <w:rFonts w:ascii="Arial MT" w:hAnsi="Arial MT"/>
          <w:color w:val="00B0F0"/>
          <w:sz w:val="28"/>
          <w:lang w:eastAsia="sq-AL"/>
        </w:rPr>
      </w:pPr>
      <w:r w:rsidRPr="00BD30FC">
        <w:rPr>
          <w:rFonts w:ascii="Arial MT" w:hAnsi="Arial MT"/>
          <w:color w:val="00B0F0"/>
          <w:sz w:val="28"/>
          <w:lang w:eastAsia="sq-AL"/>
        </w:rPr>
        <w:t xml:space="preserve">Poboljšanje zaštite, </w:t>
      </w:r>
      <w:r>
        <w:rPr>
          <w:rFonts w:ascii="Arial MT" w:hAnsi="Arial MT"/>
          <w:color w:val="00B0F0"/>
          <w:sz w:val="28"/>
          <w:lang w:eastAsia="sq-AL"/>
        </w:rPr>
        <w:t>bezbednosti</w:t>
      </w:r>
      <w:r w:rsidRPr="00BD30FC">
        <w:rPr>
          <w:rFonts w:ascii="Arial MT" w:hAnsi="Arial MT"/>
          <w:color w:val="00B0F0"/>
          <w:sz w:val="28"/>
          <w:lang w:eastAsia="sq-AL"/>
        </w:rPr>
        <w:t xml:space="preserve"> i socijalne zaštite</w:t>
      </w:r>
    </w:p>
    <w:p w14:paraId="758623A6" w14:textId="2DE45827" w:rsidR="00B01BD0" w:rsidRPr="00CD6804" w:rsidRDefault="00B01BD0" w:rsidP="00B01BD0">
      <w:pPr>
        <w:spacing w:line="360" w:lineRule="auto"/>
        <w:jc w:val="both"/>
        <w:rPr>
          <w:rFonts w:cs="Arial"/>
          <w:color w:val="7F7F7F" w:themeColor="text1" w:themeTint="80"/>
        </w:rPr>
      </w:pPr>
      <w:r>
        <w:rPr>
          <w:rFonts w:cs="Arial"/>
          <w:color w:val="7F7F7F" w:themeColor="text1" w:themeTint="80"/>
        </w:rPr>
        <w:t>Glavni cilj ove tačke je</w:t>
      </w:r>
      <w:r w:rsidRPr="00CD6804">
        <w:rPr>
          <w:rFonts w:cs="Arial"/>
          <w:color w:val="7F7F7F" w:themeColor="text1" w:themeTint="80"/>
        </w:rPr>
        <w:t xml:space="preserve"> poboljšanje društvenog blagosta</w:t>
      </w:r>
      <w:r>
        <w:rPr>
          <w:rFonts w:cs="Arial"/>
          <w:color w:val="7F7F7F" w:themeColor="text1" w:themeTint="80"/>
        </w:rPr>
        <w:t>nja d</w:t>
      </w:r>
      <w:r w:rsidRPr="00CD6804">
        <w:rPr>
          <w:rFonts w:cs="Arial"/>
          <w:color w:val="7F7F7F" w:themeColor="text1" w:themeTint="80"/>
        </w:rPr>
        <w:t>ece na održiv i osjetljiv</w:t>
      </w:r>
      <w:r>
        <w:rPr>
          <w:rFonts w:cs="Arial"/>
          <w:color w:val="7F7F7F" w:themeColor="text1" w:themeTint="80"/>
        </w:rPr>
        <w:t xml:space="preserve"> naćin prema</w:t>
      </w:r>
      <w:r w:rsidRPr="00CD6804">
        <w:rPr>
          <w:rFonts w:cs="Arial"/>
          <w:color w:val="7F7F7F" w:themeColor="text1" w:themeTint="80"/>
        </w:rPr>
        <w:t xml:space="preserve"> </w:t>
      </w:r>
      <w:r>
        <w:rPr>
          <w:rFonts w:cs="Arial"/>
          <w:color w:val="7F7F7F" w:themeColor="text1" w:themeTint="80"/>
        </w:rPr>
        <w:t>njihovim potrebama</w:t>
      </w:r>
      <w:r w:rsidRPr="00CD6804">
        <w:rPr>
          <w:rFonts w:cs="Arial"/>
          <w:color w:val="7F7F7F" w:themeColor="text1" w:themeTint="80"/>
        </w:rPr>
        <w:t>. Ovaj cilj će se pozabaviti izazovim</w:t>
      </w:r>
      <w:r w:rsidR="00D7679A">
        <w:rPr>
          <w:rFonts w:cs="Arial"/>
          <w:color w:val="7F7F7F" w:themeColor="text1" w:themeTint="80"/>
        </w:rPr>
        <w:t>a i mogućnostima sa kojima se d</w:t>
      </w:r>
      <w:r w:rsidRPr="00CD6804">
        <w:rPr>
          <w:rFonts w:cs="Arial"/>
          <w:color w:val="7F7F7F" w:themeColor="text1" w:themeTint="80"/>
        </w:rPr>
        <w:t>eca suočavaju u našoj zajednici, te će izgraditi odgovarajuće okruženje koje podržava njihov rast i razvoj. Neki</w:t>
      </w:r>
      <w:r w:rsidR="00D7679A">
        <w:rPr>
          <w:rFonts w:cs="Arial"/>
          <w:color w:val="7F7F7F" w:themeColor="text1" w:themeTint="80"/>
        </w:rPr>
        <w:t>h od posebnih ciljeva ove tačke</w:t>
      </w:r>
      <w:r w:rsidRPr="00CD6804">
        <w:rPr>
          <w:rFonts w:cs="Arial"/>
          <w:color w:val="7F7F7F" w:themeColor="text1" w:themeTint="80"/>
        </w:rPr>
        <w:t xml:space="preserve"> su:</w:t>
      </w:r>
    </w:p>
    <w:p w14:paraId="5FEEE0B6" w14:textId="7F2B48A7" w:rsidR="0034196D" w:rsidRPr="00EA4985" w:rsidRDefault="0034196D" w:rsidP="00CD6804">
      <w:pPr>
        <w:spacing w:line="360" w:lineRule="auto"/>
        <w:jc w:val="both"/>
        <w:rPr>
          <w:color w:val="7F7F7F" w:themeColor="text1" w:themeTint="80"/>
          <w:lang w:val="en-US"/>
        </w:rPr>
      </w:pPr>
    </w:p>
    <w:p w14:paraId="049F5998" w14:textId="10A163EE" w:rsidR="0034196D" w:rsidRPr="0034196D" w:rsidRDefault="0034196D" w:rsidP="0034196D">
      <w:pPr>
        <w:pStyle w:val="ListParagraph"/>
        <w:widowControl/>
        <w:numPr>
          <w:ilvl w:val="1"/>
          <w:numId w:val="36"/>
        </w:numPr>
        <w:autoSpaceDE/>
        <w:autoSpaceDN/>
        <w:spacing w:after="120" w:line="264" w:lineRule="auto"/>
        <w:contextualSpacing/>
        <w:rPr>
          <w:rFonts w:eastAsia="Times New Roman"/>
          <w:b/>
          <w:bCs/>
          <w:color w:val="00B0F0"/>
          <w:szCs w:val="28"/>
          <w:lang w:eastAsia="sq-AL"/>
        </w:rPr>
      </w:pPr>
      <w:r w:rsidRPr="0034196D">
        <w:rPr>
          <w:rFonts w:eastAsia="Times New Roman"/>
          <w:b/>
          <w:bCs/>
          <w:color w:val="00B0F0"/>
          <w:szCs w:val="28"/>
          <w:lang w:eastAsia="sq-AL"/>
        </w:rPr>
        <w:t>Jačanje programa porodičnog sta</w:t>
      </w:r>
      <w:r w:rsidR="001514DB">
        <w:rPr>
          <w:rFonts w:eastAsia="Times New Roman"/>
          <w:b/>
          <w:bCs/>
          <w:color w:val="00B0F0"/>
          <w:szCs w:val="28"/>
          <w:lang w:eastAsia="sq-AL"/>
        </w:rPr>
        <w:t>rateljstva</w:t>
      </w:r>
      <w:r w:rsidRPr="0034196D">
        <w:rPr>
          <w:rFonts w:eastAsia="Times New Roman"/>
          <w:b/>
          <w:bCs/>
          <w:color w:val="00B0F0"/>
          <w:szCs w:val="28"/>
          <w:lang w:eastAsia="sq-AL"/>
        </w:rPr>
        <w:t xml:space="preserve">, </w:t>
      </w:r>
      <w:r w:rsidR="001514DB">
        <w:rPr>
          <w:rFonts w:eastAsia="Times New Roman"/>
          <w:b/>
          <w:bCs/>
          <w:color w:val="00B0F0"/>
          <w:szCs w:val="28"/>
          <w:lang w:eastAsia="sq-AL"/>
        </w:rPr>
        <w:t>srodnika</w:t>
      </w:r>
      <w:r w:rsidRPr="0034196D">
        <w:rPr>
          <w:rFonts w:eastAsia="Times New Roman"/>
          <w:b/>
          <w:bCs/>
          <w:color w:val="00B0F0"/>
          <w:szCs w:val="28"/>
          <w:lang w:eastAsia="sq-AL"/>
        </w:rPr>
        <w:t xml:space="preserve"> iu drugim institucijama</w:t>
      </w:r>
    </w:p>
    <w:p w14:paraId="5D89D70E" w14:textId="7A850611" w:rsidR="0034196D" w:rsidRDefault="001514DB" w:rsidP="00CD6804">
      <w:pPr>
        <w:spacing w:line="360" w:lineRule="auto"/>
        <w:jc w:val="both"/>
        <w:rPr>
          <w:color w:val="7F7F7F" w:themeColor="text1" w:themeTint="80"/>
        </w:rPr>
      </w:pPr>
      <w:r>
        <w:rPr>
          <w:color w:val="7F7F7F" w:themeColor="text1" w:themeTint="80"/>
        </w:rPr>
        <w:t>Porodična starateljstva i srodničke</w:t>
      </w:r>
      <w:r w:rsidR="0034196D" w:rsidRPr="0034196D">
        <w:rPr>
          <w:color w:val="7F7F7F" w:themeColor="text1" w:themeTint="80"/>
        </w:rPr>
        <w:t xml:space="preserve"> su se pokazale kao uspešne, pa će opština Dragaš organizovati informativne kampanje za javnost o ulozi </w:t>
      </w:r>
      <w:r>
        <w:rPr>
          <w:color w:val="7F7F7F" w:themeColor="text1" w:themeTint="80"/>
        </w:rPr>
        <w:t>starateljskih porodica</w:t>
      </w:r>
      <w:r w:rsidR="0034196D" w:rsidRPr="0034196D">
        <w:rPr>
          <w:color w:val="7F7F7F" w:themeColor="text1" w:themeTint="80"/>
        </w:rPr>
        <w:t xml:space="preserve"> </w:t>
      </w:r>
      <w:r>
        <w:rPr>
          <w:color w:val="7F7F7F" w:themeColor="text1" w:themeTint="80"/>
        </w:rPr>
        <w:t>i</w:t>
      </w:r>
      <w:r w:rsidR="0034196D" w:rsidRPr="0034196D">
        <w:rPr>
          <w:color w:val="7F7F7F" w:themeColor="text1" w:themeTint="80"/>
        </w:rPr>
        <w:t xml:space="preserve"> srodnika, identifikaciji i obuci, kao i njihovom profilisanju kroz razmenu iskustava i njihovom subven</w:t>
      </w:r>
      <w:r>
        <w:rPr>
          <w:color w:val="7F7F7F" w:themeColor="text1" w:themeTint="80"/>
        </w:rPr>
        <w:t>cionisanju od strane Centar za Socijalni Rad</w:t>
      </w:r>
      <w:r w:rsidR="0034196D" w:rsidRPr="0034196D">
        <w:rPr>
          <w:color w:val="7F7F7F" w:themeColor="text1" w:themeTint="80"/>
        </w:rPr>
        <w:t>.</w:t>
      </w:r>
    </w:p>
    <w:p w14:paraId="1E3412A5" w14:textId="4300A9E8" w:rsidR="00EA4985" w:rsidRDefault="00EA4985" w:rsidP="004174B6">
      <w:pPr>
        <w:spacing w:line="360" w:lineRule="auto"/>
        <w:jc w:val="both"/>
        <w:rPr>
          <w:color w:val="7F7F7F" w:themeColor="text1" w:themeTint="80"/>
        </w:rPr>
      </w:pPr>
    </w:p>
    <w:p w14:paraId="7804BA2E" w14:textId="1C6549D6" w:rsidR="00EA4985" w:rsidRPr="00EA4985" w:rsidRDefault="00EA4985" w:rsidP="00EA4985">
      <w:pPr>
        <w:pStyle w:val="ListParagraph"/>
        <w:widowControl/>
        <w:numPr>
          <w:ilvl w:val="1"/>
          <w:numId w:val="36"/>
        </w:numPr>
        <w:autoSpaceDE/>
        <w:autoSpaceDN/>
        <w:spacing w:after="120" w:line="360" w:lineRule="auto"/>
        <w:contextualSpacing/>
        <w:jc w:val="both"/>
        <w:rPr>
          <w:rFonts w:eastAsia="Times New Roman"/>
          <w:b/>
          <w:bCs/>
          <w:color w:val="00B0F0"/>
          <w:sz w:val="24"/>
          <w:szCs w:val="28"/>
          <w:lang w:eastAsia="sq-AL"/>
        </w:rPr>
      </w:pPr>
      <w:r w:rsidRPr="00EA4985">
        <w:rPr>
          <w:rFonts w:eastAsia="Times New Roman"/>
          <w:b/>
          <w:bCs/>
          <w:color w:val="00B0F0"/>
          <w:sz w:val="24"/>
          <w:szCs w:val="28"/>
          <w:lang w:eastAsia="sq-AL"/>
        </w:rPr>
        <w:t xml:space="preserve">Pružanje socijalnih </w:t>
      </w:r>
      <w:r w:rsidRPr="00EA4985">
        <w:rPr>
          <w:rFonts w:ascii="Arial MT" w:eastAsia="Times New Roman" w:hAnsi="Arial MT"/>
          <w:b/>
          <w:bCs/>
          <w:color w:val="00B0F0"/>
          <w:sz w:val="24"/>
          <w:szCs w:val="28"/>
          <w:lang w:eastAsia="sq-AL"/>
        </w:rPr>
        <w:t xml:space="preserve">usluga </w:t>
      </w:r>
      <w:r w:rsidRPr="00EA4985">
        <w:rPr>
          <w:rFonts w:eastAsia="Times New Roman"/>
          <w:b/>
          <w:bCs/>
          <w:color w:val="00B0F0"/>
          <w:sz w:val="24"/>
          <w:szCs w:val="28"/>
          <w:lang w:eastAsia="sq-AL"/>
        </w:rPr>
        <w:t>za decu u potrebi</w:t>
      </w:r>
    </w:p>
    <w:p w14:paraId="6867665A" w14:textId="312B489C" w:rsidR="00EA4985" w:rsidRDefault="00EA4985" w:rsidP="00EA4985">
      <w:pPr>
        <w:spacing w:line="360" w:lineRule="auto"/>
        <w:jc w:val="both"/>
        <w:rPr>
          <w:color w:val="7F7F7F" w:themeColor="text1" w:themeTint="80"/>
        </w:rPr>
      </w:pPr>
      <w:r>
        <w:rPr>
          <w:color w:val="7F7F7F" w:themeColor="text1" w:themeTint="80"/>
        </w:rPr>
        <w:t>Pružanje usluga svih dece</w:t>
      </w:r>
      <w:r w:rsidRPr="00A01DFD">
        <w:rPr>
          <w:color w:val="7F7F7F" w:themeColor="text1" w:themeTint="80"/>
        </w:rPr>
        <w:t xml:space="preserve"> </w:t>
      </w:r>
      <w:r>
        <w:rPr>
          <w:color w:val="7F7F7F" w:themeColor="text1" w:themeTint="80"/>
        </w:rPr>
        <w:t>u potrebi</w:t>
      </w:r>
      <w:r w:rsidRPr="00A01DFD">
        <w:rPr>
          <w:color w:val="7F7F7F" w:themeColor="text1" w:themeTint="80"/>
        </w:rPr>
        <w:t xml:space="preserve"> je ključni cilj ovog Plana i ima za ci</w:t>
      </w:r>
      <w:r>
        <w:rPr>
          <w:color w:val="7F7F7F" w:themeColor="text1" w:themeTint="80"/>
        </w:rPr>
        <w:t>lj da obezbedi da svako d</w:t>
      </w:r>
      <w:r w:rsidRPr="00A01DFD">
        <w:rPr>
          <w:color w:val="7F7F7F" w:themeColor="text1" w:themeTint="80"/>
        </w:rPr>
        <w:t>ete, bez diskriminacije, ima priliku da koristi usluge i pomoć neophodne za njihov razvoj, dobr</w:t>
      </w:r>
      <w:r>
        <w:rPr>
          <w:color w:val="7F7F7F" w:themeColor="text1" w:themeTint="80"/>
        </w:rPr>
        <w:t>obit i uključivanje u društvo</w:t>
      </w:r>
      <w:r w:rsidRPr="00A01DFD">
        <w:rPr>
          <w:color w:val="7F7F7F" w:themeColor="text1" w:themeTint="80"/>
        </w:rPr>
        <w:t xml:space="preserve">. </w:t>
      </w:r>
      <w:r>
        <w:rPr>
          <w:color w:val="7F7F7F" w:themeColor="text1" w:themeTint="80"/>
        </w:rPr>
        <w:t>Unapređenje pružanja usluga svih dece</w:t>
      </w:r>
      <w:r w:rsidRPr="00A01DFD">
        <w:rPr>
          <w:color w:val="7F7F7F" w:themeColor="text1" w:themeTint="80"/>
        </w:rPr>
        <w:t xml:space="preserve"> </w:t>
      </w:r>
      <w:r>
        <w:rPr>
          <w:color w:val="7F7F7F" w:themeColor="text1" w:themeTint="80"/>
        </w:rPr>
        <w:t>u potrebi</w:t>
      </w:r>
      <w:r w:rsidRPr="00A01DFD">
        <w:rPr>
          <w:color w:val="7F7F7F" w:themeColor="text1" w:themeTint="80"/>
        </w:rPr>
        <w:t xml:space="preserve"> utiče na osiguranje pravednog društva, doprinoseći njihov</w:t>
      </w:r>
      <w:r>
        <w:rPr>
          <w:color w:val="7F7F7F" w:themeColor="text1" w:themeTint="80"/>
        </w:rPr>
        <w:t>om punom razvoju i izgradnji sv</w:t>
      </w:r>
      <w:r w:rsidRPr="00A01DFD">
        <w:rPr>
          <w:color w:val="7F7F7F" w:themeColor="text1" w:themeTint="80"/>
        </w:rPr>
        <w:t>etlije budućnosti. Ovo se takođe poklapa sa naporima da se is</w:t>
      </w:r>
      <w:r>
        <w:rPr>
          <w:color w:val="7F7F7F" w:themeColor="text1" w:themeTint="80"/>
        </w:rPr>
        <w:t>pune ciljevi rješavanja prava d</w:t>
      </w:r>
      <w:r w:rsidRPr="00A01DFD">
        <w:rPr>
          <w:color w:val="7F7F7F" w:themeColor="text1" w:themeTint="80"/>
        </w:rPr>
        <w:t>ece i stvaranja ravnopravnijeg i inkluzivnijeg društva.</w:t>
      </w:r>
    </w:p>
    <w:p w14:paraId="3FB404E3" w14:textId="38C34B3A" w:rsidR="00741E5B" w:rsidRDefault="00741E5B" w:rsidP="004174B6">
      <w:pPr>
        <w:spacing w:line="360" w:lineRule="auto"/>
        <w:jc w:val="both"/>
        <w:rPr>
          <w:rFonts w:cs="Arial"/>
          <w:color w:val="7F7F7F" w:themeColor="text1" w:themeTint="80"/>
        </w:rPr>
      </w:pPr>
    </w:p>
    <w:p w14:paraId="3729D3F3" w14:textId="77777777" w:rsidR="00CF2A3B" w:rsidRDefault="00CF2A3B" w:rsidP="004174B6">
      <w:pPr>
        <w:spacing w:line="360" w:lineRule="auto"/>
        <w:jc w:val="both"/>
        <w:rPr>
          <w:rFonts w:cs="Arial"/>
          <w:color w:val="7F7F7F" w:themeColor="text1" w:themeTint="80"/>
        </w:rPr>
      </w:pPr>
    </w:p>
    <w:p w14:paraId="61B040F3" w14:textId="1CC9ECD3" w:rsidR="00741E5B" w:rsidRPr="004174B6" w:rsidRDefault="00741E5B" w:rsidP="00DC5E50">
      <w:pPr>
        <w:pStyle w:val="Heading1"/>
        <w:numPr>
          <w:ilvl w:val="0"/>
          <w:numId w:val="35"/>
        </w:numPr>
        <w:spacing w:line="360" w:lineRule="auto"/>
        <w:jc w:val="both"/>
        <w:rPr>
          <w:rFonts w:ascii="Arial MT" w:hAnsi="Arial MT"/>
          <w:color w:val="00B0F0"/>
          <w:sz w:val="28"/>
          <w:szCs w:val="28"/>
          <w:lang w:eastAsia="sq-AL"/>
        </w:rPr>
      </w:pPr>
      <w:r w:rsidRPr="004174B6">
        <w:rPr>
          <w:rFonts w:ascii="Arial MT" w:hAnsi="Arial MT"/>
          <w:color w:val="00B0F0"/>
          <w:sz w:val="28"/>
          <w:szCs w:val="28"/>
          <w:lang w:eastAsia="sq-AL"/>
        </w:rPr>
        <w:t>Razvoj kvalitetnog i sveobuhvatnog obrazovnog sistema</w:t>
      </w:r>
    </w:p>
    <w:p w14:paraId="41B8A23D" w14:textId="3F76048E" w:rsidR="00741E5B" w:rsidRPr="004174B6" w:rsidRDefault="00741E5B" w:rsidP="00741E5B">
      <w:pPr>
        <w:spacing w:line="360" w:lineRule="auto"/>
        <w:jc w:val="both"/>
        <w:rPr>
          <w:rFonts w:cs="Arial"/>
          <w:color w:val="7F7F7F" w:themeColor="text1" w:themeTint="80"/>
        </w:rPr>
      </w:pPr>
      <w:r w:rsidRPr="004174B6">
        <w:rPr>
          <w:rFonts w:cs="Arial"/>
          <w:color w:val="7F7F7F" w:themeColor="text1" w:themeTint="80"/>
        </w:rPr>
        <w:t>U okviru E</w:t>
      </w:r>
      <w:r>
        <w:rPr>
          <w:rFonts w:cs="Arial"/>
          <w:color w:val="7F7F7F" w:themeColor="text1" w:themeTint="80"/>
        </w:rPr>
        <w:t>PD P</w:t>
      </w:r>
      <w:r w:rsidRPr="004174B6">
        <w:rPr>
          <w:rFonts w:cs="Arial"/>
          <w:color w:val="7F7F7F" w:themeColor="text1" w:themeTint="80"/>
        </w:rPr>
        <w:t xml:space="preserve">lana, jedan od glavnih ciljeva je razvoj kvalitetnog i sveobuhvatnog obrazovnog sistema. </w:t>
      </w:r>
      <w:r>
        <w:rPr>
          <w:rFonts w:cs="Arial"/>
          <w:color w:val="7F7F7F" w:themeColor="text1" w:themeTint="80"/>
        </w:rPr>
        <w:t xml:space="preserve">Ovaj cilj je osigurati da sva deca, bez obzira na poreklo, </w:t>
      </w:r>
      <w:r w:rsidRPr="004174B6">
        <w:rPr>
          <w:rFonts w:cs="Arial"/>
          <w:color w:val="7F7F7F" w:themeColor="text1" w:themeTint="80"/>
        </w:rPr>
        <w:t xml:space="preserve">pol ili ekonomske uslove, imaju </w:t>
      </w:r>
      <w:r>
        <w:rPr>
          <w:rFonts w:cs="Arial"/>
          <w:color w:val="7F7F7F" w:themeColor="text1" w:themeTint="80"/>
        </w:rPr>
        <w:t>mogučnost</w:t>
      </w:r>
      <w:r w:rsidRPr="004174B6">
        <w:rPr>
          <w:rFonts w:cs="Arial"/>
          <w:color w:val="7F7F7F" w:themeColor="text1" w:themeTint="80"/>
        </w:rPr>
        <w:t xml:space="preserve"> za kvalitetno obrazovanje </w:t>
      </w:r>
      <w:r w:rsidR="00DC5E50">
        <w:rPr>
          <w:rFonts w:cs="Arial"/>
          <w:color w:val="7F7F7F" w:themeColor="text1" w:themeTint="80"/>
        </w:rPr>
        <w:t>nudeći i</w:t>
      </w:r>
      <w:r w:rsidR="00DC5E50" w:rsidRPr="00DC5E50">
        <w:rPr>
          <w:rFonts w:cs="Arial"/>
          <w:color w:val="7F7F7F" w:themeColor="text1" w:themeTint="80"/>
        </w:rPr>
        <w:t>m savremenu kvalitetnu nastavu i učenje, odgovarajuće okruženje za učenje sa adekvatnom, sveobuhvatnom infrastrukturom i holističkim pristupom.</w:t>
      </w:r>
    </w:p>
    <w:p w14:paraId="6334D094" w14:textId="1A8F91E5" w:rsidR="00741E5B" w:rsidRPr="004174B6" w:rsidRDefault="00741E5B" w:rsidP="00741E5B">
      <w:pPr>
        <w:spacing w:line="360" w:lineRule="auto"/>
        <w:jc w:val="both"/>
        <w:rPr>
          <w:rFonts w:cs="Arial"/>
          <w:color w:val="7F7F7F" w:themeColor="text1" w:themeTint="80"/>
        </w:rPr>
      </w:pPr>
      <w:r w:rsidRPr="004174B6">
        <w:rPr>
          <w:rFonts w:cs="Arial"/>
          <w:color w:val="7F7F7F" w:themeColor="text1" w:themeTint="80"/>
        </w:rPr>
        <w:t>Da bismo ostv</w:t>
      </w:r>
      <w:r w:rsidR="00DC5E50">
        <w:rPr>
          <w:rFonts w:cs="Arial"/>
          <w:color w:val="7F7F7F" w:themeColor="text1" w:themeTint="80"/>
        </w:rPr>
        <w:t>arili svrhu ovog cilja, predvideli smo nekoliko mera d</w:t>
      </w:r>
      <w:r w:rsidRPr="004174B6">
        <w:rPr>
          <w:rFonts w:cs="Arial"/>
          <w:color w:val="7F7F7F" w:themeColor="text1" w:themeTint="80"/>
        </w:rPr>
        <w:t>elovanja:</w:t>
      </w:r>
    </w:p>
    <w:p w14:paraId="55001403" w14:textId="2A39AA21" w:rsidR="00A26BAB" w:rsidRDefault="00A26BAB" w:rsidP="001E449C">
      <w:pPr>
        <w:spacing w:line="360" w:lineRule="auto"/>
        <w:jc w:val="both"/>
        <w:rPr>
          <w:color w:val="7F7F7F" w:themeColor="text1" w:themeTint="80"/>
        </w:rPr>
      </w:pPr>
    </w:p>
    <w:p w14:paraId="51BC675E" w14:textId="4F16896E" w:rsidR="00F11657" w:rsidRPr="00F11657" w:rsidRDefault="00F11657" w:rsidP="00F11657">
      <w:pPr>
        <w:pStyle w:val="ListParagraph"/>
        <w:widowControl/>
        <w:numPr>
          <w:ilvl w:val="1"/>
          <w:numId w:val="37"/>
        </w:numPr>
        <w:autoSpaceDE/>
        <w:autoSpaceDN/>
        <w:spacing w:after="120" w:line="360" w:lineRule="auto"/>
        <w:contextualSpacing/>
        <w:jc w:val="both"/>
        <w:rPr>
          <w:rFonts w:eastAsia="Times New Roman"/>
          <w:b/>
          <w:color w:val="00B0F0"/>
          <w:sz w:val="24"/>
          <w:szCs w:val="32"/>
          <w:lang w:eastAsia="sq-AL"/>
        </w:rPr>
      </w:pPr>
      <w:r w:rsidRPr="00F11657">
        <w:rPr>
          <w:rFonts w:eastAsia="Times New Roman"/>
          <w:b/>
          <w:color w:val="00B0F0"/>
          <w:sz w:val="24"/>
          <w:szCs w:val="32"/>
          <w:lang w:eastAsia="sq-AL"/>
        </w:rPr>
        <w:t>Poboljšanje kvaliteta i povećanje uključenosti dece u obrazovanje u ranom detinjstvu</w:t>
      </w:r>
    </w:p>
    <w:p w14:paraId="43D66EB2" w14:textId="099F4704" w:rsidR="00F11657" w:rsidRDefault="00F11657" w:rsidP="00F11657">
      <w:pPr>
        <w:spacing w:line="360" w:lineRule="auto"/>
        <w:jc w:val="both"/>
        <w:rPr>
          <w:color w:val="7F7F7F" w:themeColor="text1" w:themeTint="80"/>
        </w:rPr>
      </w:pPr>
      <w:r>
        <w:rPr>
          <w:rFonts w:eastAsia="Times New Roman"/>
          <w:bCs/>
          <w:color w:val="7F7F7F" w:themeColor="text1" w:themeTint="80"/>
          <w:lang w:eastAsia="sq-AL"/>
        </w:rPr>
        <w:t xml:space="preserve">Ovaj specifični cilj ima za cilj poboljšanje kvaliteta ranog obrazovanja i povećanje nivoa uključenosti dece u ovaj važan proces. To uključuje različite akcije kako bi se osiguralo odgovornije i bogatije okruženje za razvoj deteta u ranoj fazi života. </w:t>
      </w:r>
      <w:r w:rsidRPr="00956002">
        <w:rPr>
          <w:color w:val="7F7F7F" w:themeColor="text1" w:themeTint="80"/>
        </w:rPr>
        <w:t xml:space="preserve">Poboljšanje kvaliteta obrazovanja i povećanje </w:t>
      </w:r>
      <w:r>
        <w:rPr>
          <w:color w:val="7F7F7F" w:themeColor="text1" w:themeTint="80"/>
        </w:rPr>
        <w:t>uključenja</w:t>
      </w:r>
      <w:r w:rsidRPr="00956002">
        <w:rPr>
          <w:color w:val="7F7F7F" w:themeColor="text1" w:themeTint="80"/>
        </w:rPr>
        <w:t xml:space="preserve"> sve djece utiče na izgradnju informiranijeg i napred</w:t>
      </w:r>
      <w:r>
        <w:rPr>
          <w:color w:val="7F7F7F" w:themeColor="text1" w:themeTint="80"/>
        </w:rPr>
        <w:t>nijeg društva, u kojem svako d</w:t>
      </w:r>
      <w:r w:rsidRPr="00956002">
        <w:rPr>
          <w:color w:val="7F7F7F" w:themeColor="text1" w:themeTint="80"/>
        </w:rPr>
        <w:t>ete ima priliku da ostvari svoj puni potencijal.</w:t>
      </w:r>
    </w:p>
    <w:p w14:paraId="21F5DE3B" w14:textId="77777777" w:rsidR="00A26BAB" w:rsidRDefault="00A26BAB" w:rsidP="001E449C">
      <w:pPr>
        <w:spacing w:line="360" w:lineRule="auto"/>
        <w:jc w:val="both"/>
        <w:rPr>
          <w:color w:val="7F7F7F" w:themeColor="text1" w:themeTint="80"/>
        </w:rPr>
      </w:pPr>
    </w:p>
    <w:p w14:paraId="58B250AD" w14:textId="6F30BA0D" w:rsidR="0086320C" w:rsidRDefault="0086320C" w:rsidP="009E19B6">
      <w:pPr>
        <w:jc w:val="both"/>
        <w:rPr>
          <w:rFonts w:eastAsia="Times New Roman"/>
          <w:bCs/>
          <w:color w:val="7F7F7F" w:themeColor="text1" w:themeTint="80"/>
          <w:lang w:eastAsia="sq-AL"/>
        </w:rPr>
      </w:pPr>
    </w:p>
    <w:p w14:paraId="3B5E8321" w14:textId="2CC00B52" w:rsidR="00CF2A3B" w:rsidRDefault="00CF2A3B" w:rsidP="009E19B6">
      <w:pPr>
        <w:jc w:val="both"/>
        <w:rPr>
          <w:rFonts w:eastAsia="Times New Roman"/>
          <w:bCs/>
          <w:color w:val="7F7F7F" w:themeColor="text1" w:themeTint="80"/>
          <w:lang w:eastAsia="sq-AL"/>
        </w:rPr>
      </w:pPr>
    </w:p>
    <w:p w14:paraId="5E7F00E9" w14:textId="77777777" w:rsidR="00CF2A3B" w:rsidRPr="00956002" w:rsidRDefault="00CF2A3B" w:rsidP="009E19B6">
      <w:pPr>
        <w:jc w:val="both"/>
        <w:rPr>
          <w:rFonts w:eastAsia="Times New Roman"/>
          <w:bCs/>
          <w:color w:val="7F7F7F" w:themeColor="text1" w:themeTint="80"/>
          <w:lang w:eastAsia="sq-AL"/>
        </w:rPr>
      </w:pPr>
    </w:p>
    <w:p w14:paraId="76837236" w14:textId="02EF9BDA" w:rsidR="00CF2A3B" w:rsidRDefault="00CF2A3B" w:rsidP="00CF2A3B">
      <w:pPr>
        <w:spacing w:line="360" w:lineRule="auto"/>
        <w:jc w:val="both"/>
        <w:rPr>
          <w:color w:val="7F7F7F" w:themeColor="text1" w:themeTint="80"/>
        </w:rPr>
      </w:pPr>
    </w:p>
    <w:p w14:paraId="685F8D81" w14:textId="73143407" w:rsidR="00CF2A3B" w:rsidRPr="00CF2A3B" w:rsidRDefault="00CF2A3B" w:rsidP="00CF2A3B">
      <w:pPr>
        <w:pStyle w:val="ListParagraph"/>
        <w:widowControl/>
        <w:numPr>
          <w:ilvl w:val="1"/>
          <w:numId w:val="37"/>
        </w:numPr>
        <w:autoSpaceDE/>
        <w:autoSpaceDN/>
        <w:spacing w:after="120" w:line="360" w:lineRule="auto"/>
        <w:contextualSpacing/>
        <w:jc w:val="both"/>
        <w:rPr>
          <w:rFonts w:eastAsia="Times New Roman"/>
          <w:b/>
          <w:color w:val="00B0F0"/>
          <w:sz w:val="24"/>
          <w:szCs w:val="32"/>
          <w:lang w:eastAsia="sq-AL"/>
        </w:rPr>
      </w:pPr>
      <w:r w:rsidRPr="00CF2A3B">
        <w:rPr>
          <w:rFonts w:eastAsia="Times New Roman"/>
          <w:b/>
          <w:color w:val="00B0F0"/>
          <w:sz w:val="24"/>
          <w:szCs w:val="32"/>
          <w:lang w:eastAsia="sq-AL"/>
        </w:rPr>
        <w:t>Poboljšanje kvaliteta i inkluzivnosti u osnovnom i srednjem obrazovanju</w:t>
      </w:r>
    </w:p>
    <w:p w14:paraId="34C47783" w14:textId="51F863E4" w:rsidR="00CF2A3B" w:rsidRDefault="00CF2A3B" w:rsidP="00CF2A3B">
      <w:pPr>
        <w:spacing w:line="360" w:lineRule="auto"/>
        <w:ind w:left="360"/>
        <w:jc w:val="both"/>
        <w:rPr>
          <w:color w:val="7F7F7F" w:themeColor="text1" w:themeTint="80"/>
        </w:rPr>
      </w:pPr>
      <w:r w:rsidRPr="004A35D0">
        <w:rPr>
          <w:color w:val="7F7F7F" w:themeColor="text1" w:themeTint="80"/>
        </w:rPr>
        <w:t>Cilj poboljšanja kvaliteta i inkluzivnosti na različitim nivoima obrazovanja je kontinuirani napor koji se poklapa sa razvojem efikasnog i pravednog obrazovnog sistema za sve učenike. Ovaj cilj naglašava važnost kvalitetnog i dostupnog obrazov</w:t>
      </w:r>
      <w:r>
        <w:rPr>
          <w:color w:val="7F7F7F" w:themeColor="text1" w:themeTint="80"/>
        </w:rPr>
        <w:t>anja za sve, bez obzira na por</w:t>
      </w:r>
      <w:r w:rsidRPr="004A35D0">
        <w:rPr>
          <w:color w:val="7F7F7F" w:themeColor="text1" w:themeTint="80"/>
        </w:rPr>
        <w:t>eklo, društveni status ili individua</w:t>
      </w:r>
      <w:r>
        <w:rPr>
          <w:color w:val="7F7F7F" w:themeColor="text1" w:themeTint="80"/>
        </w:rPr>
        <w:t>lne sposobnosti. U okviru ove m</w:t>
      </w:r>
      <w:r w:rsidRPr="004A35D0">
        <w:rPr>
          <w:color w:val="7F7F7F" w:themeColor="text1" w:themeTint="80"/>
        </w:rPr>
        <w:t>ere</w:t>
      </w:r>
      <w:r>
        <w:rPr>
          <w:color w:val="7F7F7F" w:themeColor="text1" w:themeTint="80"/>
        </w:rPr>
        <w:t>,</w:t>
      </w:r>
      <w:r w:rsidRPr="004A35D0">
        <w:rPr>
          <w:color w:val="7F7F7F" w:themeColor="text1" w:themeTint="80"/>
        </w:rPr>
        <w:t xml:space="preserve"> definisani su: osposobljavanje prosvetnih radnika, digitalizacija nastave, unapređenje školske infrastrukture, kreiranje odgovarajućih programa i multidisciplinarni pristup sa stručnim saradnicima za učenike sa smetnjama u razvoju, smanjenje broja učenika </w:t>
      </w:r>
      <w:r>
        <w:rPr>
          <w:color w:val="7F7F7F" w:themeColor="text1" w:themeTint="80"/>
        </w:rPr>
        <w:t>koji napuštaju školovanje</w:t>
      </w:r>
      <w:r w:rsidRPr="004A35D0">
        <w:rPr>
          <w:color w:val="7F7F7F" w:themeColor="text1" w:themeTint="80"/>
        </w:rPr>
        <w:t>, rane intervencije protiv nasilja, maltretiranja i drugih negativnih pojava, mrež</w:t>
      </w:r>
      <w:r>
        <w:rPr>
          <w:color w:val="7F7F7F" w:themeColor="text1" w:themeTint="80"/>
        </w:rPr>
        <w:t>a za sav</w:t>
      </w:r>
      <w:r w:rsidRPr="004A35D0">
        <w:rPr>
          <w:color w:val="7F7F7F" w:themeColor="text1" w:themeTint="80"/>
        </w:rPr>
        <w:t xml:space="preserve">etovanje i </w:t>
      </w:r>
      <w:r>
        <w:rPr>
          <w:color w:val="7F7F7F" w:themeColor="text1" w:themeTint="80"/>
        </w:rPr>
        <w:t>orjentacija u karijeri</w:t>
      </w:r>
      <w:r w:rsidRPr="004A35D0">
        <w:rPr>
          <w:color w:val="7F7F7F" w:themeColor="text1" w:themeTint="80"/>
        </w:rPr>
        <w:t>.</w:t>
      </w:r>
    </w:p>
    <w:p w14:paraId="3D3A9CBD" w14:textId="77777777" w:rsidR="00CF2A3B" w:rsidRDefault="00CF2A3B" w:rsidP="00B94262">
      <w:pPr>
        <w:spacing w:line="360" w:lineRule="auto"/>
        <w:ind w:left="360"/>
        <w:jc w:val="both"/>
        <w:rPr>
          <w:color w:val="7F7F7F" w:themeColor="text1" w:themeTint="80"/>
        </w:rPr>
      </w:pPr>
    </w:p>
    <w:p w14:paraId="0849AA5F" w14:textId="592B108A" w:rsidR="00934E5A" w:rsidRPr="00195D84" w:rsidRDefault="00934E5A" w:rsidP="00195D84">
      <w:pPr>
        <w:jc w:val="both"/>
        <w:rPr>
          <w:rFonts w:eastAsia="Times New Roman"/>
          <w:bCs/>
          <w:color w:val="7F7F7F" w:themeColor="text1" w:themeTint="80"/>
          <w:lang w:eastAsia="sq-AL"/>
        </w:rPr>
      </w:pPr>
    </w:p>
    <w:p w14:paraId="32C33EFF" w14:textId="23BDF048" w:rsidR="00934E5A" w:rsidRPr="00934E5A" w:rsidRDefault="00934E5A" w:rsidP="00934E5A">
      <w:pPr>
        <w:pStyle w:val="ListParagraph"/>
        <w:widowControl/>
        <w:numPr>
          <w:ilvl w:val="1"/>
          <w:numId w:val="38"/>
        </w:numPr>
        <w:autoSpaceDE/>
        <w:autoSpaceDN/>
        <w:spacing w:after="120" w:line="360" w:lineRule="auto"/>
        <w:contextualSpacing/>
        <w:jc w:val="both"/>
        <w:rPr>
          <w:rFonts w:eastAsia="Times New Roman"/>
          <w:b/>
          <w:color w:val="00B0F0"/>
          <w:sz w:val="24"/>
          <w:szCs w:val="32"/>
          <w:lang w:eastAsia="sq-AL"/>
        </w:rPr>
      </w:pPr>
      <w:r w:rsidRPr="00934E5A">
        <w:rPr>
          <w:rFonts w:eastAsia="Times New Roman"/>
          <w:b/>
          <w:color w:val="00B0F0"/>
          <w:sz w:val="24"/>
          <w:szCs w:val="32"/>
          <w:lang w:eastAsia="sq-AL"/>
        </w:rPr>
        <w:t xml:space="preserve">Podizanje kvaliteta </w:t>
      </w:r>
      <w:r>
        <w:rPr>
          <w:rFonts w:eastAsia="Times New Roman"/>
          <w:b/>
          <w:color w:val="00B0F0"/>
          <w:sz w:val="24"/>
          <w:szCs w:val="32"/>
          <w:lang w:eastAsia="sq-AL"/>
        </w:rPr>
        <w:t xml:space="preserve">bezbednosti </w:t>
      </w:r>
      <w:r w:rsidRPr="00934E5A">
        <w:rPr>
          <w:rFonts w:eastAsia="Times New Roman"/>
          <w:b/>
          <w:color w:val="00B0F0"/>
          <w:sz w:val="24"/>
          <w:szCs w:val="32"/>
          <w:lang w:eastAsia="sq-AL"/>
        </w:rPr>
        <w:t>u školama i predškolskim ustanovama</w:t>
      </w:r>
    </w:p>
    <w:p w14:paraId="07547968" w14:textId="0029384C" w:rsidR="00934E5A" w:rsidRPr="00403B8B" w:rsidRDefault="00934E5A" w:rsidP="00934E5A">
      <w:pPr>
        <w:spacing w:line="360" w:lineRule="auto"/>
        <w:ind w:left="288"/>
        <w:jc w:val="both"/>
        <w:rPr>
          <w:b/>
          <w:bCs/>
          <w:color w:val="7F7F7F" w:themeColor="text1" w:themeTint="80"/>
        </w:rPr>
      </w:pPr>
      <w:r>
        <w:rPr>
          <w:color w:val="7F7F7F" w:themeColor="text1" w:themeTint="80"/>
        </w:rPr>
        <w:t>Visoka bezbednost</w:t>
      </w:r>
      <w:r w:rsidRPr="00403B8B">
        <w:rPr>
          <w:color w:val="7F7F7F" w:themeColor="text1" w:themeTint="80"/>
        </w:rPr>
        <w:t xml:space="preserve"> u školama i predškolskim ustanovama neophodna je za stvaranje pogodn</w:t>
      </w:r>
      <w:r>
        <w:rPr>
          <w:color w:val="7F7F7F" w:themeColor="text1" w:themeTint="80"/>
        </w:rPr>
        <w:t>og okruženja za rast i razvoj d</w:t>
      </w:r>
      <w:r w:rsidRPr="00403B8B">
        <w:rPr>
          <w:color w:val="7F7F7F" w:themeColor="text1" w:themeTint="80"/>
        </w:rPr>
        <w:t xml:space="preserve">ece. Ovaj specifični cilj ima </w:t>
      </w:r>
      <w:r>
        <w:rPr>
          <w:color w:val="7F7F7F" w:themeColor="text1" w:themeTint="80"/>
        </w:rPr>
        <w:t>za cilj osigurati da se d</w:t>
      </w:r>
      <w:r w:rsidRPr="00403B8B">
        <w:rPr>
          <w:color w:val="7F7F7F" w:themeColor="text1" w:themeTint="80"/>
        </w:rPr>
        <w:t>eca, zaposleni i roditelji osjećaju zaštićeno i sigurno u ovim prostorijama.</w:t>
      </w:r>
    </w:p>
    <w:p w14:paraId="4EC24A2C" w14:textId="79BA7366" w:rsidR="00934E5A" w:rsidRPr="00403B8B" w:rsidRDefault="00934E5A" w:rsidP="00934E5A">
      <w:pPr>
        <w:spacing w:line="360" w:lineRule="auto"/>
        <w:ind w:left="288"/>
        <w:jc w:val="both"/>
        <w:rPr>
          <w:b/>
          <w:bCs/>
          <w:color w:val="7F7F7F" w:themeColor="text1" w:themeTint="80"/>
        </w:rPr>
      </w:pPr>
      <w:r w:rsidRPr="00403B8B">
        <w:rPr>
          <w:color w:val="7F7F7F" w:themeColor="text1" w:themeTint="80"/>
        </w:rPr>
        <w:t xml:space="preserve">U okviru ovog cilja definisano je nekoliko akcija za obezbjeđivanje sigurnosti u školama i IP, a to su: opremanje svih škola kutijama prve pomoći, održavanje vidljivih znakova unutar škole i ispred školskih ulaza za </w:t>
      </w:r>
      <w:r w:rsidR="00195D84">
        <w:rPr>
          <w:color w:val="7F7F7F" w:themeColor="text1" w:themeTint="80"/>
        </w:rPr>
        <w:t xml:space="preserve">veču </w:t>
      </w:r>
      <w:r w:rsidRPr="00403B8B">
        <w:rPr>
          <w:color w:val="7F7F7F" w:themeColor="text1" w:themeTint="80"/>
        </w:rPr>
        <w:t>sigurnost i oprem</w:t>
      </w:r>
      <w:r w:rsidR="00195D84">
        <w:rPr>
          <w:color w:val="7F7F7F" w:themeColor="text1" w:themeTint="80"/>
        </w:rPr>
        <w:t>anje svih učenika prvog i drugog razreda</w:t>
      </w:r>
      <w:r w:rsidRPr="00403B8B">
        <w:rPr>
          <w:color w:val="7F7F7F" w:themeColor="text1" w:themeTint="80"/>
        </w:rPr>
        <w:t xml:space="preserve"> sa signalnim prslucima.</w:t>
      </w:r>
    </w:p>
    <w:p w14:paraId="19D2E25C" w14:textId="77777777" w:rsidR="00934E5A" w:rsidRPr="00403B8B" w:rsidRDefault="00934E5A" w:rsidP="00403B8B">
      <w:pPr>
        <w:spacing w:line="360" w:lineRule="auto"/>
        <w:ind w:left="288"/>
        <w:jc w:val="both"/>
        <w:rPr>
          <w:b/>
          <w:bCs/>
          <w:color w:val="7F7F7F" w:themeColor="text1" w:themeTint="80"/>
        </w:rPr>
      </w:pPr>
    </w:p>
    <w:p w14:paraId="6AC9D50A" w14:textId="65620E03" w:rsidR="00A83A9B" w:rsidRDefault="00A83A9B" w:rsidP="00A83A9B">
      <w:pPr>
        <w:spacing w:line="360" w:lineRule="auto"/>
        <w:jc w:val="both"/>
        <w:rPr>
          <w:rFonts w:cs="Arial"/>
          <w:color w:val="7F7F7F" w:themeColor="text1" w:themeTint="80"/>
        </w:rPr>
      </w:pPr>
    </w:p>
    <w:p w14:paraId="4847BA7F" w14:textId="551E2DDD" w:rsidR="00A83A9B" w:rsidRPr="005752B4" w:rsidRDefault="00A83A9B" w:rsidP="00A83A9B">
      <w:pPr>
        <w:pStyle w:val="Heading1"/>
        <w:numPr>
          <w:ilvl w:val="0"/>
          <w:numId w:val="35"/>
        </w:numPr>
        <w:spacing w:line="360" w:lineRule="auto"/>
        <w:jc w:val="both"/>
        <w:rPr>
          <w:color w:val="00B0F0"/>
          <w:sz w:val="28"/>
          <w:szCs w:val="28"/>
          <w:lang w:eastAsia="sq-AL"/>
        </w:rPr>
      </w:pPr>
      <w:r w:rsidRPr="005752B4">
        <w:rPr>
          <w:color w:val="00B0F0"/>
          <w:sz w:val="28"/>
          <w:szCs w:val="28"/>
          <w:lang w:eastAsia="sq-AL"/>
        </w:rPr>
        <w:t>Pružanje programa neformalnog obrazovanja, sporta, rekreacije i zaštite životne sredine</w:t>
      </w:r>
    </w:p>
    <w:p w14:paraId="02CA7CAC" w14:textId="77777777" w:rsidR="00A83A9B" w:rsidRPr="00817748" w:rsidRDefault="00A83A9B" w:rsidP="00A83A9B">
      <w:pPr>
        <w:rPr>
          <w:lang w:eastAsia="sq-AL"/>
        </w:rPr>
      </w:pPr>
    </w:p>
    <w:p w14:paraId="2D1D807E" w14:textId="557FD9B1" w:rsidR="00A83A9B" w:rsidRDefault="00A83A9B" w:rsidP="00A83A9B">
      <w:pPr>
        <w:spacing w:line="360" w:lineRule="auto"/>
        <w:ind w:left="153"/>
        <w:jc w:val="both"/>
        <w:rPr>
          <w:rFonts w:cs="Arial"/>
          <w:color w:val="7F7F7F" w:themeColor="text1" w:themeTint="80"/>
        </w:rPr>
      </w:pPr>
      <w:r w:rsidRPr="00A40D5A">
        <w:rPr>
          <w:rFonts w:cs="Arial"/>
          <w:color w:val="7F7F7F" w:themeColor="text1" w:themeTint="80"/>
        </w:rPr>
        <w:t>U okviru</w:t>
      </w:r>
      <w:r>
        <w:rPr>
          <w:rFonts w:cs="Arial"/>
          <w:color w:val="7F7F7F" w:themeColor="text1" w:themeTint="80"/>
        </w:rPr>
        <w:t xml:space="preserve"> P</w:t>
      </w:r>
      <w:r w:rsidRPr="00A40D5A">
        <w:rPr>
          <w:rFonts w:cs="Arial"/>
          <w:color w:val="7F7F7F" w:themeColor="text1" w:themeTint="80"/>
        </w:rPr>
        <w:t>lana</w:t>
      </w:r>
      <w:r>
        <w:rPr>
          <w:rFonts w:cs="Arial"/>
          <w:color w:val="7F7F7F" w:themeColor="text1" w:themeTint="80"/>
        </w:rPr>
        <w:t xml:space="preserve"> Rada za Prava D</w:t>
      </w:r>
      <w:r w:rsidRPr="00A40D5A">
        <w:rPr>
          <w:rFonts w:cs="Arial"/>
          <w:color w:val="7F7F7F" w:themeColor="text1" w:themeTint="80"/>
        </w:rPr>
        <w:t>eteta, važan cilj je obezbjeđivanje programa neformalnog obrazovanja, sporta, rekreacije i zaštite ži</w:t>
      </w:r>
      <w:r>
        <w:rPr>
          <w:rFonts w:cs="Arial"/>
          <w:color w:val="7F7F7F" w:themeColor="text1" w:themeTint="80"/>
        </w:rPr>
        <w:t>votne sredine kako bi se unapredio razvoj i dobrobit d</w:t>
      </w:r>
      <w:r w:rsidRPr="00A40D5A">
        <w:rPr>
          <w:rFonts w:cs="Arial"/>
          <w:color w:val="7F7F7F" w:themeColor="text1" w:themeTint="80"/>
        </w:rPr>
        <w:t>ece u našoj zajednici. Za postizanje ovog strateškog cilja definisane s</w:t>
      </w:r>
      <w:r>
        <w:rPr>
          <w:rFonts w:cs="Arial"/>
          <w:color w:val="7F7F7F" w:themeColor="text1" w:themeTint="80"/>
        </w:rPr>
        <w:t>u sljedeće m</w:t>
      </w:r>
      <w:r w:rsidRPr="00A40D5A">
        <w:rPr>
          <w:rFonts w:cs="Arial"/>
          <w:color w:val="7F7F7F" w:themeColor="text1" w:themeTint="80"/>
        </w:rPr>
        <w:t>ere:</w:t>
      </w:r>
    </w:p>
    <w:p w14:paraId="4BA6E90A" w14:textId="3D906F05" w:rsidR="0086320C" w:rsidRDefault="0086320C" w:rsidP="00172608">
      <w:pPr>
        <w:spacing w:line="276" w:lineRule="auto"/>
        <w:jc w:val="both"/>
        <w:rPr>
          <w:color w:val="7F7F7F" w:themeColor="text1" w:themeTint="80"/>
        </w:rPr>
      </w:pPr>
    </w:p>
    <w:p w14:paraId="71442995" w14:textId="234CE576" w:rsidR="005E4C52" w:rsidRDefault="005E4C52" w:rsidP="009E19B6">
      <w:pPr>
        <w:spacing w:line="276" w:lineRule="auto"/>
        <w:ind w:left="360"/>
        <w:jc w:val="both"/>
        <w:rPr>
          <w:color w:val="7F7F7F" w:themeColor="text1" w:themeTint="80"/>
        </w:rPr>
      </w:pPr>
    </w:p>
    <w:p w14:paraId="11AA4906" w14:textId="577B0666" w:rsidR="00172608" w:rsidRPr="00172608" w:rsidRDefault="00172608" w:rsidP="00172608">
      <w:pPr>
        <w:pStyle w:val="ListParagraph"/>
        <w:widowControl/>
        <w:numPr>
          <w:ilvl w:val="1"/>
          <w:numId w:val="39"/>
        </w:numPr>
        <w:autoSpaceDE/>
        <w:autoSpaceDN/>
        <w:spacing w:after="120" w:line="360" w:lineRule="auto"/>
        <w:contextualSpacing/>
        <w:jc w:val="both"/>
        <w:rPr>
          <w:rFonts w:eastAsia="Times New Roman"/>
          <w:b/>
          <w:bCs/>
          <w:color w:val="00B0F0"/>
          <w:sz w:val="24"/>
          <w:szCs w:val="24"/>
          <w:lang w:eastAsia="sq-AL"/>
        </w:rPr>
      </w:pPr>
      <w:r w:rsidRPr="00172608">
        <w:rPr>
          <w:rFonts w:eastAsia="Times New Roman"/>
          <w:b/>
          <w:bCs/>
          <w:color w:val="00B0F0"/>
          <w:sz w:val="24"/>
          <w:szCs w:val="24"/>
          <w:lang w:eastAsia="sq-AL"/>
        </w:rPr>
        <w:t>Podizanje znanja i veština mladih kroz neformalno obrazovanje</w:t>
      </w:r>
    </w:p>
    <w:p w14:paraId="4CC01524" w14:textId="028F7F2A" w:rsidR="00172608" w:rsidRDefault="00172608" w:rsidP="00172608">
      <w:pPr>
        <w:spacing w:line="360" w:lineRule="auto"/>
        <w:jc w:val="both"/>
        <w:rPr>
          <w:color w:val="7F7F7F" w:themeColor="text1" w:themeTint="80"/>
        </w:rPr>
      </w:pPr>
      <w:r>
        <w:rPr>
          <w:color w:val="7F7F7F" w:themeColor="text1" w:themeTint="80"/>
        </w:rPr>
        <w:t>Za postizanje ovog cilja definisane su aktivnosti za decu kojoj je potrebna posebna podrška u razvoju veština. To uključuje razvoj različitih veština, kao što su umjetničke, kulturne, tehnološke, meke veštine i lična nega. Ovi programi će pomoći deci da razviju svoje potencijale i pripreme se za život u dinamičnom i progresivnom društvu.</w:t>
      </w:r>
    </w:p>
    <w:p w14:paraId="580BB2F6" w14:textId="29016B80" w:rsidR="005E4C52" w:rsidRDefault="005E4C52" w:rsidP="009E19B6">
      <w:pPr>
        <w:spacing w:line="276" w:lineRule="auto"/>
        <w:ind w:left="360"/>
        <w:jc w:val="both"/>
        <w:rPr>
          <w:color w:val="7F7F7F" w:themeColor="text1" w:themeTint="80"/>
        </w:rPr>
      </w:pPr>
    </w:p>
    <w:p w14:paraId="3685E77D" w14:textId="741DE6D8" w:rsidR="005E4C52" w:rsidRDefault="005E4C52" w:rsidP="009E19B6">
      <w:pPr>
        <w:spacing w:line="276" w:lineRule="auto"/>
        <w:ind w:left="360"/>
        <w:jc w:val="both"/>
        <w:rPr>
          <w:color w:val="7F7F7F" w:themeColor="text1" w:themeTint="80"/>
        </w:rPr>
      </w:pPr>
    </w:p>
    <w:p w14:paraId="3A2DE7E0" w14:textId="1E0429E5" w:rsidR="003D1D6F" w:rsidRDefault="003D1D6F" w:rsidP="009E19B6">
      <w:pPr>
        <w:spacing w:line="276" w:lineRule="auto"/>
        <w:ind w:left="360"/>
        <w:jc w:val="both"/>
        <w:rPr>
          <w:color w:val="7F7F7F" w:themeColor="text1" w:themeTint="80"/>
        </w:rPr>
      </w:pPr>
    </w:p>
    <w:p w14:paraId="20C80192" w14:textId="77777777" w:rsidR="003D1D6F" w:rsidRDefault="003D1D6F" w:rsidP="009E19B6">
      <w:pPr>
        <w:spacing w:line="276" w:lineRule="auto"/>
        <w:ind w:left="360"/>
        <w:jc w:val="both"/>
        <w:rPr>
          <w:color w:val="7F7F7F" w:themeColor="text1" w:themeTint="80"/>
        </w:rPr>
      </w:pPr>
    </w:p>
    <w:p w14:paraId="77FE21EB" w14:textId="77777777" w:rsidR="005E4C52" w:rsidRPr="00F47C06" w:rsidRDefault="005E4C52" w:rsidP="009E19B6">
      <w:pPr>
        <w:spacing w:line="276" w:lineRule="auto"/>
        <w:ind w:left="360"/>
        <w:jc w:val="both"/>
        <w:rPr>
          <w:color w:val="7F7F7F" w:themeColor="text1" w:themeTint="80"/>
        </w:rPr>
      </w:pPr>
    </w:p>
    <w:p w14:paraId="20320F15" w14:textId="60038DB9" w:rsidR="003D1D6F" w:rsidRDefault="003D1D6F" w:rsidP="005807BA">
      <w:pPr>
        <w:spacing w:line="360" w:lineRule="auto"/>
        <w:jc w:val="both"/>
        <w:rPr>
          <w:color w:val="7F7F7F" w:themeColor="text1" w:themeTint="80"/>
        </w:rPr>
      </w:pPr>
    </w:p>
    <w:p w14:paraId="1C22C3BF" w14:textId="6E28E499" w:rsidR="003D1D6F" w:rsidRPr="008529FC" w:rsidRDefault="003D1D6F" w:rsidP="008529FC">
      <w:pPr>
        <w:pStyle w:val="ListParagraph"/>
        <w:widowControl/>
        <w:numPr>
          <w:ilvl w:val="1"/>
          <w:numId w:val="39"/>
        </w:numPr>
        <w:autoSpaceDE/>
        <w:autoSpaceDN/>
        <w:spacing w:after="120" w:line="360" w:lineRule="auto"/>
        <w:contextualSpacing/>
        <w:jc w:val="both"/>
        <w:rPr>
          <w:rFonts w:eastAsia="Times New Roman"/>
          <w:b/>
          <w:bCs/>
          <w:color w:val="00B0F0"/>
          <w:sz w:val="24"/>
          <w:szCs w:val="28"/>
          <w:lang w:eastAsia="sq-AL"/>
        </w:rPr>
      </w:pPr>
      <w:r w:rsidRPr="008529FC">
        <w:rPr>
          <w:rFonts w:eastAsia="Times New Roman"/>
          <w:b/>
          <w:bCs/>
          <w:color w:val="00B0F0"/>
          <w:sz w:val="24"/>
          <w:szCs w:val="28"/>
          <w:lang w:eastAsia="sq-AL"/>
        </w:rPr>
        <w:t>Promovisanje zdrave prakse i povećanje dobrobiti dece i mladih kroz sportske i kulturne aktivnosti</w:t>
      </w:r>
    </w:p>
    <w:p w14:paraId="7CBC2BE2" w14:textId="4C210ED9" w:rsidR="003D1D6F" w:rsidRDefault="003D1D6F" w:rsidP="003D1D6F">
      <w:pPr>
        <w:spacing w:line="360" w:lineRule="auto"/>
        <w:jc w:val="both"/>
        <w:rPr>
          <w:color w:val="7F7F7F" w:themeColor="text1" w:themeTint="80"/>
        </w:rPr>
      </w:pPr>
      <w:r w:rsidRPr="004C2362">
        <w:rPr>
          <w:color w:val="7F7F7F" w:themeColor="text1" w:themeTint="80"/>
        </w:rPr>
        <w:t>U okviru Plana, aktivnosti zaštite i pr</w:t>
      </w:r>
      <w:r>
        <w:rPr>
          <w:color w:val="7F7F7F" w:themeColor="text1" w:themeTint="80"/>
        </w:rPr>
        <w:t>omocije kulturnog nasljeđa za d</w:t>
      </w:r>
      <w:r w:rsidRPr="004C2362">
        <w:rPr>
          <w:color w:val="7F7F7F" w:themeColor="text1" w:themeTint="80"/>
        </w:rPr>
        <w:t xml:space="preserve">ecu su </w:t>
      </w:r>
      <w:r>
        <w:rPr>
          <w:color w:val="7F7F7F" w:themeColor="text1" w:themeTint="80"/>
        </w:rPr>
        <w:t>od izuzetnog značaja. Ovo nasl</w:t>
      </w:r>
      <w:r w:rsidRPr="004C2362">
        <w:rPr>
          <w:color w:val="7F7F7F" w:themeColor="text1" w:themeTint="80"/>
        </w:rPr>
        <w:t>eđe je bogato i jedinstveno za svaku kulturu i zajednicu, te je važno da djeca prepoznaju, poštuju i pomažu u očuvanju svog kulturnog identiteta i istorije. Aktivnostima definisanim ovim Planom, razvoj identiteta, podizanje kulturne svijesti i jačanje poštovanja i tolerancije. Dakle, ovi programi pomažu u i</w:t>
      </w:r>
      <w:r w:rsidR="008529FC">
        <w:rPr>
          <w:color w:val="7F7F7F" w:themeColor="text1" w:themeTint="80"/>
        </w:rPr>
        <w:t>zgradnji harmoničnog društva sv</w:t>
      </w:r>
      <w:r w:rsidRPr="004C2362">
        <w:rPr>
          <w:color w:val="7F7F7F" w:themeColor="text1" w:themeTint="80"/>
        </w:rPr>
        <w:t>esnog raznolikosti.</w:t>
      </w:r>
    </w:p>
    <w:p w14:paraId="59EC7177" w14:textId="3595E401" w:rsidR="003D1D6F" w:rsidRDefault="003D1D6F" w:rsidP="003D1D6F">
      <w:pPr>
        <w:spacing w:line="360" w:lineRule="auto"/>
        <w:jc w:val="both"/>
        <w:rPr>
          <w:color w:val="7F7F7F" w:themeColor="text1" w:themeTint="80"/>
        </w:rPr>
      </w:pPr>
      <w:r>
        <w:rPr>
          <w:color w:val="7F7F7F" w:themeColor="text1" w:themeTint="80"/>
        </w:rPr>
        <w:t>Različite sportsko-r</w:t>
      </w:r>
      <w:r w:rsidR="008529FC">
        <w:rPr>
          <w:color w:val="7F7F7F" w:themeColor="text1" w:themeTint="80"/>
        </w:rPr>
        <w:t>ekreativne aktivnosti za d</w:t>
      </w:r>
      <w:r>
        <w:rPr>
          <w:color w:val="7F7F7F" w:themeColor="text1" w:themeTint="80"/>
        </w:rPr>
        <w:t>ecu uključuju</w:t>
      </w:r>
      <w:r w:rsidR="008529FC">
        <w:rPr>
          <w:color w:val="7F7F7F" w:themeColor="text1" w:themeTint="80"/>
        </w:rPr>
        <w:t>ći</w:t>
      </w:r>
      <w:r>
        <w:rPr>
          <w:color w:val="7F7F7F" w:themeColor="text1" w:themeTint="80"/>
        </w:rPr>
        <w:t xml:space="preserve"> sportske turnire u različitim kategorijama i druge aktivnosti koje promovišu fizičku aktivnost i sarad</w:t>
      </w:r>
      <w:r w:rsidR="008529FC">
        <w:rPr>
          <w:color w:val="7F7F7F" w:themeColor="text1" w:themeTint="80"/>
        </w:rPr>
        <w:t>nju. Ove aktivnosti će pomoći deci da razviju fizičke, emocionalne i socijalne v</w:t>
      </w:r>
      <w:r>
        <w:rPr>
          <w:color w:val="7F7F7F" w:themeColor="text1" w:themeTint="80"/>
        </w:rPr>
        <w:t>eštine, dok će istovremeno promovirati zdravlje i dobrobit.</w:t>
      </w:r>
    </w:p>
    <w:p w14:paraId="0360D2CA" w14:textId="77777777" w:rsidR="003D1D6F" w:rsidRDefault="003D1D6F" w:rsidP="005807BA">
      <w:pPr>
        <w:spacing w:line="360" w:lineRule="auto"/>
        <w:jc w:val="both"/>
        <w:rPr>
          <w:color w:val="7F7F7F" w:themeColor="text1" w:themeTint="80"/>
        </w:rPr>
      </w:pPr>
    </w:p>
    <w:p w14:paraId="4BBE9ECD" w14:textId="1F1BB97B" w:rsidR="00A451F5" w:rsidRDefault="00A451F5" w:rsidP="00086680">
      <w:pPr>
        <w:spacing w:line="360" w:lineRule="auto"/>
        <w:jc w:val="both"/>
        <w:rPr>
          <w:rFonts w:cs="Arial"/>
          <w:color w:val="7F7F7F" w:themeColor="text1" w:themeTint="80"/>
        </w:rPr>
      </w:pPr>
    </w:p>
    <w:p w14:paraId="33D7B255" w14:textId="6AF6EAA9" w:rsidR="00A451F5" w:rsidRPr="00A451F5" w:rsidRDefault="00A451F5" w:rsidP="00A451F5">
      <w:pPr>
        <w:pStyle w:val="ListParagraph"/>
        <w:widowControl/>
        <w:numPr>
          <w:ilvl w:val="1"/>
          <w:numId w:val="39"/>
        </w:numPr>
        <w:autoSpaceDE/>
        <w:autoSpaceDN/>
        <w:spacing w:after="120" w:line="276" w:lineRule="auto"/>
        <w:contextualSpacing/>
        <w:jc w:val="both"/>
        <w:rPr>
          <w:rFonts w:eastAsia="Times New Roman"/>
          <w:b/>
          <w:bCs/>
          <w:color w:val="00B0F0"/>
          <w:sz w:val="24"/>
          <w:szCs w:val="32"/>
          <w:lang w:eastAsia="sq-AL"/>
        </w:rPr>
      </w:pPr>
      <w:r w:rsidRPr="00A451F5">
        <w:rPr>
          <w:rFonts w:eastAsia="Times New Roman"/>
          <w:b/>
          <w:bCs/>
          <w:color w:val="00B0F0"/>
          <w:sz w:val="24"/>
          <w:szCs w:val="32"/>
          <w:lang w:eastAsia="sq-AL"/>
        </w:rPr>
        <w:t>Podizanje svesti i aktivno uključivanje dece i mladih u zaštitu životne sredine</w:t>
      </w:r>
    </w:p>
    <w:p w14:paraId="74E146C9" w14:textId="65A9AB3C" w:rsidR="00A451F5" w:rsidRPr="003F3E1E" w:rsidRDefault="00A451F5" w:rsidP="00A451F5">
      <w:pPr>
        <w:spacing w:line="360" w:lineRule="auto"/>
        <w:jc w:val="both"/>
        <w:rPr>
          <w:color w:val="7F7F7F" w:themeColor="text1" w:themeTint="80"/>
        </w:rPr>
      </w:pPr>
      <w:r>
        <w:rPr>
          <w:color w:val="7F7F7F" w:themeColor="text1" w:themeTint="80"/>
        </w:rPr>
        <w:t>Ovaj cilj će pomoći u podizanju odgovornosti prema prirodi, podizanju sviesti o uticajima klimatskih promena i podizanju sviesti dece o važnosti zaštite životne sredine.</w:t>
      </w:r>
    </w:p>
    <w:p w14:paraId="01657A0B" w14:textId="54E1A0E2" w:rsidR="00A451F5" w:rsidRPr="003F3E1E" w:rsidRDefault="00A451F5" w:rsidP="00A451F5">
      <w:pPr>
        <w:spacing w:line="360" w:lineRule="auto"/>
        <w:jc w:val="both"/>
        <w:rPr>
          <w:rFonts w:cs="Arial"/>
          <w:color w:val="7F7F7F" w:themeColor="text1" w:themeTint="80"/>
        </w:rPr>
      </w:pPr>
      <w:r w:rsidRPr="003F3E1E">
        <w:rPr>
          <w:rFonts w:cs="Arial"/>
          <w:color w:val="7F7F7F" w:themeColor="text1" w:themeTint="80"/>
        </w:rPr>
        <w:t xml:space="preserve">Kroz </w:t>
      </w:r>
      <w:r>
        <w:rPr>
          <w:rFonts w:cs="Arial"/>
          <w:color w:val="7F7F7F" w:themeColor="text1" w:themeTint="80"/>
        </w:rPr>
        <w:t>njihovo angažovanje u programima</w:t>
      </w:r>
      <w:r w:rsidRPr="003F3E1E">
        <w:rPr>
          <w:rFonts w:cs="Arial"/>
          <w:color w:val="7F7F7F" w:themeColor="text1" w:themeTint="80"/>
        </w:rPr>
        <w:t xml:space="preserve"> neformalnog obrazovanja, sporta, rekreaci</w:t>
      </w:r>
      <w:r>
        <w:rPr>
          <w:rFonts w:cs="Arial"/>
          <w:color w:val="7F7F7F" w:themeColor="text1" w:themeTint="80"/>
        </w:rPr>
        <w:t>je i zaštite životne sredine, deca će osetiti podršku da sl</w:t>
      </w:r>
      <w:r w:rsidRPr="003F3E1E">
        <w:rPr>
          <w:rFonts w:cs="Arial"/>
          <w:color w:val="7F7F7F" w:themeColor="text1" w:themeTint="80"/>
        </w:rPr>
        <w:t>ede svoje snove i pozitivno doprinose rastu i razvoju naše zajednice.</w:t>
      </w:r>
    </w:p>
    <w:p w14:paraId="20219114" w14:textId="77777777" w:rsidR="00A451F5" w:rsidRPr="003F3E1E" w:rsidRDefault="00A451F5" w:rsidP="00086680">
      <w:pPr>
        <w:spacing w:line="360" w:lineRule="auto"/>
        <w:jc w:val="both"/>
        <w:rPr>
          <w:rFonts w:cs="Arial"/>
          <w:color w:val="7F7F7F" w:themeColor="text1" w:themeTint="80"/>
        </w:rPr>
      </w:pPr>
    </w:p>
    <w:p w14:paraId="58F0F760" w14:textId="3827CEF3" w:rsidR="00DB748C" w:rsidRDefault="00DB748C" w:rsidP="00251C27">
      <w:pPr>
        <w:spacing w:line="360" w:lineRule="auto"/>
        <w:jc w:val="both"/>
        <w:rPr>
          <w:color w:val="7F7F7F" w:themeColor="text1" w:themeTint="80"/>
        </w:rPr>
      </w:pPr>
    </w:p>
    <w:p w14:paraId="4577A9E0" w14:textId="01169029" w:rsidR="00DB748C" w:rsidRPr="00251C27" w:rsidRDefault="00DB748C" w:rsidP="00DB748C">
      <w:pPr>
        <w:pStyle w:val="Heading1"/>
        <w:numPr>
          <w:ilvl w:val="0"/>
          <w:numId w:val="35"/>
        </w:numPr>
        <w:spacing w:line="360" w:lineRule="auto"/>
        <w:jc w:val="both"/>
        <w:rPr>
          <w:rFonts w:ascii="Arial MT" w:hAnsi="Arial MT"/>
          <w:sz w:val="28"/>
          <w:lang w:eastAsia="sq-AL"/>
        </w:rPr>
      </w:pPr>
      <w:r w:rsidRPr="00251C27">
        <w:rPr>
          <w:rFonts w:ascii="Arial MT" w:hAnsi="Arial MT"/>
          <w:color w:val="00B0F0"/>
          <w:sz w:val="28"/>
          <w:lang w:eastAsia="sq-AL"/>
        </w:rPr>
        <w:t>Jačanje</w:t>
      </w:r>
      <w:r>
        <w:rPr>
          <w:rFonts w:ascii="Arial MT" w:hAnsi="Arial MT"/>
          <w:color w:val="00B0F0"/>
          <w:sz w:val="28"/>
          <w:lang w:eastAsia="sq-AL"/>
        </w:rPr>
        <w:t xml:space="preserve"> Opštinskog Mehanizma za Prava D</w:t>
      </w:r>
      <w:r w:rsidRPr="00251C27">
        <w:rPr>
          <w:rFonts w:ascii="Arial MT" w:hAnsi="Arial MT"/>
          <w:color w:val="00B0F0"/>
          <w:sz w:val="28"/>
          <w:lang w:eastAsia="sq-AL"/>
        </w:rPr>
        <w:t>eteta</w:t>
      </w:r>
    </w:p>
    <w:p w14:paraId="1ABCC5A7" w14:textId="17212748" w:rsidR="00DB748C" w:rsidRDefault="00DB748C" w:rsidP="00DB748C">
      <w:pPr>
        <w:spacing w:line="360" w:lineRule="auto"/>
        <w:jc w:val="both"/>
        <w:rPr>
          <w:color w:val="7F7F7F" w:themeColor="text1" w:themeTint="80"/>
        </w:rPr>
      </w:pPr>
      <w:r w:rsidRPr="00A20627">
        <w:rPr>
          <w:color w:val="7F7F7F" w:themeColor="text1" w:themeTint="80"/>
        </w:rPr>
        <w:t xml:space="preserve">U okviru ovog plana, cilj jačanja Opštinskog </w:t>
      </w:r>
      <w:r>
        <w:rPr>
          <w:color w:val="7F7F7F" w:themeColor="text1" w:themeTint="80"/>
        </w:rPr>
        <w:t>Mehanizma za Prava D</w:t>
      </w:r>
      <w:r w:rsidRPr="00A20627">
        <w:rPr>
          <w:color w:val="7F7F7F" w:themeColor="text1" w:themeTint="80"/>
        </w:rPr>
        <w:t>eteta je izgradnja jake i odgovarajuće strukture na opštinskom nivou kako bi se osiguralo</w:t>
      </w:r>
      <w:r>
        <w:rPr>
          <w:color w:val="7F7F7F" w:themeColor="text1" w:themeTint="80"/>
        </w:rPr>
        <w:t xml:space="preserve"> poštovanje i promocija prava d</w:t>
      </w:r>
      <w:r w:rsidRPr="00A20627">
        <w:rPr>
          <w:color w:val="7F7F7F" w:themeColor="text1" w:themeTint="80"/>
        </w:rPr>
        <w:t xml:space="preserve">ece u svim oblastima njihovog života. Ovaj cilj će koristiti aktivno učešće zajednice i institucionalnu posvećenost kako bi se osigurala pozitivna </w:t>
      </w:r>
      <w:r>
        <w:rPr>
          <w:color w:val="7F7F7F" w:themeColor="text1" w:themeTint="80"/>
        </w:rPr>
        <w:t>i održiva promena u tretmanu d</w:t>
      </w:r>
      <w:r w:rsidRPr="00A20627">
        <w:rPr>
          <w:color w:val="7F7F7F" w:themeColor="text1" w:themeTint="80"/>
        </w:rPr>
        <w:t>ece na lokalnom nivou.</w:t>
      </w:r>
    </w:p>
    <w:p w14:paraId="6AD7CC17" w14:textId="4E3B7632" w:rsidR="00AA1B5B" w:rsidRDefault="00AA1B5B" w:rsidP="00383048">
      <w:pPr>
        <w:spacing w:line="360" w:lineRule="auto"/>
        <w:jc w:val="both"/>
        <w:rPr>
          <w:color w:val="7F7F7F" w:themeColor="text1" w:themeTint="80"/>
        </w:rPr>
      </w:pPr>
    </w:p>
    <w:p w14:paraId="04B22ED3" w14:textId="5FACEACE" w:rsidR="00AA1B5B" w:rsidRPr="00AA1B5B" w:rsidRDefault="00AA1B5B" w:rsidP="00AA1B5B">
      <w:pPr>
        <w:pStyle w:val="ListParagraph"/>
        <w:numPr>
          <w:ilvl w:val="1"/>
          <w:numId w:val="41"/>
        </w:numPr>
        <w:spacing w:line="360" w:lineRule="auto"/>
        <w:jc w:val="both"/>
        <w:rPr>
          <w:color w:val="00B0F0"/>
          <w:sz w:val="24"/>
          <w:szCs w:val="32"/>
        </w:rPr>
      </w:pPr>
      <w:r w:rsidRPr="00AA1B5B">
        <w:rPr>
          <w:b/>
          <w:bCs/>
          <w:color w:val="00B0F0"/>
          <w:sz w:val="24"/>
          <w:szCs w:val="32"/>
        </w:rPr>
        <w:t>Održavanje redovnih sastanaka EPD-a</w:t>
      </w:r>
    </w:p>
    <w:p w14:paraId="4E4A0AB1" w14:textId="306CBCFF" w:rsidR="0090082B" w:rsidRDefault="00AA1B5B" w:rsidP="002F6BC9">
      <w:pPr>
        <w:spacing w:line="360" w:lineRule="auto"/>
        <w:jc w:val="both"/>
        <w:rPr>
          <w:color w:val="7F7F7F" w:themeColor="text1" w:themeTint="80"/>
        </w:rPr>
      </w:pPr>
      <w:r>
        <w:rPr>
          <w:color w:val="7F7F7F" w:themeColor="text1" w:themeTint="80"/>
        </w:rPr>
        <w:t>Obavezni sastanci svaka 3 meseca su važna praksa za koordinaciju akcija i napora u oblasti prava deteta. Ovo osigurava da svi članovi tima dele informacije, prate razvoj, dele ideje i planiraju buduće akcije kako bi se osigurala provedba plana u najboljem interesu d</w:t>
      </w:r>
      <w:r w:rsidR="002F6BC9">
        <w:rPr>
          <w:color w:val="7F7F7F" w:themeColor="text1" w:themeTint="80"/>
        </w:rPr>
        <w:t>eteta.</w:t>
      </w:r>
    </w:p>
    <w:p w14:paraId="66F33EFC" w14:textId="77777777" w:rsidR="0090082B" w:rsidRPr="00384EFC" w:rsidRDefault="0090082B" w:rsidP="009E19B6">
      <w:pPr>
        <w:spacing w:line="276" w:lineRule="auto"/>
        <w:jc w:val="both"/>
        <w:rPr>
          <w:color w:val="7F7F7F" w:themeColor="text1" w:themeTint="80"/>
        </w:rPr>
      </w:pPr>
    </w:p>
    <w:p w14:paraId="392C78DC" w14:textId="79136E48" w:rsidR="00543AE8" w:rsidRPr="003D0A8D" w:rsidRDefault="003D0A8D" w:rsidP="003D0A8D">
      <w:pPr>
        <w:pStyle w:val="ListParagraph"/>
        <w:numPr>
          <w:ilvl w:val="1"/>
          <w:numId w:val="41"/>
        </w:numPr>
        <w:spacing w:line="360" w:lineRule="auto"/>
        <w:jc w:val="both"/>
        <w:rPr>
          <w:color w:val="7F7F7F" w:themeColor="text1" w:themeTint="80"/>
          <w:sz w:val="18"/>
        </w:rPr>
      </w:pPr>
      <w:r w:rsidRPr="003D0A8D">
        <w:rPr>
          <w:b/>
          <w:bCs/>
          <w:color w:val="00B0F0"/>
          <w:sz w:val="24"/>
          <w:szCs w:val="32"/>
        </w:rPr>
        <w:t>Obuka političara</w:t>
      </w:r>
      <w:r w:rsidR="00543AE8" w:rsidRPr="003D0A8D">
        <w:rPr>
          <w:b/>
          <w:bCs/>
          <w:color w:val="00B0F0"/>
          <w:sz w:val="24"/>
          <w:szCs w:val="32"/>
        </w:rPr>
        <w:t xml:space="preserve"> i opštinskih </w:t>
      </w:r>
      <w:r w:rsidRPr="003D0A8D">
        <w:rPr>
          <w:b/>
          <w:bCs/>
          <w:color w:val="00B0F0"/>
          <w:sz w:val="24"/>
          <w:szCs w:val="32"/>
        </w:rPr>
        <w:t>službenika</w:t>
      </w:r>
      <w:r w:rsidR="00543AE8" w:rsidRPr="003D0A8D">
        <w:rPr>
          <w:b/>
          <w:bCs/>
          <w:color w:val="00B0F0"/>
          <w:sz w:val="24"/>
          <w:szCs w:val="32"/>
        </w:rPr>
        <w:t xml:space="preserve"> o aspektima prava deteta</w:t>
      </w:r>
      <w:r w:rsidR="00543AE8" w:rsidRPr="003D0A8D">
        <w:rPr>
          <w:color w:val="00B0F0"/>
          <w:sz w:val="24"/>
          <w:szCs w:val="32"/>
        </w:rPr>
        <w:t xml:space="preserve"> </w:t>
      </w:r>
    </w:p>
    <w:p w14:paraId="7A255E98" w14:textId="0E3072AE" w:rsidR="00543AE8" w:rsidRDefault="0050616A" w:rsidP="00543AE8">
      <w:pPr>
        <w:spacing w:line="360" w:lineRule="auto"/>
        <w:jc w:val="both"/>
        <w:rPr>
          <w:color w:val="7F7F7F" w:themeColor="text1" w:themeTint="80"/>
        </w:rPr>
      </w:pPr>
      <w:r>
        <w:rPr>
          <w:color w:val="7F7F7F" w:themeColor="text1" w:themeTint="80"/>
        </w:rPr>
        <w:t>Podizanje svesti o pravima dece je važno za podizanje svesti i pripremu za razum</w:t>
      </w:r>
      <w:r w:rsidR="00543AE8">
        <w:rPr>
          <w:color w:val="7F7F7F" w:themeColor="text1" w:themeTint="80"/>
        </w:rPr>
        <w:t>evanje i efektivnu implementaciju politika i akcija koje imaj</w:t>
      </w:r>
      <w:r>
        <w:rPr>
          <w:color w:val="7F7F7F" w:themeColor="text1" w:themeTint="80"/>
        </w:rPr>
        <w:t>u uticaj na dobrobit i razvoj dece. Ove obuke</w:t>
      </w:r>
      <w:r w:rsidR="00543AE8">
        <w:rPr>
          <w:color w:val="7F7F7F" w:themeColor="text1" w:themeTint="80"/>
        </w:rPr>
        <w:t xml:space="preserve"> mogu pomoći u </w:t>
      </w:r>
      <w:r>
        <w:rPr>
          <w:color w:val="7F7F7F" w:themeColor="text1" w:themeTint="80"/>
        </w:rPr>
        <w:t>p</w:t>
      </w:r>
      <w:r w:rsidR="00543AE8">
        <w:rPr>
          <w:color w:val="7F7F7F" w:themeColor="text1" w:themeTint="80"/>
        </w:rPr>
        <w:t>oboljšanju ciljeva i strategija lokalnih samoupra</w:t>
      </w:r>
      <w:r w:rsidR="003D0A8D">
        <w:rPr>
          <w:color w:val="7F7F7F" w:themeColor="text1" w:themeTint="80"/>
        </w:rPr>
        <w:t>va da garantuju i štite prava d</w:t>
      </w:r>
      <w:r w:rsidR="00543AE8">
        <w:rPr>
          <w:color w:val="7F7F7F" w:themeColor="text1" w:themeTint="80"/>
        </w:rPr>
        <w:t>ece.</w:t>
      </w:r>
    </w:p>
    <w:p w14:paraId="3C4A330A" w14:textId="77777777" w:rsidR="00543AE8" w:rsidRDefault="00543AE8" w:rsidP="000037BC">
      <w:pPr>
        <w:spacing w:line="360" w:lineRule="auto"/>
        <w:jc w:val="both"/>
        <w:rPr>
          <w:color w:val="7F7F7F" w:themeColor="text1" w:themeTint="80"/>
        </w:rPr>
      </w:pPr>
    </w:p>
    <w:p w14:paraId="3015580A" w14:textId="77777777" w:rsidR="002F6BC9" w:rsidRDefault="002F6BC9" w:rsidP="000037BC">
      <w:pPr>
        <w:spacing w:line="360" w:lineRule="auto"/>
        <w:jc w:val="both"/>
        <w:rPr>
          <w:color w:val="7F7F7F" w:themeColor="text1" w:themeTint="80"/>
        </w:rPr>
      </w:pPr>
    </w:p>
    <w:p w14:paraId="64CED74D" w14:textId="33555DC8" w:rsidR="0086320C" w:rsidRDefault="0086320C" w:rsidP="009E19B6">
      <w:pPr>
        <w:spacing w:line="276" w:lineRule="auto"/>
        <w:jc w:val="both"/>
        <w:rPr>
          <w:color w:val="7F7F7F" w:themeColor="text1" w:themeTint="80"/>
        </w:rPr>
      </w:pPr>
    </w:p>
    <w:p w14:paraId="6CFBA289" w14:textId="77777777" w:rsidR="003D0A8D" w:rsidRDefault="003D0A8D" w:rsidP="009E19B6">
      <w:pPr>
        <w:spacing w:line="276" w:lineRule="auto"/>
        <w:jc w:val="both"/>
        <w:rPr>
          <w:color w:val="7F7F7F" w:themeColor="text1" w:themeTint="80"/>
        </w:rPr>
      </w:pPr>
    </w:p>
    <w:p w14:paraId="778BB493" w14:textId="77777777" w:rsidR="003D0A8D" w:rsidRPr="00384EFC" w:rsidRDefault="003D0A8D" w:rsidP="009E19B6">
      <w:pPr>
        <w:spacing w:line="276" w:lineRule="auto"/>
        <w:jc w:val="both"/>
        <w:rPr>
          <w:color w:val="7F7F7F" w:themeColor="text1" w:themeTint="80"/>
        </w:rPr>
      </w:pPr>
    </w:p>
    <w:p w14:paraId="034D07F8" w14:textId="4F36EB46" w:rsidR="003D0A8D" w:rsidRPr="003D0A8D" w:rsidRDefault="003D0A8D" w:rsidP="003D0A8D">
      <w:pPr>
        <w:pStyle w:val="ListParagraph"/>
        <w:numPr>
          <w:ilvl w:val="1"/>
          <w:numId w:val="41"/>
        </w:numPr>
        <w:spacing w:line="360" w:lineRule="auto"/>
        <w:jc w:val="both"/>
        <w:rPr>
          <w:color w:val="00B0F0"/>
          <w:sz w:val="24"/>
          <w:szCs w:val="32"/>
        </w:rPr>
      </w:pPr>
      <w:r w:rsidRPr="003D0A8D">
        <w:rPr>
          <w:b/>
          <w:bCs/>
          <w:color w:val="00B0F0"/>
          <w:sz w:val="24"/>
          <w:szCs w:val="32"/>
          <w:shd w:val="clear" w:color="auto" w:fill="F7F7F8"/>
        </w:rPr>
        <w:t xml:space="preserve">Kreiranje </w:t>
      </w:r>
      <w:r w:rsidRPr="003D0A8D">
        <w:rPr>
          <w:b/>
          <w:bCs/>
          <w:color w:val="00B0F0"/>
          <w:sz w:val="24"/>
          <w:szCs w:val="32"/>
        </w:rPr>
        <w:t>sistema za</w:t>
      </w:r>
      <w:r>
        <w:rPr>
          <w:b/>
          <w:bCs/>
          <w:color w:val="00B0F0"/>
          <w:sz w:val="24"/>
          <w:szCs w:val="32"/>
        </w:rPr>
        <w:t xml:space="preserve"> upravljanje informacijama za d</w:t>
      </w:r>
      <w:r w:rsidRPr="003D0A8D">
        <w:rPr>
          <w:b/>
          <w:bCs/>
          <w:color w:val="00B0F0"/>
          <w:sz w:val="24"/>
          <w:szCs w:val="32"/>
        </w:rPr>
        <w:t>ecu</w:t>
      </w:r>
    </w:p>
    <w:p w14:paraId="3D376DBD" w14:textId="66C7FA95" w:rsidR="003D0A8D" w:rsidRDefault="003D0A8D" w:rsidP="003D0A8D">
      <w:pPr>
        <w:spacing w:line="360" w:lineRule="auto"/>
        <w:jc w:val="both"/>
        <w:rPr>
          <w:color w:val="7F7F7F" w:themeColor="text1" w:themeTint="80"/>
        </w:rPr>
      </w:pPr>
      <w:r>
        <w:rPr>
          <w:color w:val="7F7F7F" w:themeColor="text1" w:themeTint="80"/>
        </w:rPr>
        <w:t>Ovo je važan korak kako bi se osiguralo da svi imaju pristup podacima i informacijama na siguran, pošten i efikasan način. Ovo može uključivati informacije koje se odnose na obrazovanje, zdravlje, zaštitu, učešće u donošenju odluka i druge aspekte uticaja politika i akcija na živote dece.</w:t>
      </w:r>
    </w:p>
    <w:p w14:paraId="51EDC223" w14:textId="79D1B8DC" w:rsidR="003D0A8D" w:rsidRDefault="003D0A8D" w:rsidP="00D5701E">
      <w:pPr>
        <w:spacing w:line="360" w:lineRule="auto"/>
        <w:jc w:val="both"/>
        <w:rPr>
          <w:color w:val="7F7F7F" w:themeColor="text1" w:themeTint="80"/>
        </w:rPr>
      </w:pPr>
    </w:p>
    <w:p w14:paraId="7DADBFA3" w14:textId="77777777" w:rsidR="003D0A8D" w:rsidRDefault="003D0A8D" w:rsidP="00D5701E">
      <w:pPr>
        <w:spacing w:line="360" w:lineRule="auto"/>
        <w:jc w:val="both"/>
        <w:rPr>
          <w:color w:val="7F7F7F" w:themeColor="text1" w:themeTint="80"/>
        </w:rPr>
      </w:pPr>
    </w:p>
    <w:p w14:paraId="5C232E0B" w14:textId="65553206" w:rsidR="003D0A8D" w:rsidRPr="003D0A8D" w:rsidRDefault="003D0A8D" w:rsidP="003D0A8D">
      <w:pPr>
        <w:pStyle w:val="ListParagraph"/>
        <w:numPr>
          <w:ilvl w:val="1"/>
          <w:numId w:val="41"/>
        </w:numPr>
        <w:spacing w:line="360" w:lineRule="auto"/>
        <w:jc w:val="both"/>
        <w:rPr>
          <w:color w:val="00B0F0"/>
          <w:sz w:val="24"/>
          <w:szCs w:val="32"/>
        </w:rPr>
      </w:pPr>
      <w:r w:rsidRPr="003D0A8D">
        <w:rPr>
          <w:b/>
          <w:bCs/>
          <w:color w:val="00B0F0"/>
          <w:sz w:val="24"/>
          <w:szCs w:val="32"/>
          <w:shd w:val="clear" w:color="auto" w:fill="F7F7F8"/>
        </w:rPr>
        <w:t xml:space="preserve">Izrada </w:t>
      </w:r>
      <w:r>
        <w:rPr>
          <w:b/>
          <w:bCs/>
          <w:color w:val="00B0F0"/>
          <w:sz w:val="24"/>
          <w:szCs w:val="32"/>
        </w:rPr>
        <w:t>godišnjeg izveštaja o realizaciji Plana R</w:t>
      </w:r>
      <w:r w:rsidRPr="003D0A8D">
        <w:rPr>
          <w:b/>
          <w:bCs/>
          <w:color w:val="00B0F0"/>
          <w:sz w:val="24"/>
          <w:szCs w:val="32"/>
        </w:rPr>
        <w:t xml:space="preserve">ada </w:t>
      </w:r>
      <w:r>
        <w:rPr>
          <w:b/>
          <w:bCs/>
          <w:color w:val="00B0F0"/>
          <w:sz w:val="24"/>
          <w:szCs w:val="32"/>
        </w:rPr>
        <w:t>Ekipe za P</w:t>
      </w:r>
      <w:r w:rsidRPr="003D0A8D">
        <w:rPr>
          <w:b/>
          <w:bCs/>
          <w:color w:val="00B0F0"/>
          <w:sz w:val="24"/>
          <w:szCs w:val="32"/>
        </w:rPr>
        <w:t>rava</w:t>
      </w:r>
      <w:r>
        <w:rPr>
          <w:b/>
          <w:bCs/>
          <w:color w:val="00B0F0"/>
          <w:sz w:val="24"/>
          <w:szCs w:val="32"/>
        </w:rPr>
        <w:t xml:space="preserve"> D</w:t>
      </w:r>
      <w:r w:rsidRPr="003D0A8D">
        <w:rPr>
          <w:b/>
          <w:bCs/>
          <w:color w:val="00B0F0"/>
          <w:sz w:val="24"/>
          <w:szCs w:val="32"/>
        </w:rPr>
        <w:t>eteta</w:t>
      </w:r>
    </w:p>
    <w:p w14:paraId="4CAA50BC" w14:textId="3CEECDB1" w:rsidR="003D0A8D" w:rsidRDefault="003D0A8D" w:rsidP="003D0A8D">
      <w:pPr>
        <w:spacing w:line="360" w:lineRule="auto"/>
        <w:jc w:val="both"/>
        <w:rPr>
          <w:color w:val="7F7F7F" w:themeColor="text1" w:themeTint="80"/>
        </w:rPr>
      </w:pPr>
      <w:r>
        <w:rPr>
          <w:color w:val="7F7F7F" w:themeColor="text1" w:themeTint="80"/>
        </w:rPr>
        <w:t>Merni instrument će biti samoprocena na osnovu relevantnih oblasti ovog Plana. Ovaj korak olakšava praćenje napretka preduzetih radnji kako bi se osiguralo poštovanje prava deteta. Ovaj izveštaj će sadržavati detaljne informacije o preduzetim koracima, odgovornosti, postignutim rezultatima i izazovima na koje smo naišli tokom protekle godine.</w:t>
      </w:r>
    </w:p>
    <w:p w14:paraId="482F05F4" w14:textId="314BE37B" w:rsidR="003D0A8D" w:rsidRDefault="003D0A8D" w:rsidP="00D5701E">
      <w:pPr>
        <w:spacing w:line="360" w:lineRule="auto"/>
        <w:jc w:val="both"/>
        <w:rPr>
          <w:color w:val="7F7F7F" w:themeColor="text1" w:themeTint="80"/>
        </w:rPr>
      </w:pPr>
    </w:p>
    <w:p w14:paraId="4762C5AB" w14:textId="77777777" w:rsidR="003D0A8D" w:rsidRDefault="003D0A8D" w:rsidP="00D5701E">
      <w:pPr>
        <w:spacing w:line="360" w:lineRule="auto"/>
        <w:jc w:val="both"/>
        <w:rPr>
          <w:color w:val="7F7F7F" w:themeColor="text1" w:themeTint="80"/>
        </w:rPr>
      </w:pPr>
    </w:p>
    <w:p w14:paraId="66973BF9" w14:textId="292241BE" w:rsidR="003D0A8D" w:rsidRPr="003D0A8D" w:rsidRDefault="003D0A8D" w:rsidP="003D0A8D">
      <w:pPr>
        <w:pStyle w:val="ListParagraph"/>
        <w:numPr>
          <w:ilvl w:val="1"/>
          <w:numId w:val="41"/>
        </w:numPr>
        <w:spacing w:line="360" w:lineRule="auto"/>
        <w:jc w:val="both"/>
        <w:rPr>
          <w:b/>
          <w:bCs/>
          <w:color w:val="00B0F0"/>
          <w:sz w:val="24"/>
          <w:szCs w:val="32"/>
        </w:rPr>
      </w:pPr>
      <w:r w:rsidRPr="003D0A8D">
        <w:rPr>
          <w:b/>
          <w:bCs/>
          <w:color w:val="00B0F0"/>
          <w:sz w:val="24"/>
          <w:szCs w:val="32"/>
        </w:rPr>
        <w:t xml:space="preserve">Podrška i osnaživanje </w:t>
      </w:r>
      <w:r>
        <w:rPr>
          <w:b/>
          <w:bCs/>
          <w:color w:val="00B0F0"/>
          <w:sz w:val="24"/>
          <w:szCs w:val="32"/>
        </w:rPr>
        <w:t xml:space="preserve">Dečije </w:t>
      </w:r>
      <w:r w:rsidRPr="003D0A8D">
        <w:rPr>
          <w:b/>
          <w:bCs/>
          <w:color w:val="00B0F0"/>
          <w:sz w:val="24"/>
          <w:szCs w:val="32"/>
        </w:rPr>
        <w:t xml:space="preserve">Skupštine </w:t>
      </w:r>
      <w:r>
        <w:rPr>
          <w:b/>
          <w:bCs/>
          <w:color w:val="00B0F0"/>
          <w:sz w:val="24"/>
          <w:szCs w:val="32"/>
        </w:rPr>
        <w:t>O</w:t>
      </w:r>
      <w:r w:rsidRPr="003D0A8D">
        <w:rPr>
          <w:b/>
          <w:bCs/>
          <w:color w:val="00B0F0"/>
          <w:sz w:val="24"/>
          <w:szCs w:val="32"/>
        </w:rPr>
        <w:t>pštine</w:t>
      </w:r>
    </w:p>
    <w:p w14:paraId="52E4B46B" w14:textId="6EF36CF3" w:rsidR="003D0A8D" w:rsidRDefault="003D0A8D" w:rsidP="003D0A8D">
      <w:pPr>
        <w:spacing w:line="360" w:lineRule="auto"/>
        <w:jc w:val="both"/>
        <w:rPr>
          <w:color w:val="7F7F7F" w:themeColor="text1" w:themeTint="80"/>
        </w:rPr>
      </w:pPr>
      <w:r>
        <w:rPr>
          <w:color w:val="7F7F7F" w:themeColor="text1" w:themeTint="80"/>
        </w:rPr>
        <w:t>Plan rada uključuje dečije ideje, misli i perspektive zasnovane na njihovom perceptivnom nivou. Pored učešća dva člana Dečije Skupštine u EPD-u, redovni sastanci će im biti od koristi da se proširi perspektiva i osigura da nijedno dete ne bude zaostalo.</w:t>
      </w:r>
    </w:p>
    <w:p w14:paraId="0DA87270" w14:textId="77777777" w:rsidR="003D0A8D" w:rsidRDefault="003D0A8D" w:rsidP="00D5701E">
      <w:pPr>
        <w:spacing w:line="360" w:lineRule="auto"/>
        <w:jc w:val="both"/>
        <w:rPr>
          <w:color w:val="7F7F7F" w:themeColor="text1" w:themeTint="80"/>
        </w:rPr>
      </w:pPr>
    </w:p>
    <w:p w14:paraId="7C867502" w14:textId="4D43D592" w:rsidR="0086320C" w:rsidRDefault="0086320C" w:rsidP="009E19B6">
      <w:pPr>
        <w:spacing w:line="276" w:lineRule="auto"/>
        <w:jc w:val="both"/>
        <w:rPr>
          <w:color w:val="7F7F7F" w:themeColor="text1" w:themeTint="80"/>
        </w:rPr>
      </w:pPr>
    </w:p>
    <w:p w14:paraId="3E652804" w14:textId="28AC4FD8" w:rsidR="0086320C" w:rsidRDefault="0086320C" w:rsidP="009E19B6">
      <w:pPr>
        <w:spacing w:line="276" w:lineRule="auto"/>
        <w:jc w:val="both"/>
        <w:rPr>
          <w:color w:val="7F7F7F" w:themeColor="text1" w:themeTint="80"/>
        </w:rPr>
      </w:pPr>
    </w:p>
    <w:p w14:paraId="757FE250" w14:textId="2BDFB38E" w:rsidR="0086320C" w:rsidRDefault="0086320C" w:rsidP="009E19B6">
      <w:pPr>
        <w:spacing w:line="276" w:lineRule="auto"/>
        <w:jc w:val="both"/>
        <w:rPr>
          <w:color w:val="7F7F7F" w:themeColor="text1" w:themeTint="80"/>
        </w:rPr>
      </w:pPr>
    </w:p>
    <w:p w14:paraId="66B98574" w14:textId="56EBAFF6" w:rsidR="0086320C" w:rsidRDefault="0086320C" w:rsidP="009E19B6">
      <w:pPr>
        <w:spacing w:line="276" w:lineRule="auto"/>
        <w:jc w:val="both"/>
        <w:rPr>
          <w:color w:val="7F7F7F" w:themeColor="text1" w:themeTint="80"/>
        </w:rPr>
      </w:pPr>
    </w:p>
    <w:p w14:paraId="2ACA6422" w14:textId="36F3838B" w:rsidR="00077F21" w:rsidRDefault="00077F21" w:rsidP="009E19B6">
      <w:pPr>
        <w:spacing w:line="276" w:lineRule="auto"/>
        <w:jc w:val="both"/>
        <w:rPr>
          <w:color w:val="7F7F7F" w:themeColor="text1" w:themeTint="80"/>
        </w:rPr>
      </w:pPr>
    </w:p>
    <w:p w14:paraId="370A30F5" w14:textId="50D97135" w:rsidR="00077F21" w:rsidRDefault="00077F21" w:rsidP="009E19B6">
      <w:pPr>
        <w:spacing w:line="276" w:lineRule="auto"/>
        <w:jc w:val="both"/>
        <w:rPr>
          <w:color w:val="7F7F7F" w:themeColor="text1" w:themeTint="80"/>
        </w:rPr>
      </w:pPr>
    </w:p>
    <w:p w14:paraId="40D8DE89" w14:textId="76664FAC" w:rsidR="00077F21" w:rsidRDefault="00077F21" w:rsidP="009E19B6">
      <w:pPr>
        <w:spacing w:line="276" w:lineRule="auto"/>
        <w:jc w:val="both"/>
        <w:rPr>
          <w:color w:val="7F7F7F" w:themeColor="text1" w:themeTint="80"/>
        </w:rPr>
      </w:pPr>
    </w:p>
    <w:p w14:paraId="4E0B7E7B" w14:textId="162DC73E" w:rsidR="00077F21" w:rsidRDefault="00077F21" w:rsidP="009E19B6">
      <w:pPr>
        <w:spacing w:line="276" w:lineRule="auto"/>
        <w:jc w:val="both"/>
        <w:rPr>
          <w:color w:val="7F7F7F" w:themeColor="text1" w:themeTint="80"/>
        </w:rPr>
      </w:pPr>
    </w:p>
    <w:p w14:paraId="75414CE4" w14:textId="7801B2E2" w:rsidR="00077F21" w:rsidRDefault="00077F21" w:rsidP="009E19B6">
      <w:pPr>
        <w:spacing w:line="276" w:lineRule="auto"/>
        <w:jc w:val="both"/>
        <w:rPr>
          <w:color w:val="7F7F7F" w:themeColor="text1" w:themeTint="80"/>
        </w:rPr>
      </w:pPr>
    </w:p>
    <w:p w14:paraId="74387AD0" w14:textId="200A5B48" w:rsidR="00077F21" w:rsidRDefault="00077F21" w:rsidP="009E19B6">
      <w:pPr>
        <w:spacing w:line="276" w:lineRule="auto"/>
        <w:jc w:val="both"/>
        <w:rPr>
          <w:color w:val="7F7F7F" w:themeColor="text1" w:themeTint="80"/>
        </w:rPr>
      </w:pPr>
    </w:p>
    <w:p w14:paraId="485CAD27" w14:textId="29AC5EA8" w:rsidR="00077F21" w:rsidRDefault="00077F21" w:rsidP="009E19B6">
      <w:pPr>
        <w:spacing w:line="276" w:lineRule="auto"/>
        <w:jc w:val="both"/>
        <w:rPr>
          <w:color w:val="7F7F7F" w:themeColor="text1" w:themeTint="80"/>
        </w:rPr>
      </w:pPr>
    </w:p>
    <w:p w14:paraId="54B810B2" w14:textId="191F0DBD" w:rsidR="00077F21" w:rsidRDefault="00077F21" w:rsidP="009E19B6">
      <w:pPr>
        <w:spacing w:line="276" w:lineRule="auto"/>
        <w:jc w:val="both"/>
        <w:rPr>
          <w:color w:val="7F7F7F" w:themeColor="text1" w:themeTint="80"/>
        </w:rPr>
      </w:pPr>
    </w:p>
    <w:p w14:paraId="575EDBFB" w14:textId="33F7ED80" w:rsidR="00077F21" w:rsidRDefault="00077F21" w:rsidP="009E19B6">
      <w:pPr>
        <w:spacing w:line="276" w:lineRule="auto"/>
        <w:jc w:val="both"/>
        <w:rPr>
          <w:color w:val="7F7F7F" w:themeColor="text1" w:themeTint="80"/>
        </w:rPr>
      </w:pPr>
    </w:p>
    <w:p w14:paraId="495F1414" w14:textId="024309EB" w:rsidR="00077F21" w:rsidRDefault="00077F21" w:rsidP="009E19B6">
      <w:pPr>
        <w:spacing w:line="276" w:lineRule="auto"/>
        <w:jc w:val="both"/>
        <w:rPr>
          <w:color w:val="7F7F7F" w:themeColor="text1" w:themeTint="80"/>
        </w:rPr>
      </w:pPr>
    </w:p>
    <w:p w14:paraId="60E02B59" w14:textId="22257FEC" w:rsidR="00077F21" w:rsidRDefault="00077F21" w:rsidP="009E19B6">
      <w:pPr>
        <w:spacing w:line="276" w:lineRule="auto"/>
        <w:jc w:val="both"/>
        <w:rPr>
          <w:color w:val="7F7F7F" w:themeColor="text1" w:themeTint="80"/>
        </w:rPr>
      </w:pPr>
    </w:p>
    <w:p w14:paraId="13A952DC" w14:textId="6F20CF89" w:rsidR="00077F21" w:rsidRDefault="00077F21" w:rsidP="009E19B6">
      <w:pPr>
        <w:spacing w:line="276" w:lineRule="auto"/>
        <w:jc w:val="both"/>
        <w:rPr>
          <w:color w:val="7F7F7F" w:themeColor="text1" w:themeTint="80"/>
        </w:rPr>
      </w:pPr>
    </w:p>
    <w:p w14:paraId="58C6AD55" w14:textId="58928B20" w:rsidR="00077F21" w:rsidRDefault="00077F21" w:rsidP="009E19B6">
      <w:pPr>
        <w:spacing w:line="276" w:lineRule="auto"/>
        <w:jc w:val="both"/>
        <w:rPr>
          <w:color w:val="7F7F7F" w:themeColor="text1" w:themeTint="80"/>
        </w:rPr>
      </w:pPr>
    </w:p>
    <w:p w14:paraId="08F0375A" w14:textId="30ABE691" w:rsidR="00077F21" w:rsidRDefault="00077F21" w:rsidP="009E19B6">
      <w:pPr>
        <w:spacing w:line="276" w:lineRule="auto"/>
        <w:jc w:val="both"/>
        <w:rPr>
          <w:color w:val="7F7F7F" w:themeColor="text1" w:themeTint="80"/>
        </w:rPr>
      </w:pPr>
    </w:p>
    <w:p w14:paraId="4DB90A63" w14:textId="4655A6E3" w:rsidR="000C669C" w:rsidRDefault="000C669C" w:rsidP="009E19B6">
      <w:pPr>
        <w:spacing w:line="276" w:lineRule="auto"/>
        <w:jc w:val="both"/>
        <w:rPr>
          <w:color w:val="7F7F7F" w:themeColor="text1" w:themeTint="80"/>
        </w:rPr>
      </w:pPr>
    </w:p>
    <w:p w14:paraId="5EF01ED1" w14:textId="1F4A4BA6" w:rsidR="000C669C" w:rsidRDefault="000C669C" w:rsidP="009E19B6">
      <w:pPr>
        <w:spacing w:line="276" w:lineRule="auto"/>
        <w:jc w:val="both"/>
        <w:rPr>
          <w:color w:val="7F7F7F" w:themeColor="text1" w:themeTint="80"/>
        </w:rPr>
      </w:pPr>
    </w:p>
    <w:p w14:paraId="0044DDE0" w14:textId="1F2805FB" w:rsidR="000C669C" w:rsidRDefault="000C669C" w:rsidP="009E19B6">
      <w:pPr>
        <w:spacing w:line="276" w:lineRule="auto"/>
        <w:jc w:val="both"/>
        <w:rPr>
          <w:color w:val="7F7F7F" w:themeColor="text1" w:themeTint="80"/>
        </w:rPr>
      </w:pPr>
    </w:p>
    <w:p w14:paraId="5D7A25A1" w14:textId="2516E432" w:rsidR="000C669C" w:rsidRDefault="000C669C" w:rsidP="009E19B6">
      <w:pPr>
        <w:spacing w:line="276" w:lineRule="auto"/>
        <w:jc w:val="both"/>
        <w:rPr>
          <w:color w:val="7F7F7F" w:themeColor="text1" w:themeTint="80"/>
        </w:rPr>
      </w:pPr>
    </w:p>
    <w:p w14:paraId="7A3D1AFE" w14:textId="248905ED" w:rsidR="000C669C" w:rsidRDefault="000C669C" w:rsidP="009E19B6">
      <w:pPr>
        <w:spacing w:line="276" w:lineRule="auto"/>
        <w:jc w:val="both"/>
        <w:rPr>
          <w:color w:val="7F7F7F" w:themeColor="text1" w:themeTint="80"/>
        </w:rPr>
      </w:pPr>
    </w:p>
    <w:p w14:paraId="7B39A4BE" w14:textId="53EB5CE8" w:rsidR="00A56878" w:rsidRDefault="00A56878" w:rsidP="00CC191B">
      <w:pPr>
        <w:spacing w:line="360" w:lineRule="auto"/>
        <w:jc w:val="both"/>
        <w:rPr>
          <w:rFonts w:cs="Arial"/>
          <w:color w:val="7F7F7F" w:themeColor="text1" w:themeTint="80"/>
        </w:rPr>
      </w:pPr>
    </w:p>
    <w:p w14:paraId="74047CCE" w14:textId="77777777" w:rsidR="00A56878" w:rsidRPr="00077F21" w:rsidRDefault="00A56878" w:rsidP="00A56878">
      <w:pPr>
        <w:pStyle w:val="Heading1"/>
        <w:spacing w:line="360" w:lineRule="auto"/>
        <w:jc w:val="both"/>
        <w:rPr>
          <w:rFonts w:ascii="Arial MT" w:hAnsi="Arial MT"/>
          <w:color w:val="00B0F0"/>
          <w:sz w:val="28"/>
          <w:szCs w:val="26"/>
        </w:rPr>
      </w:pPr>
      <w:r w:rsidRPr="00077F21">
        <w:rPr>
          <w:rFonts w:ascii="Arial MT" w:hAnsi="Arial MT"/>
          <w:color w:val="00B0F0"/>
          <w:sz w:val="28"/>
          <w:szCs w:val="26"/>
        </w:rPr>
        <w:lastRenderedPageBreak/>
        <w:t>ORGANIZACIJA, IMPLEMENTACIJA I ODGOVORNOST</w:t>
      </w:r>
    </w:p>
    <w:p w14:paraId="6B34D60E" w14:textId="499AAFD4" w:rsidR="00A56878" w:rsidRPr="00372839" w:rsidRDefault="00A56878" w:rsidP="00A56878">
      <w:pPr>
        <w:spacing w:line="360" w:lineRule="auto"/>
        <w:jc w:val="both"/>
        <w:rPr>
          <w:rFonts w:cs="Arial"/>
          <w:color w:val="7F7F7F" w:themeColor="text1" w:themeTint="80"/>
        </w:rPr>
      </w:pPr>
      <w:r>
        <w:rPr>
          <w:rFonts w:cs="Arial"/>
          <w:color w:val="7F7F7F" w:themeColor="text1" w:themeTint="80"/>
        </w:rPr>
        <w:t>Plan rada EPD-a obuhvata sve opštinske aktivnosti u opštini Dragaš, vladine i nevladine organizacije, kao i druge kompanije.</w:t>
      </w:r>
    </w:p>
    <w:p w14:paraId="6504D497" w14:textId="77777777" w:rsidR="00A56878" w:rsidRPr="00372839" w:rsidRDefault="00A56878" w:rsidP="00A56878">
      <w:pPr>
        <w:spacing w:line="360" w:lineRule="auto"/>
        <w:jc w:val="both"/>
        <w:rPr>
          <w:rFonts w:cs="Arial"/>
          <w:color w:val="7F7F7F" w:themeColor="text1" w:themeTint="80"/>
        </w:rPr>
      </w:pPr>
      <w:r w:rsidRPr="00372839">
        <w:rPr>
          <w:rFonts w:cs="Arial"/>
          <w:color w:val="7F7F7F" w:themeColor="text1" w:themeTint="80"/>
        </w:rPr>
        <w:t>Svaka kompanija/NVO u opštini Dragaš mora biti u stanju da deluje u skladu sa principima i pravilima ovog plana ili/i zakonodavstva na snazi za zaštitu deteta, vodeći računa o zaštiti najboljeg interesa deteta u skladu sa njihove tačke gledišta i perspektive.</w:t>
      </w:r>
    </w:p>
    <w:p w14:paraId="055C884A" w14:textId="3BC93FF5" w:rsidR="00A56878" w:rsidRPr="00372839" w:rsidRDefault="00A56878" w:rsidP="00A56878">
      <w:pPr>
        <w:spacing w:line="360" w:lineRule="auto"/>
        <w:jc w:val="both"/>
        <w:rPr>
          <w:rFonts w:cs="Arial"/>
          <w:color w:val="7F7F7F" w:themeColor="text1" w:themeTint="80"/>
        </w:rPr>
      </w:pPr>
      <w:r>
        <w:rPr>
          <w:rFonts w:cs="Arial"/>
          <w:color w:val="7F7F7F" w:themeColor="text1" w:themeTint="80"/>
        </w:rPr>
        <w:t>EPD uspostavlja Koordinacioni Mehanizam za Prava Deteta koji ima sveukupnu odgovornost da obezbedi da se rad na pravima deteta prati i sprovodi u skladu sa Akcionim Planom. U cilju održivog i uspešnog rada za prava djeteta, Opština mora raditi na osnovu opštinske strategije i sa dugoročnim ciljevima. Ovaj plan rada je važna komponenta ovog pitanja i funkcioniše kao vodeći dokument, stoga sve organizacije, politički nivo, službenici i obični građani imaju odgovornost da ga implementiraju.</w:t>
      </w:r>
    </w:p>
    <w:p w14:paraId="49E533C8" w14:textId="7F62F5B6" w:rsidR="00A56878" w:rsidRPr="00372839" w:rsidRDefault="00A56878" w:rsidP="00A56878">
      <w:pPr>
        <w:spacing w:line="360" w:lineRule="auto"/>
        <w:jc w:val="both"/>
        <w:rPr>
          <w:rFonts w:cs="Arial"/>
          <w:color w:val="7F7F7F" w:themeColor="text1" w:themeTint="80"/>
        </w:rPr>
      </w:pPr>
      <w:r>
        <w:rPr>
          <w:rFonts w:cs="Arial"/>
          <w:color w:val="7F7F7F" w:themeColor="text1" w:themeTint="80"/>
        </w:rPr>
        <w:t>Dobitnici akcija su d</w:t>
      </w:r>
      <w:r w:rsidRPr="00372839">
        <w:rPr>
          <w:rFonts w:cs="Arial"/>
          <w:color w:val="7F7F7F" w:themeColor="text1" w:themeTint="80"/>
        </w:rPr>
        <w:t>eca i to uključuje s</w:t>
      </w:r>
      <w:r>
        <w:rPr>
          <w:rFonts w:cs="Arial"/>
          <w:color w:val="7F7F7F" w:themeColor="text1" w:themeTint="80"/>
        </w:rPr>
        <w:t>va moguća područja sektorskog d</w:t>
      </w:r>
      <w:r w:rsidRPr="00372839">
        <w:rPr>
          <w:rFonts w:cs="Arial"/>
          <w:color w:val="7F7F7F" w:themeColor="text1" w:themeTint="80"/>
        </w:rPr>
        <w:t>elovanja. Nadalje, jedan od ciljeva ovog plana rada odnosi se na koordinaciju i jačanje institucionalne odgovornost</w:t>
      </w:r>
      <w:r>
        <w:rPr>
          <w:rFonts w:cs="Arial"/>
          <w:color w:val="7F7F7F" w:themeColor="text1" w:themeTint="80"/>
        </w:rPr>
        <w:t>i za rešavanje pitanja dece. Ovaj dokument je u primeni Zakona br. 06/L-084 'O Zaštiti D</w:t>
      </w:r>
      <w:r w:rsidRPr="00372839">
        <w:rPr>
          <w:rFonts w:cs="Arial"/>
          <w:color w:val="7F7F7F" w:themeColor="text1" w:themeTint="80"/>
        </w:rPr>
        <w:t>ece', koji pored toga što institucije zadužuje za ostvarivanje prava na osnovu njihovog mandata, definiše i uloge međusektorske koordinacije u oblasti prava deteta.</w:t>
      </w:r>
    </w:p>
    <w:p w14:paraId="69AC65F4" w14:textId="7D7A2C3E" w:rsidR="009E19B6" w:rsidRDefault="00A56878" w:rsidP="007C34D9">
      <w:pPr>
        <w:spacing w:line="360" w:lineRule="auto"/>
        <w:jc w:val="both"/>
        <w:rPr>
          <w:rFonts w:cs="Arial"/>
          <w:color w:val="7F7F7F" w:themeColor="text1" w:themeTint="80"/>
        </w:rPr>
      </w:pPr>
      <w:r>
        <w:rPr>
          <w:rFonts w:cs="Arial"/>
          <w:color w:val="7F7F7F" w:themeColor="text1" w:themeTint="80"/>
        </w:rPr>
        <w:t>Akcioni Plan je svemoćan nakon odobrenja od strane SO.</w:t>
      </w:r>
    </w:p>
    <w:p w14:paraId="53004633" w14:textId="77777777" w:rsidR="00190356" w:rsidRPr="00190356" w:rsidRDefault="00190356" w:rsidP="007C34D9">
      <w:pPr>
        <w:spacing w:line="360" w:lineRule="auto"/>
        <w:jc w:val="both"/>
        <w:rPr>
          <w:rFonts w:cs="Arial"/>
          <w:color w:val="7F7F7F" w:themeColor="text1" w:themeTint="80"/>
        </w:rPr>
      </w:pPr>
    </w:p>
    <w:p w14:paraId="6DB218B9" w14:textId="62611C1B" w:rsidR="009E19B6" w:rsidRPr="00ED1D40" w:rsidRDefault="00190356" w:rsidP="00ED1D40">
      <w:pPr>
        <w:pStyle w:val="Heading1"/>
        <w:spacing w:line="360" w:lineRule="auto"/>
        <w:jc w:val="both"/>
        <w:rPr>
          <w:rFonts w:ascii="Arial MT" w:hAnsi="Arial MT"/>
          <w:color w:val="00B0F0"/>
          <w:sz w:val="28"/>
          <w:szCs w:val="28"/>
        </w:rPr>
      </w:pPr>
      <w:r>
        <w:rPr>
          <w:rFonts w:ascii="Arial MT" w:hAnsi="Arial MT"/>
          <w:color w:val="00B0F0"/>
          <w:sz w:val="28"/>
          <w:szCs w:val="28"/>
        </w:rPr>
        <w:t>IZVORI FINANSIRANJA</w:t>
      </w:r>
    </w:p>
    <w:p w14:paraId="71A75B55" w14:textId="6C24B18E" w:rsidR="00190356" w:rsidRPr="00372839" w:rsidRDefault="00190356" w:rsidP="00190356">
      <w:pPr>
        <w:spacing w:line="360" w:lineRule="auto"/>
        <w:jc w:val="both"/>
        <w:rPr>
          <w:rFonts w:cs="Arial"/>
          <w:color w:val="7F7F7F" w:themeColor="text1" w:themeTint="80"/>
        </w:rPr>
      </w:pPr>
      <w:r>
        <w:rPr>
          <w:rFonts w:cs="Arial"/>
          <w:color w:val="7F7F7F" w:themeColor="text1" w:themeTint="80"/>
        </w:rPr>
        <w:t>Zakon o Finansiranju Lokalne Samouprave obezbeđuje raspodelu centralnih transfera zasnovanu na formuli, kako bi se obezbedilo predviđanje opštinskih prihoda, kao i jednu meru izjednačavanja između opština.</w:t>
      </w:r>
    </w:p>
    <w:p w14:paraId="3C67BE85" w14:textId="76205CEF" w:rsidR="00190356" w:rsidRPr="00372839" w:rsidRDefault="00190356" w:rsidP="00190356">
      <w:pPr>
        <w:spacing w:line="360" w:lineRule="auto"/>
        <w:jc w:val="both"/>
        <w:rPr>
          <w:rFonts w:cs="Arial"/>
          <w:color w:val="7F7F7F" w:themeColor="text1" w:themeTint="80"/>
        </w:rPr>
      </w:pPr>
      <w:r>
        <w:rPr>
          <w:rFonts w:cs="Arial"/>
          <w:color w:val="7F7F7F" w:themeColor="text1" w:themeTint="80"/>
        </w:rPr>
        <w:t>Ovaj zakon d</w:t>
      </w:r>
      <w:r w:rsidRPr="00372839">
        <w:rPr>
          <w:rFonts w:cs="Arial"/>
          <w:color w:val="7F7F7F" w:themeColor="text1" w:themeTint="80"/>
        </w:rPr>
        <w:t>eli transfere</w:t>
      </w:r>
      <w:r>
        <w:rPr>
          <w:rFonts w:cs="Arial"/>
          <w:color w:val="7F7F7F" w:themeColor="text1" w:themeTint="80"/>
        </w:rPr>
        <w:t xml:space="preserve"> u</w:t>
      </w:r>
      <w:r w:rsidRPr="00372839">
        <w:rPr>
          <w:rFonts w:cs="Arial"/>
          <w:color w:val="7F7F7F" w:themeColor="text1" w:themeTint="80"/>
        </w:rPr>
        <w:t xml:space="preserve"> opštinama na tri glavna granta:</w:t>
      </w:r>
    </w:p>
    <w:p w14:paraId="7304CADB" w14:textId="77777777" w:rsidR="00190356" w:rsidRPr="00EA4710" w:rsidRDefault="00190356" w:rsidP="00190356">
      <w:pPr>
        <w:pStyle w:val="ListParagraph"/>
        <w:widowControl/>
        <w:numPr>
          <w:ilvl w:val="0"/>
          <w:numId w:val="42"/>
        </w:numPr>
        <w:autoSpaceDE/>
        <w:autoSpaceDN/>
        <w:spacing w:after="120" w:line="360" w:lineRule="auto"/>
        <w:contextualSpacing/>
        <w:jc w:val="both"/>
        <w:rPr>
          <w:rFonts w:ascii="Arial MT" w:hAnsi="Arial MT"/>
          <w:b/>
          <w:bCs/>
          <w:color w:val="7F7F7F" w:themeColor="text1" w:themeTint="80"/>
        </w:rPr>
      </w:pPr>
      <w:r w:rsidRPr="00EA4710">
        <w:rPr>
          <w:rFonts w:ascii="Arial MT" w:hAnsi="Arial MT"/>
          <w:b/>
          <w:bCs/>
          <w:color w:val="7F7F7F" w:themeColor="text1" w:themeTint="80"/>
        </w:rPr>
        <w:t>opšti grant,</w:t>
      </w:r>
    </w:p>
    <w:p w14:paraId="19E72BE5" w14:textId="77777777" w:rsidR="00190356" w:rsidRPr="00EA4710" w:rsidRDefault="00190356" w:rsidP="00190356">
      <w:pPr>
        <w:pStyle w:val="ListParagraph"/>
        <w:widowControl/>
        <w:numPr>
          <w:ilvl w:val="0"/>
          <w:numId w:val="42"/>
        </w:numPr>
        <w:autoSpaceDE/>
        <w:autoSpaceDN/>
        <w:spacing w:after="120" w:line="360" w:lineRule="auto"/>
        <w:contextualSpacing/>
        <w:jc w:val="both"/>
        <w:rPr>
          <w:rFonts w:ascii="Arial MT" w:hAnsi="Arial MT"/>
          <w:b/>
          <w:bCs/>
          <w:color w:val="7F7F7F" w:themeColor="text1" w:themeTint="80"/>
        </w:rPr>
      </w:pPr>
      <w:r w:rsidRPr="00EA4710">
        <w:rPr>
          <w:rFonts w:ascii="Arial MT" w:hAnsi="Arial MT"/>
          <w:b/>
          <w:bCs/>
          <w:color w:val="7F7F7F" w:themeColor="text1" w:themeTint="80"/>
        </w:rPr>
        <w:t>poseban grant za obrazovanje i</w:t>
      </w:r>
    </w:p>
    <w:p w14:paraId="548BBF3D" w14:textId="77777777" w:rsidR="00190356" w:rsidRPr="00EA4710" w:rsidRDefault="00190356" w:rsidP="00190356">
      <w:pPr>
        <w:pStyle w:val="ListParagraph"/>
        <w:widowControl/>
        <w:numPr>
          <w:ilvl w:val="0"/>
          <w:numId w:val="42"/>
        </w:numPr>
        <w:autoSpaceDE/>
        <w:autoSpaceDN/>
        <w:spacing w:after="120" w:line="360" w:lineRule="auto"/>
        <w:contextualSpacing/>
        <w:jc w:val="both"/>
        <w:rPr>
          <w:rFonts w:ascii="Arial MT" w:hAnsi="Arial MT"/>
          <w:b/>
          <w:bCs/>
          <w:color w:val="7F7F7F" w:themeColor="text1" w:themeTint="80"/>
        </w:rPr>
      </w:pPr>
      <w:r w:rsidRPr="00EA4710">
        <w:rPr>
          <w:rFonts w:ascii="Arial MT" w:hAnsi="Arial MT"/>
          <w:b/>
          <w:bCs/>
          <w:color w:val="7F7F7F" w:themeColor="text1" w:themeTint="80"/>
        </w:rPr>
        <w:t>poseban grant za zdravstvo.</w:t>
      </w:r>
    </w:p>
    <w:p w14:paraId="10347934" w14:textId="26108F54" w:rsidR="00190356" w:rsidRDefault="00190356" w:rsidP="00190356">
      <w:pPr>
        <w:spacing w:line="360" w:lineRule="auto"/>
        <w:jc w:val="both"/>
        <w:rPr>
          <w:rFonts w:cs="Arial"/>
          <w:color w:val="7F7F7F" w:themeColor="text1" w:themeTint="80"/>
        </w:rPr>
      </w:pPr>
      <w:r>
        <w:rPr>
          <w:rFonts w:cs="Arial"/>
          <w:color w:val="7F7F7F" w:themeColor="text1" w:themeTint="80"/>
        </w:rPr>
        <w:t>Sredstva za implementaciju ovog Plana Rada, na osnovu matrice Plana Rada koja je priložena ovom dokumentu, predviđa se u opštinskom budžetu nakon detaljne indikat</w:t>
      </w:r>
      <w:r w:rsidR="00FF2893">
        <w:rPr>
          <w:rFonts w:cs="Arial"/>
          <w:color w:val="7F7F7F" w:themeColor="text1" w:themeTint="80"/>
        </w:rPr>
        <w:t>ivne procene troškova postojećeg</w:t>
      </w:r>
      <w:r>
        <w:rPr>
          <w:rFonts w:cs="Arial"/>
          <w:color w:val="7F7F7F" w:themeColor="text1" w:themeTint="80"/>
        </w:rPr>
        <w:t xml:space="preserve"> budžeta u skladu sa svrhom politika i  implementaciju strateških ciljeva iz ovog Plana. Budžetiranje će se vršiti optimalno i jasno za program</w:t>
      </w:r>
      <w:r w:rsidR="00FF2893">
        <w:rPr>
          <w:rFonts w:cs="Arial"/>
          <w:color w:val="7F7F7F" w:themeColor="text1" w:themeTint="80"/>
        </w:rPr>
        <w:t>e za d</w:t>
      </w:r>
      <w:r>
        <w:rPr>
          <w:rFonts w:cs="Arial"/>
          <w:color w:val="7F7F7F" w:themeColor="text1" w:themeTint="80"/>
        </w:rPr>
        <w:t>ecu i njihove različite ugrožen</w:t>
      </w:r>
      <w:r w:rsidR="00FF2893">
        <w:rPr>
          <w:rFonts w:cs="Arial"/>
          <w:color w:val="7F7F7F" w:themeColor="text1" w:themeTint="80"/>
        </w:rPr>
        <w:t>e grupe, čime će finansiranje d</w:t>
      </w:r>
      <w:r>
        <w:rPr>
          <w:rFonts w:cs="Arial"/>
          <w:color w:val="7F7F7F" w:themeColor="text1" w:themeTint="80"/>
        </w:rPr>
        <w:t>ece biti transparentnije kako bi se osigurala jednaka prava. Budžetski ef</w:t>
      </w:r>
      <w:r w:rsidR="00FF2893">
        <w:rPr>
          <w:rFonts w:cs="Arial"/>
          <w:color w:val="7F7F7F" w:themeColor="text1" w:themeTint="80"/>
        </w:rPr>
        <w:t>ekat će biti u svim programima ministarstava koji su de</w:t>
      </w:r>
      <w:r>
        <w:rPr>
          <w:rFonts w:cs="Arial"/>
          <w:color w:val="7F7F7F" w:themeColor="text1" w:themeTint="80"/>
        </w:rPr>
        <w:t>o ovog dokumenta.</w:t>
      </w:r>
    </w:p>
    <w:p w14:paraId="320670A7" w14:textId="77777777" w:rsidR="00190356" w:rsidRDefault="00190356" w:rsidP="00ED1D40">
      <w:pPr>
        <w:spacing w:line="360" w:lineRule="auto"/>
        <w:jc w:val="both"/>
        <w:rPr>
          <w:rFonts w:cs="Arial"/>
          <w:color w:val="7F7F7F" w:themeColor="text1" w:themeTint="80"/>
        </w:rPr>
      </w:pPr>
    </w:p>
    <w:p w14:paraId="3FC3D3B5" w14:textId="569D974D" w:rsidR="00106E9A" w:rsidRDefault="00106E9A" w:rsidP="009E19B6">
      <w:pPr>
        <w:jc w:val="both"/>
        <w:rPr>
          <w:rFonts w:cs="Arial"/>
          <w:color w:val="7F7F7F" w:themeColor="text1" w:themeTint="80"/>
        </w:rPr>
      </w:pPr>
    </w:p>
    <w:p w14:paraId="76C248ED" w14:textId="2BBC20E9" w:rsidR="00106E9A" w:rsidRDefault="00106E9A" w:rsidP="009E19B6">
      <w:pPr>
        <w:jc w:val="both"/>
        <w:rPr>
          <w:rFonts w:cs="Arial"/>
          <w:color w:val="7F7F7F" w:themeColor="text1" w:themeTint="80"/>
        </w:rPr>
      </w:pPr>
    </w:p>
    <w:p w14:paraId="6B474337" w14:textId="1EF1B7BD" w:rsidR="00106E9A" w:rsidRDefault="00106E9A" w:rsidP="009E19B6">
      <w:pPr>
        <w:jc w:val="both"/>
        <w:rPr>
          <w:rFonts w:cs="Arial"/>
          <w:color w:val="7F7F7F" w:themeColor="text1" w:themeTint="80"/>
        </w:rPr>
      </w:pPr>
    </w:p>
    <w:p w14:paraId="3A2287E1" w14:textId="48FED263" w:rsidR="00106E9A" w:rsidRDefault="00106E9A" w:rsidP="009E19B6">
      <w:pPr>
        <w:jc w:val="both"/>
        <w:rPr>
          <w:rFonts w:cs="Arial"/>
          <w:color w:val="7F7F7F" w:themeColor="text1" w:themeTint="80"/>
        </w:rPr>
      </w:pPr>
    </w:p>
    <w:p w14:paraId="72D9E977" w14:textId="40C94C57" w:rsidR="00106E9A" w:rsidRDefault="00106E9A" w:rsidP="009E19B6">
      <w:pPr>
        <w:jc w:val="both"/>
        <w:rPr>
          <w:rFonts w:cs="Arial"/>
          <w:color w:val="7F7F7F" w:themeColor="text1" w:themeTint="80"/>
        </w:rPr>
      </w:pPr>
    </w:p>
    <w:p w14:paraId="05828F1C" w14:textId="7CB8CF0E" w:rsidR="00EA4710" w:rsidRDefault="00EA4710" w:rsidP="009E19B6">
      <w:pPr>
        <w:jc w:val="both"/>
        <w:rPr>
          <w:rFonts w:cs="Arial"/>
          <w:color w:val="7F7F7F" w:themeColor="text1" w:themeTint="80"/>
        </w:rPr>
      </w:pPr>
    </w:p>
    <w:p w14:paraId="4D874D3D" w14:textId="71BCB431" w:rsidR="00106E9A" w:rsidRPr="00461D99" w:rsidRDefault="00106E9A" w:rsidP="009E19B6">
      <w:pPr>
        <w:jc w:val="both"/>
        <w:rPr>
          <w:rFonts w:cs="Arial"/>
          <w:color w:val="7F7F7F" w:themeColor="text1" w:themeTint="80"/>
        </w:rPr>
      </w:pPr>
    </w:p>
    <w:p w14:paraId="6C917A8A" w14:textId="77777777" w:rsidR="008A4659" w:rsidRPr="00D57D05" w:rsidRDefault="008A4659" w:rsidP="008A4659">
      <w:pPr>
        <w:pStyle w:val="Heading1"/>
        <w:jc w:val="both"/>
        <w:rPr>
          <w:rFonts w:ascii="Arial MT" w:hAnsi="Arial MT"/>
          <w:color w:val="00B0F0"/>
          <w:sz w:val="28"/>
          <w:szCs w:val="28"/>
        </w:rPr>
      </w:pPr>
      <w:bookmarkStart w:id="8" w:name="_Toc142082654"/>
      <w:bookmarkStart w:id="9" w:name="_Toc143624213"/>
      <w:r w:rsidRPr="00D57D05">
        <w:rPr>
          <w:rFonts w:ascii="Arial MT" w:hAnsi="Arial MT"/>
          <w:color w:val="00B0F0"/>
          <w:sz w:val="28"/>
          <w:szCs w:val="28"/>
        </w:rPr>
        <w:lastRenderedPageBreak/>
        <w:t>DEFINICIJE</w:t>
      </w:r>
      <w:bookmarkEnd w:id="8"/>
      <w:bookmarkEnd w:id="9"/>
    </w:p>
    <w:p w14:paraId="22365BC9" w14:textId="0033B626" w:rsidR="00106E9A" w:rsidRDefault="00106E9A" w:rsidP="009E19B6">
      <w:pPr>
        <w:pStyle w:val="Heading1"/>
        <w:jc w:val="both"/>
        <w:rPr>
          <w:rFonts w:ascii="Arial MT" w:hAnsi="Arial MT"/>
          <w:sz w:val="28"/>
          <w:szCs w:val="28"/>
        </w:rPr>
      </w:pPr>
    </w:p>
    <w:p w14:paraId="5ADF70FF" w14:textId="77777777" w:rsidR="00106E9A" w:rsidRPr="00372839" w:rsidRDefault="00106E9A" w:rsidP="009E19B6">
      <w:pPr>
        <w:pStyle w:val="Heading1"/>
        <w:jc w:val="both"/>
        <w:rPr>
          <w:rFonts w:ascii="Arial MT" w:hAnsi="Arial MT"/>
          <w:sz w:val="28"/>
          <w:szCs w:val="28"/>
        </w:rPr>
      </w:pPr>
    </w:p>
    <w:p w14:paraId="2FDD93A7" w14:textId="77777777" w:rsidR="009E19B6" w:rsidRPr="00372839" w:rsidRDefault="009E19B6" w:rsidP="009E19B6">
      <w:pPr>
        <w:jc w:val="both"/>
        <w:rPr>
          <w:rFonts w:cs="Arial"/>
        </w:rPr>
      </w:pPr>
    </w:p>
    <w:p w14:paraId="3A8E6A36" w14:textId="77777777" w:rsidR="00047E2B" w:rsidRPr="00372839" w:rsidRDefault="008A4659" w:rsidP="00047E2B">
      <w:pPr>
        <w:spacing w:line="360" w:lineRule="auto"/>
        <w:jc w:val="both"/>
        <w:rPr>
          <w:rFonts w:cs="Arial"/>
          <w:color w:val="7F7F7F" w:themeColor="text1" w:themeTint="80"/>
        </w:rPr>
      </w:pPr>
      <w:r>
        <w:rPr>
          <w:rFonts w:cs="Arial"/>
          <w:color w:val="7F7F7F" w:themeColor="text1" w:themeTint="80"/>
        </w:rPr>
        <w:t>Dete</w:t>
      </w:r>
      <w:r w:rsidR="009E19B6">
        <w:rPr>
          <w:rFonts w:cs="Arial"/>
          <w:color w:val="7F7F7F" w:themeColor="text1" w:themeTint="80"/>
        </w:rPr>
        <w:tab/>
      </w:r>
      <w:r w:rsidR="009E19B6" w:rsidRPr="00372839">
        <w:rPr>
          <w:rFonts w:cs="Arial"/>
          <w:color w:val="7F7F7F" w:themeColor="text1" w:themeTint="80"/>
        </w:rPr>
        <w:tab/>
      </w:r>
      <w:r w:rsidR="009E19B6" w:rsidRPr="00372839">
        <w:rPr>
          <w:rFonts w:cs="Arial"/>
          <w:color w:val="7F7F7F" w:themeColor="text1" w:themeTint="80"/>
        </w:rPr>
        <w:tab/>
      </w:r>
      <w:r w:rsidR="009E19B6" w:rsidRPr="00372839">
        <w:rPr>
          <w:rFonts w:cs="Arial"/>
          <w:color w:val="7F7F7F" w:themeColor="text1" w:themeTint="80"/>
        </w:rPr>
        <w:tab/>
      </w:r>
      <w:r w:rsidR="009E19B6" w:rsidRPr="00372839">
        <w:rPr>
          <w:rFonts w:cs="Arial"/>
          <w:color w:val="7F7F7F" w:themeColor="text1" w:themeTint="80"/>
        </w:rPr>
        <w:tab/>
      </w:r>
      <w:r w:rsidR="00047E2B" w:rsidRPr="00372839">
        <w:rPr>
          <w:rFonts w:cs="Arial"/>
          <w:color w:val="7F7F7F" w:themeColor="text1" w:themeTint="80"/>
        </w:rPr>
        <w:t>Osobe 0-18 godina</w:t>
      </w:r>
    </w:p>
    <w:p w14:paraId="6B29DFDC" w14:textId="703FA5B8" w:rsidR="009E19B6" w:rsidRPr="00D470B2" w:rsidRDefault="008A4659" w:rsidP="006A48E3">
      <w:pPr>
        <w:spacing w:line="360" w:lineRule="auto"/>
        <w:ind w:left="3600" w:hanging="3600"/>
        <w:jc w:val="both"/>
        <w:rPr>
          <w:rFonts w:cs="Arial"/>
          <w:color w:val="7F7F7F" w:themeColor="text1" w:themeTint="80"/>
        </w:rPr>
      </w:pPr>
      <w:r>
        <w:rPr>
          <w:rFonts w:cs="Arial"/>
          <w:color w:val="7F7F7F" w:themeColor="text1" w:themeTint="80"/>
        </w:rPr>
        <w:t>D</w:t>
      </w:r>
      <w:r w:rsidRPr="00372839">
        <w:rPr>
          <w:rFonts w:cs="Arial"/>
          <w:color w:val="7F7F7F" w:themeColor="text1" w:themeTint="80"/>
        </w:rPr>
        <w:t>ečja perspektiva</w:t>
      </w:r>
      <w:r w:rsidR="009E19B6" w:rsidRPr="00372839">
        <w:rPr>
          <w:rFonts w:cs="Arial"/>
          <w:color w:val="7F7F7F" w:themeColor="text1" w:themeTint="80"/>
        </w:rPr>
        <w:tab/>
      </w:r>
      <w:r w:rsidR="00047E2B">
        <w:rPr>
          <w:rFonts w:cs="Arial"/>
          <w:color w:val="7F7F7F" w:themeColor="text1" w:themeTint="80"/>
        </w:rPr>
        <w:t>P</w:t>
      </w:r>
      <w:r w:rsidR="00047E2B" w:rsidRPr="00372839">
        <w:rPr>
          <w:rFonts w:cs="Arial"/>
          <w:color w:val="7F7F7F" w:themeColor="text1" w:themeTint="80"/>
        </w:rPr>
        <w:t xml:space="preserve">erspektiva znači </w:t>
      </w:r>
      <w:r w:rsidR="00047E2B">
        <w:rPr>
          <w:rFonts w:cs="Arial"/>
          <w:color w:val="7F7F7F" w:themeColor="text1" w:themeTint="80"/>
        </w:rPr>
        <w:t>da se odrasla osoba stavlja u d</w:t>
      </w:r>
      <w:r w:rsidR="00047E2B" w:rsidRPr="00372839">
        <w:rPr>
          <w:rFonts w:cs="Arial"/>
          <w:color w:val="7F7F7F" w:themeColor="text1" w:themeTint="80"/>
        </w:rPr>
        <w:t xml:space="preserve">etetovu situaciju što je više moguće i pokušava se </w:t>
      </w:r>
      <w:r w:rsidR="00047E2B">
        <w:rPr>
          <w:rFonts w:cs="Arial"/>
          <w:color w:val="7F7F7F" w:themeColor="text1" w:themeTint="80"/>
        </w:rPr>
        <w:t>pobrinuti za najbolji interes d</w:t>
      </w:r>
      <w:r w:rsidR="00047E2B" w:rsidRPr="00372839">
        <w:rPr>
          <w:rFonts w:cs="Arial"/>
          <w:color w:val="7F7F7F" w:themeColor="text1" w:themeTint="80"/>
        </w:rPr>
        <w:t xml:space="preserve">eteta. Takođe se radi o tome da date sve od sebe da razumete i </w:t>
      </w:r>
      <w:r w:rsidR="00047E2B" w:rsidRPr="00D470B2">
        <w:rPr>
          <w:rFonts w:cs="Arial"/>
          <w:color w:val="7F7F7F" w:themeColor="text1" w:themeTint="80"/>
        </w:rPr>
        <w:t>poštujete dečija iskust</w:t>
      </w:r>
      <w:r w:rsidR="006A48E3">
        <w:rPr>
          <w:rFonts w:cs="Arial"/>
          <w:color w:val="7F7F7F" w:themeColor="text1" w:themeTint="80"/>
        </w:rPr>
        <w:t>va, percepcije i postupke.</w:t>
      </w:r>
    </w:p>
    <w:p w14:paraId="407825BF" w14:textId="793ECD91" w:rsidR="002D4A60" w:rsidRPr="00D470B2" w:rsidRDefault="008A4659" w:rsidP="007D260C">
      <w:pPr>
        <w:spacing w:line="360" w:lineRule="auto"/>
        <w:ind w:left="3600" w:hanging="3600"/>
        <w:jc w:val="both"/>
        <w:rPr>
          <w:rFonts w:cs="Arial"/>
          <w:color w:val="7F7F7F" w:themeColor="text1" w:themeTint="80"/>
        </w:rPr>
      </w:pPr>
      <w:r>
        <w:rPr>
          <w:rFonts w:cs="Arial"/>
          <w:color w:val="7F7F7F" w:themeColor="text1" w:themeTint="80"/>
        </w:rPr>
        <w:t>Perspektiva prava d</w:t>
      </w:r>
      <w:r w:rsidRPr="00D470B2">
        <w:rPr>
          <w:rFonts w:cs="Arial"/>
          <w:color w:val="7F7F7F" w:themeColor="text1" w:themeTint="80"/>
        </w:rPr>
        <w:t>eteta</w:t>
      </w:r>
      <w:r>
        <w:rPr>
          <w:rFonts w:cs="Arial"/>
          <w:color w:val="7F7F7F" w:themeColor="text1" w:themeTint="80"/>
        </w:rPr>
        <w:tab/>
      </w:r>
      <w:r w:rsidR="002D4A60" w:rsidRPr="00D470B2">
        <w:rPr>
          <w:rFonts w:cs="Arial"/>
          <w:color w:val="7F7F7F" w:themeColor="text1" w:themeTint="80"/>
        </w:rPr>
        <w:t>Uzimati u obzir u bilo koj</w:t>
      </w:r>
      <w:r w:rsidR="007D260C">
        <w:rPr>
          <w:rFonts w:cs="Arial"/>
          <w:color w:val="7F7F7F" w:themeColor="text1" w:themeTint="80"/>
        </w:rPr>
        <w:t>oj odluci ili radnji u vezi s d</w:t>
      </w:r>
      <w:r w:rsidR="002D4A60" w:rsidRPr="00D470B2">
        <w:rPr>
          <w:rFonts w:cs="Arial"/>
          <w:color w:val="7F7F7F" w:themeColor="text1" w:themeTint="80"/>
        </w:rPr>
        <w:t>ecom, oslanjati se na nj</w:t>
      </w:r>
      <w:r w:rsidR="007D260C">
        <w:rPr>
          <w:rFonts w:cs="Arial"/>
          <w:color w:val="7F7F7F" w:themeColor="text1" w:themeTint="80"/>
        </w:rPr>
        <w:t>ihova prava, najbolji interes deteta, princip jednakosti, detetov stav, pravo d</w:t>
      </w:r>
      <w:r w:rsidR="002D4A60" w:rsidRPr="00D470B2">
        <w:rPr>
          <w:rFonts w:cs="Arial"/>
          <w:color w:val="7F7F7F" w:themeColor="text1" w:themeTint="80"/>
        </w:rPr>
        <w:t>eteta da živi i</w:t>
      </w:r>
      <w:r w:rsidR="007D260C">
        <w:rPr>
          <w:rFonts w:cs="Arial"/>
          <w:color w:val="7F7F7F" w:themeColor="text1" w:themeTint="80"/>
        </w:rPr>
        <w:t xml:space="preserve"> da se</w:t>
      </w:r>
      <w:r w:rsidR="002D4A60" w:rsidRPr="00D470B2">
        <w:rPr>
          <w:rFonts w:cs="Arial"/>
          <w:color w:val="7F7F7F" w:themeColor="text1" w:themeTint="80"/>
        </w:rPr>
        <w:t xml:space="preserve"> razvija se na osnovu vlastitih u</w:t>
      </w:r>
      <w:r w:rsidR="007D260C">
        <w:rPr>
          <w:rFonts w:cs="Arial"/>
          <w:color w:val="7F7F7F" w:themeColor="text1" w:themeTint="80"/>
        </w:rPr>
        <w:t>slova i potrebama, interesima d</w:t>
      </w:r>
      <w:r w:rsidR="002D4A60" w:rsidRPr="00D470B2">
        <w:rPr>
          <w:rFonts w:cs="Arial"/>
          <w:color w:val="7F7F7F" w:themeColor="text1" w:themeTint="80"/>
        </w:rPr>
        <w:t>eteta u kratkoročnom i dugoročnom periodu i da je izdvojeno dovoljno sredstava da se sve to postigne.</w:t>
      </w:r>
    </w:p>
    <w:p w14:paraId="6BB6DCB9" w14:textId="23A7EE07" w:rsidR="006A48E3" w:rsidRPr="00D470B2" w:rsidRDefault="008A4659" w:rsidP="006A48E3">
      <w:pPr>
        <w:spacing w:line="360" w:lineRule="auto"/>
        <w:ind w:left="3600" w:hanging="3600"/>
        <w:jc w:val="both"/>
        <w:rPr>
          <w:rFonts w:cs="Arial"/>
          <w:color w:val="7F7F7F" w:themeColor="text1" w:themeTint="80"/>
        </w:rPr>
      </w:pPr>
      <w:r>
        <w:rPr>
          <w:color w:val="7F7F7F" w:themeColor="text1" w:themeTint="80"/>
        </w:rPr>
        <w:t>D</w:t>
      </w:r>
      <w:r w:rsidRPr="00D470B2">
        <w:rPr>
          <w:color w:val="7F7F7F" w:themeColor="text1" w:themeTint="80"/>
        </w:rPr>
        <w:t xml:space="preserve">ete sa smetnjama u razvoju </w:t>
      </w:r>
      <w:r w:rsidR="009E19B6" w:rsidRPr="00D470B2">
        <w:rPr>
          <w:color w:val="7F7F7F" w:themeColor="text1" w:themeTint="80"/>
        </w:rPr>
        <w:t xml:space="preserve"> </w:t>
      </w:r>
      <w:r w:rsidR="009E19B6" w:rsidRPr="00D470B2">
        <w:rPr>
          <w:color w:val="7F7F7F" w:themeColor="text1" w:themeTint="80"/>
        </w:rPr>
        <w:tab/>
      </w:r>
      <w:r w:rsidR="006A48E3">
        <w:rPr>
          <w:color w:val="7F7F7F" w:themeColor="text1" w:themeTint="80"/>
        </w:rPr>
        <w:t>Podrazumeva dete sa dugotrajnim fizičkim, mentalnim, intelektualnim smetnjama koje u interakciji sa raznim preprekama mogu sprečiti njegovo puno i efektivno učešće u društvu, kao i ostatak društva.</w:t>
      </w:r>
    </w:p>
    <w:p w14:paraId="7521986B" w14:textId="77777777" w:rsidR="006A48E3" w:rsidRPr="00D470B2" w:rsidRDefault="006A48E3" w:rsidP="003F6776">
      <w:pPr>
        <w:spacing w:line="360" w:lineRule="auto"/>
        <w:ind w:left="3600" w:hanging="3600"/>
        <w:jc w:val="both"/>
        <w:rPr>
          <w:rFonts w:cs="Arial"/>
          <w:color w:val="7F7F7F" w:themeColor="text1" w:themeTint="80"/>
        </w:rPr>
      </w:pPr>
    </w:p>
    <w:p w14:paraId="32BF0A37" w14:textId="77777777" w:rsidR="00966711" w:rsidRPr="00D470B2" w:rsidRDefault="008A4659" w:rsidP="00966711">
      <w:pPr>
        <w:spacing w:line="360" w:lineRule="auto"/>
        <w:ind w:left="3600" w:hanging="3600"/>
        <w:jc w:val="both"/>
        <w:rPr>
          <w:color w:val="7F7F7F" w:themeColor="text1" w:themeTint="80"/>
        </w:rPr>
      </w:pPr>
      <w:r>
        <w:rPr>
          <w:color w:val="7F7F7F" w:themeColor="text1" w:themeTint="80"/>
        </w:rPr>
        <w:t>Zaštita dece</w:t>
      </w:r>
      <w:r w:rsidR="009E19B6" w:rsidRPr="00D470B2">
        <w:rPr>
          <w:color w:val="7F7F7F" w:themeColor="text1" w:themeTint="80"/>
        </w:rPr>
        <w:t xml:space="preserve"> </w:t>
      </w:r>
      <w:r w:rsidR="009E19B6" w:rsidRPr="00D470B2">
        <w:rPr>
          <w:color w:val="7F7F7F" w:themeColor="text1" w:themeTint="80"/>
        </w:rPr>
        <w:tab/>
      </w:r>
      <w:bookmarkStart w:id="10" w:name="_Toc142082655"/>
      <w:bookmarkStart w:id="11" w:name="_Toc143624214"/>
      <w:r w:rsidR="00966711">
        <w:rPr>
          <w:color w:val="7F7F7F" w:themeColor="text1" w:themeTint="80"/>
        </w:rPr>
        <w:t>Podrazumeva sprečavanje i reagovanje na nasilje, maltretiranje, zlostavljanje, eksploataciju i zanemarivanje, otmicu, seksualno zlostavljanje, trgovinu ljudima i dečiji rad unutar i van kuće.</w:t>
      </w:r>
    </w:p>
    <w:p w14:paraId="2B6FC7BF" w14:textId="403E57E7" w:rsidR="00102C02" w:rsidRDefault="00102C02" w:rsidP="007651DB">
      <w:pPr>
        <w:spacing w:line="360" w:lineRule="auto"/>
        <w:ind w:left="3600" w:hanging="3600"/>
        <w:jc w:val="both"/>
        <w:rPr>
          <w:color w:val="7F7F7F" w:themeColor="text1" w:themeTint="80"/>
        </w:rPr>
      </w:pPr>
    </w:p>
    <w:p w14:paraId="57E7D8FE" w14:textId="48A91A34" w:rsidR="007651DB" w:rsidRDefault="007651DB" w:rsidP="007651DB">
      <w:pPr>
        <w:spacing w:line="360" w:lineRule="auto"/>
        <w:ind w:left="3600" w:hanging="3600"/>
        <w:jc w:val="both"/>
        <w:rPr>
          <w:color w:val="7F7F7F" w:themeColor="text1" w:themeTint="80"/>
        </w:rPr>
      </w:pPr>
    </w:p>
    <w:p w14:paraId="1A5F0BA5" w14:textId="77777777" w:rsidR="007651DB" w:rsidRPr="007651DB" w:rsidRDefault="007651DB" w:rsidP="007651DB">
      <w:pPr>
        <w:spacing w:line="360" w:lineRule="auto"/>
        <w:ind w:left="3600" w:hanging="3600"/>
        <w:jc w:val="both"/>
        <w:rPr>
          <w:color w:val="7F7F7F" w:themeColor="text1" w:themeTint="80"/>
        </w:rPr>
      </w:pPr>
    </w:p>
    <w:bookmarkEnd w:id="10"/>
    <w:bookmarkEnd w:id="11"/>
    <w:p w14:paraId="41EA23D2" w14:textId="77777777" w:rsidR="0024053A" w:rsidRPr="003F6776" w:rsidRDefault="0024053A" w:rsidP="0024053A">
      <w:pPr>
        <w:pStyle w:val="Heading1"/>
        <w:spacing w:line="360" w:lineRule="auto"/>
        <w:ind w:left="0"/>
        <w:jc w:val="both"/>
        <w:rPr>
          <w:rFonts w:ascii="Arial MT" w:hAnsi="Arial MT"/>
          <w:sz w:val="28"/>
          <w:szCs w:val="24"/>
        </w:rPr>
      </w:pPr>
      <w:r w:rsidRPr="003F6776">
        <w:rPr>
          <w:rFonts w:ascii="Arial MT" w:hAnsi="Arial MT"/>
          <w:color w:val="00B0F0"/>
          <w:sz w:val="28"/>
          <w:szCs w:val="24"/>
        </w:rPr>
        <w:t>PRILOZI</w:t>
      </w:r>
    </w:p>
    <w:bookmarkEnd w:id="0"/>
    <w:p w14:paraId="0F05E73B" w14:textId="7BED9BC4" w:rsidR="0024053A" w:rsidRPr="00EA4710" w:rsidRDefault="0024053A" w:rsidP="0024053A">
      <w:pPr>
        <w:spacing w:line="360" w:lineRule="auto"/>
        <w:jc w:val="both"/>
        <w:rPr>
          <w:rFonts w:cs="Arial"/>
          <w:color w:val="7F7F7F" w:themeColor="text1" w:themeTint="80"/>
        </w:rPr>
        <w:sectPr w:rsidR="0024053A" w:rsidRPr="00EA4710">
          <w:pgSz w:w="11910" w:h="16840"/>
          <w:pgMar w:top="1680" w:right="840" w:bottom="280" w:left="980" w:header="956" w:footer="0" w:gutter="0"/>
          <w:cols w:space="720"/>
        </w:sectPr>
      </w:pPr>
      <w:r>
        <w:rPr>
          <w:rFonts w:cs="Arial"/>
          <w:color w:val="7F7F7F" w:themeColor="text1" w:themeTint="80"/>
        </w:rPr>
        <w:t>Matrica plana rada kao poseban dokument</w:t>
      </w:r>
    </w:p>
    <w:p w14:paraId="21E783E3" w14:textId="77777777" w:rsidR="007651DB" w:rsidRPr="007651DB" w:rsidRDefault="007651DB" w:rsidP="007651DB">
      <w:pPr>
        <w:rPr>
          <w:rFonts w:cs="Arial"/>
        </w:rPr>
      </w:pPr>
    </w:p>
    <w:p w14:paraId="35C417B3" w14:textId="77777777" w:rsidR="007651DB" w:rsidRPr="007651DB" w:rsidRDefault="007651DB" w:rsidP="007651DB">
      <w:pPr>
        <w:rPr>
          <w:rFonts w:cs="Arial"/>
        </w:rPr>
      </w:pPr>
    </w:p>
    <w:p w14:paraId="021355AF" w14:textId="77777777" w:rsidR="007651DB" w:rsidRPr="007651DB" w:rsidRDefault="007651DB" w:rsidP="007651DB">
      <w:pPr>
        <w:rPr>
          <w:rFonts w:cs="Arial"/>
        </w:rPr>
      </w:pPr>
    </w:p>
    <w:p w14:paraId="13270531" w14:textId="77777777" w:rsidR="007651DB" w:rsidRPr="007651DB" w:rsidRDefault="007651DB" w:rsidP="007651DB">
      <w:pPr>
        <w:rPr>
          <w:rFonts w:cs="Arial"/>
        </w:rPr>
      </w:pPr>
    </w:p>
    <w:p w14:paraId="594E2DA7" w14:textId="51DA8144" w:rsidR="00D57D05" w:rsidRPr="007651DB" w:rsidRDefault="00D57D05" w:rsidP="007651DB">
      <w:pPr>
        <w:rPr>
          <w:rFonts w:cs="Arial"/>
        </w:rPr>
        <w:sectPr w:rsidR="00D57D05" w:rsidRPr="007651DB">
          <w:pgSz w:w="11910" w:h="16840"/>
          <w:pgMar w:top="1680" w:right="840" w:bottom="280" w:left="980" w:header="956" w:footer="0" w:gutter="0"/>
          <w:cols w:space="720"/>
        </w:sectPr>
      </w:pPr>
    </w:p>
    <w:p w14:paraId="6C17E5EF" w14:textId="225625D1" w:rsidR="00D57D05" w:rsidRDefault="00D57D05" w:rsidP="007651DB">
      <w:pPr>
        <w:pStyle w:val="BodyText"/>
        <w:rPr>
          <w:rFonts w:ascii="Arial"/>
        </w:rPr>
      </w:pPr>
    </w:p>
    <w:sectPr w:rsidR="00D57D05">
      <w:headerReference w:type="even" r:id="rId18"/>
      <w:pgSz w:w="11880" w:h="16840"/>
      <w:pgMar w:top="1580" w:right="168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709CE" w14:textId="77777777" w:rsidR="00C51943" w:rsidRDefault="00C51943">
      <w:r>
        <w:separator/>
      </w:r>
    </w:p>
  </w:endnote>
  <w:endnote w:type="continuationSeparator" w:id="0">
    <w:p w14:paraId="44F93780" w14:textId="77777777" w:rsidR="00C51943" w:rsidRDefault="00C5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CF5A8" w14:textId="77777777" w:rsidR="0041416C" w:rsidRDefault="0041416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C26AC" w14:textId="77777777" w:rsidR="00C51943" w:rsidRDefault="00C51943">
      <w:r>
        <w:separator/>
      </w:r>
    </w:p>
  </w:footnote>
  <w:footnote w:type="continuationSeparator" w:id="0">
    <w:p w14:paraId="4CD518BB" w14:textId="77777777" w:rsidR="00C51943" w:rsidRDefault="00C51943">
      <w:r>
        <w:continuationSeparator/>
      </w:r>
    </w:p>
  </w:footnote>
  <w:footnote w:id="1">
    <w:p w14:paraId="469508ED" w14:textId="77777777" w:rsidR="0041416C" w:rsidRPr="00B76664" w:rsidRDefault="0041416C" w:rsidP="00254E67">
      <w:pPr>
        <w:pStyle w:val="FootnoteText"/>
        <w:jc w:val="both"/>
        <w:rPr>
          <w:rFonts w:ascii="Arial MT" w:hAnsi="Arial MT" w:hint="eastAsia"/>
          <w:sz w:val="14"/>
          <w:szCs w:val="14"/>
        </w:rPr>
      </w:pPr>
      <w:r w:rsidRPr="00B76664">
        <w:rPr>
          <w:rStyle w:val="FootnoteReference"/>
          <w:rFonts w:ascii="Arial MT" w:hAnsi="Arial MT"/>
          <w:sz w:val="14"/>
          <w:szCs w:val="14"/>
        </w:rPr>
        <w:footnoteRef/>
      </w:r>
      <w:r w:rsidRPr="00B76664">
        <w:rPr>
          <w:rFonts w:ascii="Arial MT" w:hAnsi="Arial MT"/>
          <w:sz w:val="14"/>
          <w:szCs w:val="14"/>
        </w:rPr>
        <w:t xml:space="preserve"> </w:t>
      </w:r>
      <w:hyperlink r:id="rId1" w:history="1">
        <w:r w:rsidRPr="00B76664">
          <w:rPr>
            <w:rStyle w:val="Hyperlink"/>
            <w:sz w:val="14"/>
            <w:szCs w:val="14"/>
          </w:rPr>
          <w:t>https://gzk.rks-gov.net/ActDocumentDetail.aspx?ActID=20844</w:t>
        </w:r>
      </w:hyperlink>
      <w:r w:rsidRPr="00B76664">
        <w:rPr>
          <w:rFonts w:ascii="Arial MT" w:hAnsi="Arial MT"/>
          <w:sz w:val="14"/>
          <w:szCs w:val="14"/>
        </w:rPr>
        <w:t xml:space="preserve"> </w:t>
      </w:r>
    </w:p>
  </w:footnote>
  <w:footnote w:id="2">
    <w:p w14:paraId="5E84445D" w14:textId="77777777" w:rsidR="0041416C" w:rsidRPr="00B76664" w:rsidRDefault="0041416C" w:rsidP="00254E67">
      <w:pPr>
        <w:pStyle w:val="FootnoteText"/>
        <w:jc w:val="both"/>
        <w:rPr>
          <w:rFonts w:ascii="Arial MT" w:hAnsi="Arial MT" w:hint="eastAsia"/>
          <w:sz w:val="14"/>
          <w:szCs w:val="14"/>
        </w:rPr>
      </w:pPr>
      <w:r w:rsidRPr="00B76664">
        <w:rPr>
          <w:rStyle w:val="FootnoteReference"/>
          <w:rFonts w:ascii="Arial MT" w:hAnsi="Arial MT"/>
          <w:sz w:val="14"/>
          <w:szCs w:val="14"/>
        </w:rPr>
        <w:footnoteRef/>
      </w:r>
      <w:r w:rsidRPr="00B76664">
        <w:rPr>
          <w:rFonts w:ascii="Arial MT" w:hAnsi="Arial MT"/>
          <w:sz w:val="14"/>
          <w:szCs w:val="14"/>
        </w:rPr>
        <w:t xml:space="preserve"> </w:t>
      </w:r>
      <w:hyperlink r:id="rId2" w:history="1">
        <w:r w:rsidRPr="00B76664">
          <w:rPr>
            <w:rStyle w:val="Hyperlink"/>
            <w:sz w:val="14"/>
            <w:szCs w:val="14"/>
          </w:rPr>
          <w:t>https://gzk.rks-gov.net/ActDocumentDetail.aspx?ActID=61596</w:t>
        </w:r>
      </w:hyperlink>
      <w:r w:rsidRPr="00B76664">
        <w:rPr>
          <w:rFonts w:ascii="Arial MT" w:hAnsi="Arial MT"/>
          <w:sz w:val="14"/>
          <w:szCs w:val="14"/>
        </w:rPr>
        <w:t xml:space="preserve"> </w:t>
      </w:r>
    </w:p>
  </w:footnote>
  <w:footnote w:id="3">
    <w:p w14:paraId="133F7C94" w14:textId="77777777" w:rsidR="0041416C" w:rsidRPr="00B76664" w:rsidRDefault="0041416C" w:rsidP="00254E67">
      <w:pPr>
        <w:pStyle w:val="FootnoteText"/>
        <w:jc w:val="both"/>
        <w:rPr>
          <w:rFonts w:ascii="Arial MT" w:hAnsi="Arial MT" w:hint="eastAsia"/>
          <w:sz w:val="14"/>
          <w:szCs w:val="14"/>
        </w:rPr>
      </w:pPr>
      <w:r w:rsidRPr="00B76664">
        <w:rPr>
          <w:rStyle w:val="FootnoteReference"/>
          <w:rFonts w:ascii="Arial MT" w:hAnsi="Arial MT"/>
          <w:sz w:val="14"/>
          <w:szCs w:val="14"/>
        </w:rPr>
        <w:footnoteRef/>
      </w:r>
      <w:r w:rsidRPr="00B76664">
        <w:rPr>
          <w:rFonts w:ascii="Arial MT" w:hAnsi="Arial MT"/>
          <w:sz w:val="14"/>
          <w:szCs w:val="14"/>
        </w:rPr>
        <w:t xml:space="preserve"> </w:t>
      </w:r>
      <w:hyperlink r:id="rId3" w:history="1">
        <w:r w:rsidRPr="00B76664">
          <w:rPr>
            <w:rStyle w:val="Hyperlink"/>
            <w:sz w:val="14"/>
            <w:szCs w:val="14"/>
          </w:rPr>
          <w:t>https://mapl.rks-gov.net/wp-content/uploads/2018/09/1.Profili-i-komunave-shqip.pdf</w:t>
        </w:r>
      </w:hyperlink>
      <w:r w:rsidRPr="00B76664">
        <w:rPr>
          <w:rFonts w:ascii="Arial MT" w:hAnsi="Arial MT"/>
          <w:sz w:val="14"/>
          <w:szCs w:val="14"/>
        </w:rPr>
        <w:t xml:space="preserve"> </w:t>
      </w:r>
    </w:p>
  </w:footnote>
  <w:footnote w:id="4">
    <w:p w14:paraId="059AF69C" w14:textId="77777777" w:rsidR="0041416C" w:rsidRPr="00200BD0" w:rsidRDefault="0041416C" w:rsidP="00254E67">
      <w:pPr>
        <w:pStyle w:val="FootnoteText"/>
        <w:jc w:val="both"/>
        <w:rPr>
          <w:sz w:val="16"/>
          <w:szCs w:val="16"/>
        </w:rPr>
      </w:pPr>
      <w:r w:rsidRPr="00B76664">
        <w:rPr>
          <w:rStyle w:val="FootnoteReference"/>
          <w:rFonts w:ascii="Arial MT" w:hAnsi="Arial MT"/>
          <w:sz w:val="14"/>
          <w:szCs w:val="14"/>
        </w:rPr>
        <w:footnoteRef/>
      </w:r>
      <w:r w:rsidRPr="00B76664">
        <w:rPr>
          <w:rFonts w:ascii="Arial MT" w:hAnsi="Arial MT"/>
          <w:sz w:val="14"/>
          <w:szCs w:val="14"/>
        </w:rPr>
        <w:t xml:space="preserve"> </w:t>
      </w:r>
      <w:hyperlink r:id="rId4" w:history="1">
        <w:r w:rsidRPr="00200BD0">
          <w:rPr>
            <w:rStyle w:val="Hyperlink"/>
            <w:sz w:val="16"/>
            <w:szCs w:val="16"/>
          </w:rPr>
          <w:t xml:space="preserve">https://kk.rks-gov.net/dragash/wp-content/uploads/sites/12/2017/12/Plani-Zhvillimor-pjesa-I.pdf </w:t>
        </w:r>
      </w:hyperlink>
      <w:hyperlink r:id="rId5" w:history="1">
        <w:r w:rsidRPr="00200BD0">
          <w:rPr>
            <w:rStyle w:val="Hyperlink"/>
            <w:sz w:val="12"/>
            <w:szCs w:val="12"/>
          </w:rPr>
          <w:t xml:space="preserve">. </w:t>
        </w:r>
      </w:hyperlink>
      <w:hyperlink r:id="rId6" w:history="1">
        <w:r w:rsidRPr="00200BD0">
          <w:rPr>
            <w:rStyle w:val="Hyperlink"/>
            <w:sz w:val="16"/>
            <w:szCs w:val="16"/>
          </w:rPr>
          <w:t xml:space="preserve">_ </w:t>
        </w:r>
      </w:hyperlink>
      <w:r w:rsidRPr="00200BD0">
        <w:rPr>
          <w:sz w:val="16"/>
          <w:szCs w:val="16"/>
        </w:rPr>
        <w:t>_</w:t>
      </w:r>
    </w:p>
  </w:footnote>
  <w:footnote w:id="5">
    <w:p w14:paraId="24F38508" w14:textId="77777777" w:rsidR="0041416C" w:rsidRPr="00B76664" w:rsidRDefault="0041416C" w:rsidP="00254E67">
      <w:pPr>
        <w:pStyle w:val="FootnoteText"/>
        <w:jc w:val="both"/>
        <w:rPr>
          <w:rFonts w:ascii="Arial MT" w:hAnsi="Arial MT" w:hint="eastAsia"/>
          <w:sz w:val="14"/>
          <w:szCs w:val="14"/>
        </w:rPr>
      </w:pPr>
      <w:r w:rsidRPr="00B76664">
        <w:rPr>
          <w:rStyle w:val="FootnoteReference"/>
          <w:rFonts w:ascii="Arial MT" w:hAnsi="Arial MT"/>
          <w:sz w:val="14"/>
          <w:szCs w:val="14"/>
        </w:rPr>
        <w:footnoteRef/>
      </w:r>
      <w:r w:rsidRPr="00B76664">
        <w:rPr>
          <w:rFonts w:ascii="Arial MT" w:hAnsi="Arial MT"/>
          <w:sz w:val="14"/>
          <w:szCs w:val="14"/>
        </w:rPr>
        <w:t xml:space="preserve"> </w:t>
      </w:r>
      <w:hyperlink r:id="rId7" w:history="1">
        <w:r w:rsidRPr="00B76664">
          <w:rPr>
            <w:rStyle w:val="Hyperlink"/>
            <w:sz w:val="14"/>
            <w:szCs w:val="14"/>
          </w:rPr>
          <w:t>https://www.mkrs-ks.org/repository/docs/Strategjia_per_Rini-2019-2023.pdf</w:t>
        </w:r>
      </w:hyperlink>
      <w:r w:rsidRPr="00B76664">
        <w:rPr>
          <w:rFonts w:ascii="Arial MT" w:hAnsi="Arial MT"/>
          <w:sz w:val="14"/>
          <w:szCs w:val="14"/>
        </w:rPr>
        <w:t xml:space="preserve"> </w:t>
      </w:r>
    </w:p>
  </w:footnote>
  <w:footnote w:id="6">
    <w:p w14:paraId="2D434CE3" w14:textId="77777777" w:rsidR="0041416C" w:rsidRDefault="0041416C" w:rsidP="00254E67">
      <w:pPr>
        <w:pStyle w:val="FootnoteText"/>
      </w:pPr>
      <w:r>
        <w:rPr>
          <w:rStyle w:val="FootnoteReference"/>
        </w:rPr>
        <w:footnoteRef/>
      </w:r>
      <w:r>
        <w:t xml:space="preserve"> </w:t>
      </w:r>
      <w:hyperlink r:id="rId8" w:history="1">
        <w:r w:rsidRPr="00200BD0">
          <w:rPr>
            <w:rStyle w:val="Hyperlink"/>
            <w:sz w:val="16"/>
            <w:szCs w:val="16"/>
          </w:rPr>
          <w:t xml:space="preserve">http://www.kec-ks.org/wp-content/uploads/2020/08/Plani-Zhvillimor-i-Arsimit-DRAGASH-ALB.pdf </w:t>
        </w:r>
      </w:hyperlink>
      <w:r>
        <w:t>.</w:t>
      </w:r>
    </w:p>
    <w:p w14:paraId="09E97729" w14:textId="77777777" w:rsidR="0041416C" w:rsidRPr="005E509B" w:rsidRDefault="0041416C" w:rsidP="00254E67">
      <w:pPr>
        <w:pStyle w:val="FootnoteText"/>
        <w:rPr>
          <w:lang w:val="en-US"/>
        </w:rPr>
      </w:pPr>
    </w:p>
  </w:footnote>
  <w:footnote w:id="7">
    <w:p w14:paraId="4B47CA3B" w14:textId="77777777" w:rsidR="0041416C" w:rsidRPr="00200BD0" w:rsidRDefault="0041416C" w:rsidP="00343EB0">
      <w:pPr>
        <w:pStyle w:val="FootnoteText"/>
        <w:rPr>
          <w:rFonts w:ascii="Arial MT" w:hAnsi="Arial MT" w:hint="eastAsia"/>
          <w:sz w:val="14"/>
          <w:szCs w:val="14"/>
        </w:rPr>
      </w:pPr>
      <w:r>
        <w:rPr>
          <w:rStyle w:val="FootnoteReference"/>
        </w:rPr>
        <w:footnoteRef/>
      </w:r>
      <w:r>
        <w:t xml:space="preserve"> </w:t>
      </w:r>
      <w:hyperlink r:id="rId9" w:history="1">
        <w:r w:rsidRPr="00217385">
          <w:rPr>
            <w:rStyle w:val="Hyperlink"/>
            <w:sz w:val="14"/>
            <w:szCs w:val="14"/>
          </w:rPr>
          <w:t>https://gzk.rks-gov.net/ActDetail.aspx?ActID=2530</w:t>
        </w:r>
      </w:hyperlink>
      <w:r w:rsidRPr="00217385">
        <w:rPr>
          <w:rFonts w:ascii="Arial MT" w:hAnsi="Arial MT"/>
          <w:sz w:val="14"/>
          <w:szCs w:val="14"/>
        </w:rPr>
        <w:t xml:space="preserve"> </w:t>
      </w:r>
    </w:p>
  </w:footnote>
  <w:footnote w:id="8">
    <w:p w14:paraId="1C261453" w14:textId="77777777" w:rsidR="0041416C" w:rsidRPr="00200BD0" w:rsidRDefault="0041416C" w:rsidP="00343EB0">
      <w:pPr>
        <w:pStyle w:val="FootnoteText"/>
        <w:rPr>
          <w:lang w:val="en-US"/>
        </w:rPr>
      </w:pPr>
      <w:r>
        <w:rPr>
          <w:rStyle w:val="FootnoteReference"/>
        </w:rPr>
        <w:footnoteRef/>
      </w:r>
      <w:r>
        <w:t xml:space="preserve"> </w:t>
      </w:r>
      <w:hyperlink r:id="rId10" w:history="1">
        <w:r w:rsidRPr="00217385">
          <w:rPr>
            <w:rStyle w:val="Hyperlink"/>
            <w:sz w:val="14"/>
            <w:szCs w:val="14"/>
          </w:rPr>
          <w:t>https://gzk.rks-gov.net/ActDetail.aspx?ActID=61596</w:t>
        </w:r>
      </w:hyperlink>
    </w:p>
  </w:footnote>
  <w:footnote w:id="9">
    <w:p w14:paraId="3BE56517" w14:textId="77777777" w:rsidR="0041416C" w:rsidRDefault="0041416C" w:rsidP="00E76039">
      <w:pPr>
        <w:pStyle w:val="FootnoteText"/>
      </w:pPr>
      <w:r>
        <w:rPr>
          <w:rStyle w:val="FootnoteReference"/>
        </w:rPr>
        <w:footnoteRef/>
      </w:r>
      <w:r>
        <w:t xml:space="preserve"> </w:t>
      </w:r>
      <w:r w:rsidRPr="00106E9A">
        <w:rPr>
          <w:sz w:val="16"/>
          <w:szCs w:val="16"/>
        </w:rPr>
        <w:t xml:space="preserve">Opštinski razvojni plan za opštinu Dragaš 2013 - 2023, </w:t>
      </w:r>
      <w:hyperlink r:id="rId11" w:history="1">
        <w:r w:rsidRPr="00106E9A">
          <w:rPr>
            <w:rStyle w:val="Hyperlink"/>
            <w:sz w:val="16"/>
            <w:szCs w:val="16"/>
          </w:rPr>
          <w:t>https://kk.rks-gov.net/dragash/wp-content/uploads/sites/12/2017/12/Plani-Zhvillimor-pjesa-I.pdf</w:t>
        </w:r>
      </w:hyperlink>
    </w:p>
    <w:p w14:paraId="6A63F7A6" w14:textId="77777777" w:rsidR="0041416C" w:rsidRPr="00106E9A" w:rsidRDefault="0041416C" w:rsidP="00E76039">
      <w:pPr>
        <w:pStyle w:val="FootnoteText"/>
      </w:pPr>
    </w:p>
  </w:footnote>
  <w:footnote w:id="10">
    <w:p w14:paraId="7312D0D7" w14:textId="77777777" w:rsidR="0041416C" w:rsidRPr="00106E9A" w:rsidRDefault="0041416C" w:rsidP="00076FA9">
      <w:pPr>
        <w:pStyle w:val="FootnoteText"/>
        <w:rPr>
          <w:lang w:val="en-US"/>
        </w:rPr>
      </w:pPr>
      <w:r>
        <w:rPr>
          <w:rStyle w:val="FootnoteReference"/>
        </w:rPr>
        <w:footnoteRef/>
      </w:r>
      <w:r>
        <w:t xml:space="preserve"> </w:t>
      </w:r>
      <w:r w:rsidRPr="00106E9A">
        <w:rPr>
          <w:sz w:val="16"/>
          <w:szCs w:val="16"/>
          <w:lang w:val="en-US"/>
        </w:rPr>
        <w:t>Podaci iz QPS Dragash</w:t>
      </w:r>
    </w:p>
  </w:footnote>
  <w:footnote w:id="11">
    <w:p w14:paraId="41CA7DF2" w14:textId="77777777" w:rsidR="0041416C" w:rsidRPr="00EB3672" w:rsidRDefault="0041416C" w:rsidP="00DB3608">
      <w:pPr>
        <w:pStyle w:val="FootnoteText"/>
        <w:rPr>
          <w:lang w:val="en-US"/>
        </w:rPr>
      </w:pPr>
      <w:r>
        <w:rPr>
          <w:rStyle w:val="FootnoteReference"/>
        </w:rPr>
        <w:footnoteRef/>
      </w:r>
      <w:r>
        <w:t xml:space="preserve"> </w:t>
      </w:r>
      <w:r w:rsidRPr="00EB3672">
        <w:rPr>
          <w:sz w:val="16"/>
          <w:szCs w:val="16"/>
          <w:lang w:val="en-US"/>
        </w:rPr>
        <w:t>Podaci iz QPS-Dragash</w:t>
      </w:r>
    </w:p>
  </w:footnote>
  <w:footnote w:id="12">
    <w:p w14:paraId="2986395F" w14:textId="77777777" w:rsidR="0041416C" w:rsidRPr="009E19B6" w:rsidRDefault="0041416C" w:rsidP="00985198">
      <w:pPr>
        <w:pStyle w:val="FootnoteText"/>
        <w:rPr>
          <w:lang w:val="en-US"/>
        </w:rPr>
      </w:pPr>
      <w:r w:rsidRPr="00EB3672">
        <w:rPr>
          <w:rStyle w:val="FootnoteReference"/>
        </w:rPr>
        <w:footnoteRef/>
      </w:r>
      <w:r w:rsidRPr="00EB3672">
        <w:t xml:space="preserve"> </w:t>
      </w:r>
      <w:r w:rsidRPr="00EB3672">
        <w:rPr>
          <w:sz w:val="16"/>
          <w:szCs w:val="16"/>
        </w:rPr>
        <w:t>Podaci DSHMS-Dragaš</w:t>
      </w:r>
    </w:p>
  </w:footnote>
  <w:footnote w:id="13">
    <w:p w14:paraId="48FCDE20" w14:textId="77777777" w:rsidR="0041416C" w:rsidRPr="009E19B6" w:rsidRDefault="0041416C" w:rsidP="00F31C3B">
      <w:pPr>
        <w:pStyle w:val="FootnoteText"/>
        <w:rPr>
          <w:lang w:val="en-US"/>
        </w:rPr>
      </w:pPr>
      <w:r>
        <w:rPr>
          <w:rStyle w:val="FootnoteReference"/>
        </w:rPr>
        <w:footnoteRef/>
      </w:r>
      <w:r>
        <w:t xml:space="preserve"> </w:t>
      </w:r>
      <w:r w:rsidRPr="009E19B6">
        <w:rPr>
          <w:sz w:val="16"/>
          <w:szCs w:val="16"/>
          <w:lang w:val="en-US"/>
        </w:rPr>
        <w:t>Dato od DKA-Dragash</w:t>
      </w:r>
    </w:p>
  </w:footnote>
  <w:footnote w:id="14">
    <w:p w14:paraId="5EE5F8FA" w14:textId="77777777" w:rsidR="0041416C" w:rsidRPr="009E19B6" w:rsidRDefault="0041416C" w:rsidP="002D1C02">
      <w:pPr>
        <w:pStyle w:val="FootnoteText"/>
        <w:rPr>
          <w:sz w:val="16"/>
          <w:szCs w:val="16"/>
          <w:lang w:val="en-US"/>
        </w:rPr>
      </w:pPr>
      <w:r>
        <w:rPr>
          <w:rStyle w:val="FootnoteReference"/>
        </w:rPr>
        <w:footnoteRef/>
      </w:r>
      <w:r>
        <w:t xml:space="preserve"> </w:t>
      </w:r>
      <w:r w:rsidRPr="009E19B6">
        <w:rPr>
          <w:sz w:val="16"/>
          <w:szCs w:val="16"/>
          <w:lang w:val="en-US"/>
        </w:rPr>
        <w:t>Plan razvoja 2013-2023 Opština Dragaš,</w:t>
      </w:r>
      <w:r w:rsidRPr="009E19B6">
        <w:rPr>
          <w:sz w:val="16"/>
          <w:szCs w:val="16"/>
        </w:rPr>
        <w:t xml:space="preserve"> </w:t>
      </w:r>
      <w:hyperlink r:id="rId12" w:history="1">
        <w:r w:rsidRPr="009E19B6">
          <w:rPr>
            <w:rStyle w:val="Hyperlink"/>
            <w:sz w:val="16"/>
            <w:szCs w:val="16"/>
            <w:lang w:val="en-US"/>
          </w:rPr>
          <w:t>https://kk.rks-gov.net/dragash/wp-content/uploads/sites/12/2017/12/Plani-Zhvillimor-pjesa-I.pdf</w:t>
        </w:r>
      </w:hyperlink>
    </w:p>
    <w:p w14:paraId="378D88A8" w14:textId="77777777" w:rsidR="0041416C" w:rsidRPr="009E19B6" w:rsidRDefault="0041416C" w:rsidP="002D1C0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751124"/>
      <w:docPartObj>
        <w:docPartGallery w:val="Page Numbers (Top of Page)"/>
        <w:docPartUnique/>
      </w:docPartObj>
    </w:sdtPr>
    <w:sdtEndPr>
      <w:rPr>
        <w:noProof/>
      </w:rPr>
    </w:sdtEndPr>
    <w:sdtContent>
      <w:p w14:paraId="2FD3303D" w14:textId="41782DB5" w:rsidR="0041416C" w:rsidRDefault="0041416C">
        <w:pPr>
          <w:pStyle w:val="Header"/>
        </w:pPr>
        <w:r>
          <w:fldChar w:fldCharType="begin"/>
        </w:r>
        <w:r>
          <w:instrText xml:space="preserve"> PAGE   \* MERGEFORMAT </w:instrText>
        </w:r>
        <w:r>
          <w:fldChar w:fldCharType="separate"/>
        </w:r>
        <w:r>
          <w:rPr>
            <w:noProof/>
          </w:rPr>
          <w:t>2</w:t>
        </w:r>
        <w:r>
          <w:rPr>
            <w:noProof/>
          </w:rPr>
          <w:fldChar w:fldCharType="end"/>
        </w:r>
      </w:p>
    </w:sdtContent>
  </w:sdt>
  <w:p w14:paraId="1A349BF9" w14:textId="77777777" w:rsidR="0041416C" w:rsidRDefault="00414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442334"/>
      <w:docPartObj>
        <w:docPartGallery w:val="Page Numbers (Top of Page)"/>
        <w:docPartUnique/>
      </w:docPartObj>
    </w:sdtPr>
    <w:sdtEndPr>
      <w:rPr>
        <w:color w:val="7F7F7F" w:themeColor="background1" w:themeShade="7F"/>
        <w:spacing w:val="60"/>
      </w:rPr>
    </w:sdtEndPr>
    <w:sdtContent>
      <w:p w14:paraId="2A0424D9" w14:textId="31F506AF" w:rsidR="0041416C" w:rsidRDefault="0041416C">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277FB" w:rsidRPr="001277FB">
          <w:rPr>
            <w:b/>
            <w:bCs/>
            <w:noProof/>
          </w:rPr>
          <w:t>2</w:t>
        </w:r>
        <w:r>
          <w:rPr>
            <w:b/>
            <w:bCs/>
            <w:noProof/>
          </w:rPr>
          <w:fldChar w:fldCharType="end"/>
        </w:r>
        <w:r>
          <w:rPr>
            <w:b/>
            <w:bCs/>
          </w:rPr>
          <w:t xml:space="preserve"> | </w:t>
        </w:r>
        <w:r>
          <w:rPr>
            <w:color w:val="7F7F7F" w:themeColor="background1" w:themeShade="7F"/>
            <w:spacing w:val="60"/>
          </w:rPr>
          <w:t>Page</w:t>
        </w:r>
      </w:p>
    </w:sdtContent>
  </w:sdt>
  <w:p w14:paraId="2E32A34E" w14:textId="23684997" w:rsidR="0041416C" w:rsidRDefault="0041416C">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12D7B" w14:textId="6D667320" w:rsidR="0041416C" w:rsidRPr="00102C02" w:rsidRDefault="0041416C" w:rsidP="00102C02">
    <w:pPr>
      <w:spacing w:before="13"/>
      <w:rPr>
        <w:rFonts w:ascii="Arial"/>
        <w:b/>
      </w:rPr>
    </w:pPr>
    <w:r>
      <w:rPr>
        <w:noProof/>
        <w:lang w:val="en-US"/>
      </w:rPr>
      <mc:AlternateContent>
        <mc:Choice Requires="wps">
          <w:drawing>
            <wp:anchor distT="0" distB="0" distL="114300" distR="114300" simplePos="0" relativeHeight="251665408" behindDoc="1" locked="0" layoutInCell="1" allowOverlap="1" wp14:anchorId="66B3A24A" wp14:editId="78DFDA91">
              <wp:simplePos x="0" y="0"/>
              <wp:positionH relativeFrom="page">
                <wp:posOffset>2476500</wp:posOffset>
              </wp:positionH>
              <wp:positionV relativeFrom="page">
                <wp:posOffset>571500</wp:posOffset>
              </wp:positionV>
              <wp:extent cx="4442460" cy="393700"/>
              <wp:effectExtent l="0" t="0" r="15240" b="635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94006" w14:textId="4A92D96F" w:rsidR="0041416C" w:rsidRDefault="0041416C" w:rsidP="00106E9A">
                          <w:pPr>
                            <w:spacing w:before="1"/>
                            <w:ind w:right="18"/>
                            <w:jc w:val="both"/>
                            <w:rPr>
                              <w:rFonts w:ascii="Arial" w:hAnsi="Arial"/>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3A24A" id="_x0000_t202" coordsize="21600,21600" o:spt="202" path="m,l,21600r21600,l21600,xe">
              <v:stroke joinstyle="miter"/>
              <v:path gradientshapeok="t" o:connecttype="rect"/>
            </v:shapetype>
            <v:shape id="Text Box 8" o:spid="_x0000_s1026" type="#_x0000_t202" style="position:absolute;margin-left:195pt;margin-top:45pt;width:349.8pt;height:3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" filled="f" stroked="f">
              <v:textbox inset="0,0,0,0">
                <w:txbxContent>
                  <w:p w14:paraId="4E094006" w14:textId="4A92D96F" w:rsidR="0041416C" w:rsidRDefault="0041416C" w:rsidP="00106E9A">
                    <w:pPr>
                      <w:spacing w:before="1"/>
                      <w:ind w:right="18"/>
                      <w:jc w:val="both"/>
                      <w:rPr>
                        <w:rFonts w:ascii="Arial" w:hAnsi="Arial"/>
                        <w:b/>
                        <w:i/>
                        <w:sz w:val="18"/>
                      </w:rPr>
                    </w:pPr>
                  </w:p>
                </w:txbxContent>
              </v:textbox>
              <w10:wrap anchorx="page" anchory="page"/>
            </v:shape>
          </w:pict>
        </mc:Fallback>
      </mc:AlternateContent>
    </w:r>
    <w:r>
      <w:rPr>
        <w:noProof/>
        <w:lang w:val="en-US"/>
      </w:rPr>
      <mc:AlternateContent>
        <mc:Choice Requires="wps">
          <w:drawing>
            <wp:anchor distT="0" distB="0" distL="114300" distR="114300" simplePos="0" relativeHeight="251664384" behindDoc="1" locked="0" layoutInCell="1" allowOverlap="1" wp14:anchorId="69A12920" wp14:editId="0E5B78AE">
              <wp:simplePos x="0" y="0"/>
              <wp:positionH relativeFrom="page">
                <wp:posOffset>720090</wp:posOffset>
              </wp:positionH>
              <wp:positionV relativeFrom="page">
                <wp:posOffset>1061720</wp:posOffset>
              </wp:positionV>
              <wp:extent cx="612013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80828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3B4BD" id="Line 9"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83.6pt" to="538.6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" strokecolor="#808285" strokeweight="1pt">
              <w10:wrap anchorx="page" anchory="page"/>
            </v:line>
          </w:pict>
        </mc:Fallback>
      </mc:AlternateContent>
    </w:r>
    <w:r>
      <w:rPr>
        <w:noProof/>
        <w:lang w:val="en-US"/>
      </w:rPr>
      <mc:AlternateContent>
        <mc:Choice Requires="wps">
          <w:drawing>
            <wp:anchor distT="0" distB="0" distL="114300" distR="114300" simplePos="0" relativeHeight="251666432" behindDoc="1" locked="0" layoutInCell="1" allowOverlap="1" wp14:anchorId="1465DFC8" wp14:editId="302C1C1E">
              <wp:simplePos x="0" y="0"/>
              <wp:positionH relativeFrom="page">
                <wp:posOffset>6634480</wp:posOffset>
              </wp:positionH>
              <wp:positionV relativeFrom="page">
                <wp:posOffset>717550</wp:posOffset>
              </wp:positionV>
              <wp:extent cx="231775" cy="18161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F9043" w14:textId="77777777" w:rsidR="0041416C" w:rsidRDefault="0041416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5DFC8" id="Text Box 7" o:spid="_x0000_s1027" type="#_x0000_t202" style="position:absolute;margin-left:522.4pt;margin-top:56.5pt;width:18.25pt;height:14.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6OsQIAAK8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" filled="f" stroked="f">
              <v:textbox inset="0,0,0,0">
                <w:txbxContent>
                  <w:p w14:paraId="554F9043" w14:textId="77777777" w:rsidR="0041416C" w:rsidRDefault="0041416C"/>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3D45" w14:textId="77777777" w:rsidR="0041416C" w:rsidRDefault="0041416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26pt;height:162pt" o:bullet="t">
        <v:imagedata r:id="rId1" o:title="emblema gjakoves1"/>
      </v:shape>
    </w:pict>
  </w:numPicBullet>
  <w:abstractNum w:abstractNumId="0" w15:restartNumberingAfterBreak="0">
    <w:nsid w:val="01176E8F"/>
    <w:multiLevelType w:val="multilevel"/>
    <w:tmpl w:val="456C8B4A"/>
    <w:lvl w:ilvl="0">
      <w:start w:val="2"/>
      <w:numFmt w:val="decimal"/>
      <w:lvlText w:val="%1"/>
      <w:lvlJc w:val="left"/>
      <w:pPr>
        <w:ind w:left="360" w:hanging="360"/>
      </w:pPr>
      <w:rPr>
        <w:rFonts w:hint="default"/>
      </w:rPr>
    </w:lvl>
    <w:lvl w:ilvl="1">
      <w:start w:val="1"/>
      <w:numFmt w:val="decimal"/>
      <w:lvlText w:val="%1.%2"/>
      <w:lvlJc w:val="left"/>
      <w:pPr>
        <w:ind w:left="513" w:hanging="36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179" w:hanging="72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1845" w:hanging="108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511" w:hanging="1440"/>
      </w:pPr>
      <w:rPr>
        <w:rFonts w:hint="default"/>
      </w:rPr>
    </w:lvl>
    <w:lvl w:ilvl="8">
      <w:start w:val="1"/>
      <w:numFmt w:val="decimal"/>
      <w:lvlText w:val="%1.%2.%3.%4.%5.%6.%7.%8.%9"/>
      <w:lvlJc w:val="left"/>
      <w:pPr>
        <w:ind w:left="3024" w:hanging="1800"/>
      </w:pPr>
      <w:rPr>
        <w:rFonts w:hint="default"/>
      </w:rPr>
    </w:lvl>
  </w:abstractNum>
  <w:abstractNum w:abstractNumId="1" w15:restartNumberingAfterBreak="0">
    <w:nsid w:val="036E45EB"/>
    <w:multiLevelType w:val="hybridMultilevel"/>
    <w:tmpl w:val="37307422"/>
    <w:lvl w:ilvl="0" w:tplc="A7F016A6">
      <w:start w:val="1"/>
      <w:numFmt w:val="bullet"/>
      <w:lvlText w:val="•"/>
      <w:lvlJc w:val="left"/>
      <w:pPr>
        <w:tabs>
          <w:tab w:val="num" w:pos="720"/>
        </w:tabs>
        <w:ind w:left="720" w:hanging="360"/>
      </w:pPr>
      <w:rPr>
        <w:rFonts w:ascii="Arial" w:hAnsi="Arial" w:hint="default"/>
      </w:rPr>
    </w:lvl>
    <w:lvl w:ilvl="1" w:tplc="1D44179C" w:tentative="1">
      <w:start w:val="1"/>
      <w:numFmt w:val="bullet"/>
      <w:lvlText w:val="•"/>
      <w:lvlJc w:val="left"/>
      <w:pPr>
        <w:tabs>
          <w:tab w:val="num" w:pos="1440"/>
        </w:tabs>
        <w:ind w:left="1440" w:hanging="360"/>
      </w:pPr>
      <w:rPr>
        <w:rFonts w:ascii="Arial" w:hAnsi="Arial" w:hint="default"/>
      </w:rPr>
    </w:lvl>
    <w:lvl w:ilvl="2" w:tplc="43601C8C" w:tentative="1">
      <w:start w:val="1"/>
      <w:numFmt w:val="bullet"/>
      <w:lvlText w:val="•"/>
      <w:lvlJc w:val="left"/>
      <w:pPr>
        <w:tabs>
          <w:tab w:val="num" w:pos="2160"/>
        </w:tabs>
        <w:ind w:left="2160" w:hanging="360"/>
      </w:pPr>
      <w:rPr>
        <w:rFonts w:ascii="Arial" w:hAnsi="Arial" w:hint="default"/>
      </w:rPr>
    </w:lvl>
    <w:lvl w:ilvl="3" w:tplc="A6EA1360" w:tentative="1">
      <w:start w:val="1"/>
      <w:numFmt w:val="bullet"/>
      <w:lvlText w:val="•"/>
      <w:lvlJc w:val="left"/>
      <w:pPr>
        <w:tabs>
          <w:tab w:val="num" w:pos="2880"/>
        </w:tabs>
        <w:ind w:left="2880" w:hanging="360"/>
      </w:pPr>
      <w:rPr>
        <w:rFonts w:ascii="Arial" w:hAnsi="Arial" w:hint="default"/>
      </w:rPr>
    </w:lvl>
    <w:lvl w:ilvl="4" w:tplc="AFFA9F90" w:tentative="1">
      <w:start w:val="1"/>
      <w:numFmt w:val="bullet"/>
      <w:lvlText w:val="•"/>
      <w:lvlJc w:val="left"/>
      <w:pPr>
        <w:tabs>
          <w:tab w:val="num" w:pos="3600"/>
        </w:tabs>
        <w:ind w:left="3600" w:hanging="360"/>
      </w:pPr>
      <w:rPr>
        <w:rFonts w:ascii="Arial" w:hAnsi="Arial" w:hint="default"/>
      </w:rPr>
    </w:lvl>
    <w:lvl w:ilvl="5" w:tplc="CC6612EE" w:tentative="1">
      <w:start w:val="1"/>
      <w:numFmt w:val="bullet"/>
      <w:lvlText w:val="•"/>
      <w:lvlJc w:val="left"/>
      <w:pPr>
        <w:tabs>
          <w:tab w:val="num" w:pos="4320"/>
        </w:tabs>
        <w:ind w:left="4320" w:hanging="360"/>
      </w:pPr>
      <w:rPr>
        <w:rFonts w:ascii="Arial" w:hAnsi="Arial" w:hint="default"/>
      </w:rPr>
    </w:lvl>
    <w:lvl w:ilvl="6" w:tplc="963ABD1C" w:tentative="1">
      <w:start w:val="1"/>
      <w:numFmt w:val="bullet"/>
      <w:lvlText w:val="•"/>
      <w:lvlJc w:val="left"/>
      <w:pPr>
        <w:tabs>
          <w:tab w:val="num" w:pos="5040"/>
        </w:tabs>
        <w:ind w:left="5040" w:hanging="360"/>
      </w:pPr>
      <w:rPr>
        <w:rFonts w:ascii="Arial" w:hAnsi="Arial" w:hint="default"/>
      </w:rPr>
    </w:lvl>
    <w:lvl w:ilvl="7" w:tplc="7E586DBC" w:tentative="1">
      <w:start w:val="1"/>
      <w:numFmt w:val="bullet"/>
      <w:lvlText w:val="•"/>
      <w:lvlJc w:val="left"/>
      <w:pPr>
        <w:tabs>
          <w:tab w:val="num" w:pos="5760"/>
        </w:tabs>
        <w:ind w:left="5760" w:hanging="360"/>
      </w:pPr>
      <w:rPr>
        <w:rFonts w:ascii="Arial" w:hAnsi="Arial" w:hint="default"/>
      </w:rPr>
    </w:lvl>
    <w:lvl w:ilvl="8" w:tplc="2C809B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130432"/>
    <w:multiLevelType w:val="multilevel"/>
    <w:tmpl w:val="FC1442EC"/>
    <w:lvl w:ilvl="0">
      <w:start w:val="1"/>
      <w:numFmt w:val="decimal"/>
      <w:lvlText w:val="%1."/>
      <w:lvlJc w:val="left"/>
      <w:pPr>
        <w:ind w:left="720" w:hanging="360"/>
      </w:pPr>
      <w:rPr>
        <w:rFonts w:hint="default"/>
        <w:b/>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E419AF"/>
    <w:multiLevelType w:val="hybridMultilevel"/>
    <w:tmpl w:val="775A1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71E24"/>
    <w:multiLevelType w:val="multilevel"/>
    <w:tmpl w:val="E5B8817E"/>
    <w:lvl w:ilvl="0">
      <w:start w:val="1"/>
      <w:numFmt w:val="decimal"/>
      <w:lvlText w:val="%1."/>
      <w:lvlJc w:val="left"/>
      <w:pPr>
        <w:ind w:left="420" w:hanging="267"/>
      </w:pPr>
      <w:rPr>
        <w:rFonts w:ascii="Arial" w:eastAsia="Arial" w:hAnsi="Arial" w:cs="Arial" w:hint="default"/>
        <w:b/>
        <w:bCs/>
        <w:color w:val="05A7E0"/>
        <w:spacing w:val="-1"/>
        <w:w w:val="100"/>
        <w:sz w:val="24"/>
        <w:szCs w:val="24"/>
        <w:lang w:val="sq-AL" w:eastAsia="en-US" w:bidi="ar-SA"/>
      </w:rPr>
    </w:lvl>
    <w:lvl w:ilvl="1">
      <w:start w:val="1"/>
      <w:numFmt w:val="decimal"/>
      <w:lvlText w:val="%1.%2."/>
      <w:lvlJc w:val="left"/>
      <w:pPr>
        <w:ind w:left="1290" w:hanging="390"/>
      </w:pPr>
      <w:rPr>
        <w:rFonts w:ascii="Arial" w:eastAsia="Arial" w:hAnsi="Arial" w:cs="Arial" w:hint="default"/>
        <w:b/>
        <w:bCs/>
        <w:color w:val="6D6E71"/>
        <w:spacing w:val="-1"/>
        <w:w w:val="100"/>
        <w:sz w:val="20"/>
        <w:szCs w:val="20"/>
        <w:lang w:val="sq-AL" w:eastAsia="en-US" w:bidi="ar-SA"/>
      </w:rPr>
    </w:lvl>
    <w:lvl w:ilvl="2">
      <w:numFmt w:val="bullet"/>
      <w:lvlText w:val="•"/>
      <w:lvlJc w:val="left"/>
      <w:pPr>
        <w:ind w:left="1100" w:hanging="390"/>
      </w:pPr>
      <w:rPr>
        <w:rFonts w:hint="default"/>
        <w:lang w:val="sq-AL" w:eastAsia="en-US" w:bidi="ar-SA"/>
      </w:rPr>
    </w:lvl>
    <w:lvl w:ilvl="3">
      <w:numFmt w:val="bullet"/>
      <w:lvlText w:val="•"/>
      <w:lvlJc w:val="left"/>
      <w:pPr>
        <w:ind w:left="1120" w:hanging="390"/>
      </w:pPr>
      <w:rPr>
        <w:rFonts w:hint="default"/>
        <w:lang w:val="sq-AL" w:eastAsia="en-US" w:bidi="ar-SA"/>
      </w:rPr>
    </w:lvl>
    <w:lvl w:ilvl="4">
      <w:numFmt w:val="bullet"/>
      <w:lvlText w:val="•"/>
      <w:lvlJc w:val="left"/>
      <w:pPr>
        <w:ind w:left="2400" w:hanging="390"/>
      </w:pPr>
      <w:rPr>
        <w:rFonts w:hint="default"/>
        <w:lang w:val="sq-AL" w:eastAsia="en-US" w:bidi="ar-SA"/>
      </w:rPr>
    </w:lvl>
    <w:lvl w:ilvl="5">
      <w:numFmt w:val="bullet"/>
      <w:lvlText w:val="•"/>
      <w:lvlJc w:val="left"/>
      <w:pPr>
        <w:ind w:left="3681" w:hanging="390"/>
      </w:pPr>
      <w:rPr>
        <w:rFonts w:hint="default"/>
        <w:lang w:val="sq-AL" w:eastAsia="en-US" w:bidi="ar-SA"/>
      </w:rPr>
    </w:lvl>
    <w:lvl w:ilvl="6">
      <w:numFmt w:val="bullet"/>
      <w:lvlText w:val="•"/>
      <w:lvlJc w:val="left"/>
      <w:pPr>
        <w:ind w:left="4962" w:hanging="390"/>
      </w:pPr>
      <w:rPr>
        <w:rFonts w:hint="default"/>
        <w:lang w:val="sq-AL" w:eastAsia="en-US" w:bidi="ar-SA"/>
      </w:rPr>
    </w:lvl>
    <w:lvl w:ilvl="7">
      <w:numFmt w:val="bullet"/>
      <w:lvlText w:val="•"/>
      <w:lvlJc w:val="left"/>
      <w:pPr>
        <w:ind w:left="6243" w:hanging="390"/>
      </w:pPr>
      <w:rPr>
        <w:rFonts w:hint="default"/>
        <w:lang w:val="sq-AL" w:eastAsia="en-US" w:bidi="ar-SA"/>
      </w:rPr>
    </w:lvl>
    <w:lvl w:ilvl="8">
      <w:numFmt w:val="bullet"/>
      <w:lvlText w:val="•"/>
      <w:lvlJc w:val="left"/>
      <w:pPr>
        <w:ind w:left="7523" w:hanging="390"/>
      </w:pPr>
      <w:rPr>
        <w:rFonts w:hint="default"/>
        <w:lang w:val="sq-AL" w:eastAsia="en-US" w:bidi="ar-SA"/>
      </w:rPr>
    </w:lvl>
  </w:abstractNum>
  <w:abstractNum w:abstractNumId="5" w15:restartNumberingAfterBreak="0">
    <w:nsid w:val="07B856AF"/>
    <w:multiLevelType w:val="multilevel"/>
    <w:tmpl w:val="70A4BB02"/>
    <w:lvl w:ilvl="0">
      <w:start w:val="5"/>
      <w:numFmt w:val="decimal"/>
      <w:lvlText w:val="%1"/>
      <w:lvlJc w:val="left"/>
      <w:pPr>
        <w:ind w:left="360" w:hanging="360"/>
      </w:pPr>
      <w:rPr>
        <w:rFonts w:hint="default"/>
        <w:b/>
      </w:rPr>
    </w:lvl>
    <w:lvl w:ilvl="1">
      <w:start w:val="1"/>
      <w:numFmt w:val="decimal"/>
      <w:lvlText w:val="%1.%2"/>
      <w:lvlJc w:val="left"/>
      <w:pPr>
        <w:ind w:left="450" w:hanging="36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1350" w:hanging="108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890" w:hanging="144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430" w:hanging="1800"/>
      </w:pPr>
      <w:rPr>
        <w:rFonts w:hint="default"/>
        <w:b/>
      </w:rPr>
    </w:lvl>
    <w:lvl w:ilvl="8">
      <w:start w:val="1"/>
      <w:numFmt w:val="decimal"/>
      <w:lvlText w:val="%1.%2.%3.%4.%5.%6.%7.%8.%9"/>
      <w:lvlJc w:val="left"/>
      <w:pPr>
        <w:ind w:left="2520" w:hanging="1800"/>
      </w:pPr>
      <w:rPr>
        <w:rFonts w:hint="default"/>
        <w:b/>
      </w:rPr>
    </w:lvl>
  </w:abstractNum>
  <w:abstractNum w:abstractNumId="6" w15:restartNumberingAfterBreak="0">
    <w:nsid w:val="0E476040"/>
    <w:multiLevelType w:val="multilevel"/>
    <w:tmpl w:val="9F38BCCA"/>
    <w:lvl w:ilvl="0">
      <w:start w:val="1"/>
      <w:numFmt w:val="decimal"/>
      <w:lvlText w:val="%1."/>
      <w:lvlJc w:val="left"/>
      <w:pPr>
        <w:ind w:left="720" w:hanging="360"/>
      </w:pPr>
      <w:rPr>
        <w:rFonts w:eastAsia="Times New Roman" w:cstheme="majorBidi"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3E26B6"/>
    <w:multiLevelType w:val="multilevel"/>
    <w:tmpl w:val="B3D6CFFE"/>
    <w:lvl w:ilvl="0">
      <w:start w:val="3"/>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19952A1D"/>
    <w:multiLevelType w:val="hybridMultilevel"/>
    <w:tmpl w:val="BB86A970"/>
    <w:lvl w:ilvl="0" w:tplc="FBC4489A">
      <w:start w:val="1"/>
      <w:numFmt w:val="lowerLetter"/>
      <w:lvlText w:val="%1)"/>
      <w:lvlJc w:val="left"/>
      <w:pPr>
        <w:tabs>
          <w:tab w:val="num" w:pos="660"/>
        </w:tabs>
        <w:ind w:left="660" w:hanging="360"/>
      </w:p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9" w15:restartNumberingAfterBreak="0">
    <w:nsid w:val="19A46DB5"/>
    <w:multiLevelType w:val="hybridMultilevel"/>
    <w:tmpl w:val="FA9E117A"/>
    <w:lvl w:ilvl="0" w:tplc="EC261812">
      <w:start w:val="1"/>
      <w:numFmt w:val="bullet"/>
      <w:lvlText w:val="•"/>
      <w:lvlJc w:val="left"/>
      <w:pPr>
        <w:tabs>
          <w:tab w:val="num" w:pos="720"/>
        </w:tabs>
        <w:ind w:left="720" w:hanging="360"/>
      </w:pPr>
      <w:rPr>
        <w:rFonts w:ascii="Arial" w:hAnsi="Arial" w:hint="default"/>
      </w:rPr>
    </w:lvl>
    <w:lvl w:ilvl="1" w:tplc="AA7E355A" w:tentative="1">
      <w:start w:val="1"/>
      <w:numFmt w:val="bullet"/>
      <w:lvlText w:val="•"/>
      <w:lvlJc w:val="left"/>
      <w:pPr>
        <w:tabs>
          <w:tab w:val="num" w:pos="1440"/>
        </w:tabs>
        <w:ind w:left="1440" w:hanging="360"/>
      </w:pPr>
      <w:rPr>
        <w:rFonts w:ascii="Arial" w:hAnsi="Arial" w:hint="default"/>
      </w:rPr>
    </w:lvl>
    <w:lvl w:ilvl="2" w:tplc="1FE6427A" w:tentative="1">
      <w:start w:val="1"/>
      <w:numFmt w:val="bullet"/>
      <w:lvlText w:val="•"/>
      <w:lvlJc w:val="left"/>
      <w:pPr>
        <w:tabs>
          <w:tab w:val="num" w:pos="2160"/>
        </w:tabs>
        <w:ind w:left="2160" w:hanging="360"/>
      </w:pPr>
      <w:rPr>
        <w:rFonts w:ascii="Arial" w:hAnsi="Arial" w:hint="default"/>
      </w:rPr>
    </w:lvl>
    <w:lvl w:ilvl="3" w:tplc="B428D5A0" w:tentative="1">
      <w:start w:val="1"/>
      <w:numFmt w:val="bullet"/>
      <w:lvlText w:val="•"/>
      <w:lvlJc w:val="left"/>
      <w:pPr>
        <w:tabs>
          <w:tab w:val="num" w:pos="2880"/>
        </w:tabs>
        <w:ind w:left="2880" w:hanging="360"/>
      </w:pPr>
      <w:rPr>
        <w:rFonts w:ascii="Arial" w:hAnsi="Arial" w:hint="default"/>
      </w:rPr>
    </w:lvl>
    <w:lvl w:ilvl="4" w:tplc="F37686B0" w:tentative="1">
      <w:start w:val="1"/>
      <w:numFmt w:val="bullet"/>
      <w:lvlText w:val="•"/>
      <w:lvlJc w:val="left"/>
      <w:pPr>
        <w:tabs>
          <w:tab w:val="num" w:pos="3600"/>
        </w:tabs>
        <w:ind w:left="3600" w:hanging="360"/>
      </w:pPr>
      <w:rPr>
        <w:rFonts w:ascii="Arial" w:hAnsi="Arial" w:hint="default"/>
      </w:rPr>
    </w:lvl>
    <w:lvl w:ilvl="5" w:tplc="7676E71E" w:tentative="1">
      <w:start w:val="1"/>
      <w:numFmt w:val="bullet"/>
      <w:lvlText w:val="•"/>
      <w:lvlJc w:val="left"/>
      <w:pPr>
        <w:tabs>
          <w:tab w:val="num" w:pos="4320"/>
        </w:tabs>
        <w:ind w:left="4320" w:hanging="360"/>
      </w:pPr>
      <w:rPr>
        <w:rFonts w:ascii="Arial" w:hAnsi="Arial" w:hint="default"/>
      </w:rPr>
    </w:lvl>
    <w:lvl w:ilvl="6" w:tplc="EADC8636" w:tentative="1">
      <w:start w:val="1"/>
      <w:numFmt w:val="bullet"/>
      <w:lvlText w:val="•"/>
      <w:lvlJc w:val="left"/>
      <w:pPr>
        <w:tabs>
          <w:tab w:val="num" w:pos="5040"/>
        </w:tabs>
        <w:ind w:left="5040" w:hanging="360"/>
      </w:pPr>
      <w:rPr>
        <w:rFonts w:ascii="Arial" w:hAnsi="Arial" w:hint="default"/>
      </w:rPr>
    </w:lvl>
    <w:lvl w:ilvl="7" w:tplc="307081BA" w:tentative="1">
      <w:start w:val="1"/>
      <w:numFmt w:val="bullet"/>
      <w:lvlText w:val="•"/>
      <w:lvlJc w:val="left"/>
      <w:pPr>
        <w:tabs>
          <w:tab w:val="num" w:pos="5760"/>
        </w:tabs>
        <w:ind w:left="5760" w:hanging="360"/>
      </w:pPr>
      <w:rPr>
        <w:rFonts w:ascii="Arial" w:hAnsi="Arial" w:hint="default"/>
      </w:rPr>
    </w:lvl>
    <w:lvl w:ilvl="8" w:tplc="261A24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2A48D7"/>
    <w:multiLevelType w:val="multilevel"/>
    <w:tmpl w:val="FC1442EC"/>
    <w:lvl w:ilvl="0">
      <w:start w:val="1"/>
      <w:numFmt w:val="decimal"/>
      <w:lvlText w:val="%1."/>
      <w:lvlJc w:val="left"/>
      <w:pPr>
        <w:ind w:left="720" w:hanging="360"/>
      </w:pPr>
      <w:rPr>
        <w:rFonts w:hint="default"/>
        <w:b/>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8A1BF4"/>
    <w:multiLevelType w:val="hybridMultilevel"/>
    <w:tmpl w:val="B712E6E4"/>
    <w:lvl w:ilvl="0" w:tplc="05362C2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120F9"/>
    <w:multiLevelType w:val="multilevel"/>
    <w:tmpl w:val="73ECC41C"/>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3" w15:restartNumberingAfterBreak="0">
    <w:nsid w:val="25FC7743"/>
    <w:multiLevelType w:val="hybridMultilevel"/>
    <w:tmpl w:val="461E71C6"/>
    <w:lvl w:ilvl="0" w:tplc="9A4244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83C9D"/>
    <w:multiLevelType w:val="hybridMultilevel"/>
    <w:tmpl w:val="105E4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A24572"/>
    <w:multiLevelType w:val="multilevel"/>
    <w:tmpl w:val="B06002A8"/>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6" w15:restartNumberingAfterBreak="0">
    <w:nsid w:val="35512C4D"/>
    <w:multiLevelType w:val="hybridMultilevel"/>
    <w:tmpl w:val="D77C660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9936A97"/>
    <w:multiLevelType w:val="hybridMultilevel"/>
    <w:tmpl w:val="CECCDF08"/>
    <w:lvl w:ilvl="0" w:tplc="B94ABEAE">
      <w:numFmt w:val="bullet"/>
      <w:lvlText w:val="•"/>
      <w:lvlJc w:val="left"/>
      <w:pPr>
        <w:ind w:left="153" w:hanging="150"/>
      </w:pPr>
      <w:rPr>
        <w:rFonts w:ascii="Arial MT" w:eastAsia="Arial MT" w:hAnsi="Arial MT" w:cs="Arial MT" w:hint="default"/>
        <w:color w:val="6D6E71"/>
        <w:w w:val="100"/>
        <w:sz w:val="20"/>
        <w:szCs w:val="20"/>
        <w:lang w:val="sq-AL" w:eastAsia="en-US" w:bidi="ar-SA"/>
      </w:rPr>
    </w:lvl>
    <w:lvl w:ilvl="1" w:tplc="8EC80BE8">
      <w:numFmt w:val="bullet"/>
      <w:lvlText w:val="•"/>
      <w:lvlJc w:val="left"/>
      <w:pPr>
        <w:ind w:left="1152" w:hanging="150"/>
      </w:pPr>
      <w:rPr>
        <w:rFonts w:hint="default"/>
        <w:lang w:val="sq-AL" w:eastAsia="en-US" w:bidi="ar-SA"/>
      </w:rPr>
    </w:lvl>
    <w:lvl w:ilvl="2" w:tplc="2B5A7FC6">
      <w:numFmt w:val="bullet"/>
      <w:lvlText w:val="•"/>
      <w:lvlJc w:val="left"/>
      <w:pPr>
        <w:ind w:left="2145" w:hanging="150"/>
      </w:pPr>
      <w:rPr>
        <w:rFonts w:hint="default"/>
        <w:lang w:val="sq-AL" w:eastAsia="en-US" w:bidi="ar-SA"/>
      </w:rPr>
    </w:lvl>
    <w:lvl w:ilvl="3" w:tplc="772427C2">
      <w:numFmt w:val="bullet"/>
      <w:lvlText w:val="•"/>
      <w:lvlJc w:val="left"/>
      <w:pPr>
        <w:ind w:left="3137" w:hanging="150"/>
      </w:pPr>
      <w:rPr>
        <w:rFonts w:hint="default"/>
        <w:lang w:val="sq-AL" w:eastAsia="en-US" w:bidi="ar-SA"/>
      </w:rPr>
    </w:lvl>
    <w:lvl w:ilvl="4" w:tplc="C172C9CA">
      <w:numFmt w:val="bullet"/>
      <w:lvlText w:val="•"/>
      <w:lvlJc w:val="left"/>
      <w:pPr>
        <w:ind w:left="4130" w:hanging="150"/>
      </w:pPr>
      <w:rPr>
        <w:rFonts w:hint="default"/>
        <w:lang w:val="sq-AL" w:eastAsia="en-US" w:bidi="ar-SA"/>
      </w:rPr>
    </w:lvl>
    <w:lvl w:ilvl="5" w:tplc="E48A0484">
      <w:numFmt w:val="bullet"/>
      <w:lvlText w:val="•"/>
      <w:lvlJc w:val="left"/>
      <w:pPr>
        <w:ind w:left="5122" w:hanging="150"/>
      </w:pPr>
      <w:rPr>
        <w:rFonts w:hint="default"/>
        <w:lang w:val="sq-AL" w:eastAsia="en-US" w:bidi="ar-SA"/>
      </w:rPr>
    </w:lvl>
    <w:lvl w:ilvl="6" w:tplc="A7BC8354">
      <w:numFmt w:val="bullet"/>
      <w:lvlText w:val="•"/>
      <w:lvlJc w:val="left"/>
      <w:pPr>
        <w:ind w:left="6115" w:hanging="150"/>
      </w:pPr>
      <w:rPr>
        <w:rFonts w:hint="default"/>
        <w:lang w:val="sq-AL" w:eastAsia="en-US" w:bidi="ar-SA"/>
      </w:rPr>
    </w:lvl>
    <w:lvl w:ilvl="7" w:tplc="A85C5E5C">
      <w:numFmt w:val="bullet"/>
      <w:lvlText w:val="•"/>
      <w:lvlJc w:val="left"/>
      <w:pPr>
        <w:ind w:left="7107" w:hanging="150"/>
      </w:pPr>
      <w:rPr>
        <w:rFonts w:hint="default"/>
        <w:lang w:val="sq-AL" w:eastAsia="en-US" w:bidi="ar-SA"/>
      </w:rPr>
    </w:lvl>
    <w:lvl w:ilvl="8" w:tplc="858A6FEA">
      <w:numFmt w:val="bullet"/>
      <w:lvlText w:val="•"/>
      <w:lvlJc w:val="left"/>
      <w:pPr>
        <w:ind w:left="8100" w:hanging="150"/>
      </w:pPr>
      <w:rPr>
        <w:rFonts w:hint="default"/>
        <w:lang w:val="sq-AL" w:eastAsia="en-US" w:bidi="ar-SA"/>
      </w:rPr>
    </w:lvl>
  </w:abstractNum>
  <w:abstractNum w:abstractNumId="18" w15:restartNumberingAfterBreak="0">
    <w:nsid w:val="474151CF"/>
    <w:multiLevelType w:val="multilevel"/>
    <w:tmpl w:val="0A721406"/>
    <w:lvl w:ilvl="0">
      <w:start w:val="1"/>
      <w:numFmt w:val="decimal"/>
      <w:lvlText w:val="%1."/>
      <w:lvlJc w:val="left"/>
      <w:pPr>
        <w:ind w:left="720" w:hanging="360"/>
      </w:pPr>
      <w:rPr>
        <w:rFonts w:eastAsia="Times New Roman" w:cstheme="majorBidi" w:hint="default"/>
        <w:color w:val="00B0F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8193C68"/>
    <w:multiLevelType w:val="hybridMultilevel"/>
    <w:tmpl w:val="775A1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90F45"/>
    <w:multiLevelType w:val="multilevel"/>
    <w:tmpl w:val="22CA1032"/>
    <w:lvl w:ilvl="0">
      <w:start w:val="1"/>
      <w:numFmt w:val="decimal"/>
      <w:lvlText w:val="%1."/>
      <w:lvlJc w:val="left"/>
      <w:pPr>
        <w:ind w:left="513" w:hanging="360"/>
      </w:pPr>
      <w:rPr>
        <w:rFonts w:hint="default"/>
        <w:color w:val="00B0F0"/>
      </w:rPr>
    </w:lvl>
    <w:lvl w:ilvl="1">
      <w:start w:val="1"/>
      <w:numFmt w:val="decimal"/>
      <w:isLgl/>
      <w:lvlText w:val="%1.%2"/>
      <w:lvlJc w:val="left"/>
      <w:pPr>
        <w:ind w:left="630" w:hanging="360"/>
      </w:pPr>
      <w:rPr>
        <w:rFonts w:hint="default"/>
        <w:b/>
        <w:bCs/>
        <w:color w:val="00B0F0"/>
        <w:sz w:val="24"/>
      </w:rPr>
    </w:lvl>
    <w:lvl w:ilvl="2">
      <w:start w:val="1"/>
      <w:numFmt w:val="decimal"/>
      <w:isLgl/>
      <w:lvlText w:val="%1.%2.%3"/>
      <w:lvlJc w:val="left"/>
      <w:pPr>
        <w:ind w:left="873" w:hanging="720"/>
      </w:pPr>
      <w:rPr>
        <w:rFonts w:hint="default"/>
      </w:rPr>
    </w:lvl>
    <w:lvl w:ilvl="3">
      <w:start w:val="1"/>
      <w:numFmt w:val="decimal"/>
      <w:isLgl/>
      <w:lvlText w:val="%1.%2.%3.%4"/>
      <w:lvlJc w:val="left"/>
      <w:pPr>
        <w:ind w:left="873" w:hanging="720"/>
      </w:pPr>
      <w:rPr>
        <w:rFonts w:hint="default"/>
      </w:rPr>
    </w:lvl>
    <w:lvl w:ilvl="4">
      <w:start w:val="1"/>
      <w:numFmt w:val="decimal"/>
      <w:isLgl/>
      <w:lvlText w:val="%1.%2.%3.%4.%5"/>
      <w:lvlJc w:val="left"/>
      <w:pPr>
        <w:ind w:left="1233" w:hanging="1080"/>
      </w:pPr>
      <w:rPr>
        <w:rFonts w:hint="default"/>
      </w:rPr>
    </w:lvl>
    <w:lvl w:ilvl="5">
      <w:start w:val="1"/>
      <w:numFmt w:val="decimal"/>
      <w:isLgl/>
      <w:lvlText w:val="%1.%2.%3.%4.%5.%6"/>
      <w:lvlJc w:val="left"/>
      <w:pPr>
        <w:ind w:left="1233" w:hanging="1080"/>
      </w:pPr>
      <w:rPr>
        <w:rFonts w:hint="default"/>
      </w:rPr>
    </w:lvl>
    <w:lvl w:ilvl="6">
      <w:start w:val="1"/>
      <w:numFmt w:val="decimal"/>
      <w:isLgl/>
      <w:lvlText w:val="%1.%2.%3.%4.%5.%6.%7"/>
      <w:lvlJc w:val="left"/>
      <w:pPr>
        <w:ind w:left="1593" w:hanging="1440"/>
      </w:pPr>
      <w:rPr>
        <w:rFonts w:hint="default"/>
      </w:rPr>
    </w:lvl>
    <w:lvl w:ilvl="7">
      <w:start w:val="1"/>
      <w:numFmt w:val="decimal"/>
      <w:isLgl/>
      <w:lvlText w:val="%1.%2.%3.%4.%5.%6.%7.%8"/>
      <w:lvlJc w:val="left"/>
      <w:pPr>
        <w:ind w:left="1593" w:hanging="1440"/>
      </w:pPr>
      <w:rPr>
        <w:rFonts w:hint="default"/>
      </w:rPr>
    </w:lvl>
    <w:lvl w:ilvl="8">
      <w:start w:val="1"/>
      <w:numFmt w:val="decimal"/>
      <w:isLgl/>
      <w:lvlText w:val="%1.%2.%3.%4.%5.%6.%7.%8.%9"/>
      <w:lvlJc w:val="left"/>
      <w:pPr>
        <w:ind w:left="1953" w:hanging="1800"/>
      </w:pPr>
      <w:rPr>
        <w:rFonts w:hint="default"/>
      </w:rPr>
    </w:lvl>
  </w:abstractNum>
  <w:abstractNum w:abstractNumId="21" w15:restartNumberingAfterBreak="0">
    <w:nsid w:val="510F6B73"/>
    <w:multiLevelType w:val="hybridMultilevel"/>
    <w:tmpl w:val="AFE223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DB13A4"/>
    <w:multiLevelType w:val="multilevel"/>
    <w:tmpl w:val="E5B8817E"/>
    <w:lvl w:ilvl="0">
      <w:start w:val="1"/>
      <w:numFmt w:val="decimal"/>
      <w:lvlText w:val="%1."/>
      <w:lvlJc w:val="left"/>
      <w:pPr>
        <w:ind w:left="420" w:hanging="267"/>
      </w:pPr>
      <w:rPr>
        <w:rFonts w:ascii="Arial" w:eastAsia="Arial" w:hAnsi="Arial" w:cs="Arial" w:hint="default"/>
        <w:b/>
        <w:bCs/>
        <w:color w:val="05A7E0"/>
        <w:spacing w:val="-1"/>
        <w:w w:val="100"/>
        <w:sz w:val="24"/>
        <w:szCs w:val="24"/>
        <w:lang w:val="sq-AL" w:eastAsia="en-US" w:bidi="ar-SA"/>
      </w:rPr>
    </w:lvl>
    <w:lvl w:ilvl="1">
      <w:start w:val="1"/>
      <w:numFmt w:val="decimal"/>
      <w:lvlText w:val="%1.%2."/>
      <w:lvlJc w:val="left"/>
      <w:pPr>
        <w:ind w:left="1110" w:hanging="390"/>
      </w:pPr>
      <w:rPr>
        <w:rFonts w:ascii="Arial" w:eastAsia="Arial" w:hAnsi="Arial" w:cs="Arial" w:hint="default"/>
        <w:b/>
        <w:bCs/>
        <w:color w:val="6D6E71"/>
        <w:spacing w:val="-1"/>
        <w:w w:val="100"/>
        <w:sz w:val="20"/>
        <w:szCs w:val="20"/>
        <w:lang w:val="sq-AL" w:eastAsia="en-US" w:bidi="ar-SA"/>
      </w:rPr>
    </w:lvl>
    <w:lvl w:ilvl="2">
      <w:numFmt w:val="bullet"/>
      <w:lvlText w:val="•"/>
      <w:lvlJc w:val="left"/>
      <w:pPr>
        <w:ind w:left="1100" w:hanging="390"/>
      </w:pPr>
      <w:rPr>
        <w:rFonts w:hint="default"/>
        <w:lang w:val="sq-AL" w:eastAsia="en-US" w:bidi="ar-SA"/>
      </w:rPr>
    </w:lvl>
    <w:lvl w:ilvl="3">
      <w:numFmt w:val="bullet"/>
      <w:lvlText w:val="•"/>
      <w:lvlJc w:val="left"/>
      <w:pPr>
        <w:ind w:left="1120" w:hanging="390"/>
      </w:pPr>
      <w:rPr>
        <w:rFonts w:hint="default"/>
        <w:lang w:val="sq-AL" w:eastAsia="en-US" w:bidi="ar-SA"/>
      </w:rPr>
    </w:lvl>
    <w:lvl w:ilvl="4">
      <w:numFmt w:val="bullet"/>
      <w:lvlText w:val="•"/>
      <w:lvlJc w:val="left"/>
      <w:pPr>
        <w:ind w:left="2400" w:hanging="390"/>
      </w:pPr>
      <w:rPr>
        <w:rFonts w:hint="default"/>
        <w:lang w:val="sq-AL" w:eastAsia="en-US" w:bidi="ar-SA"/>
      </w:rPr>
    </w:lvl>
    <w:lvl w:ilvl="5">
      <w:numFmt w:val="bullet"/>
      <w:lvlText w:val="•"/>
      <w:lvlJc w:val="left"/>
      <w:pPr>
        <w:ind w:left="3681" w:hanging="390"/>
      </w:pPr>
      <w:rPr>
        <w:rFonts w:hint="default"/>
        <w:lang w:val="sq-AL" w:eastAsia="en-US" w:bidi="ar-SA"/>
      </w:rPr>
    </w:lvl>
    <w:lvl w:ilvl="6">
      <w:numFmt w:val="bullet"/>
      <w:lvlText w:val="•"/>
      <w:lvlJc w:val="left"/>
      <w:pPr>
        <w:ind w:left="4962" w:hanging="390"/>
      </w:pPr>
      <w:rPr>
        <w:rFonts w:hint="default"/>
        <w:lang w:val="sq-AL" w:eastAsia="en-US" w:bidi="ar-SA"/>
      </w:rPr>
    </w:lvl>
    <w:lvl w:ilvl="7">
      <w:numFmt w:val="bullet"/>
      <w:lvlText w:val="•"/>
      <w:lvlJc w:val="left"/>
      <w:pPr>
        <w:ind w:left="6243" w:hanging="390"/>
      </w:pPr>
      <w:rPr>
        <w:rFonts w:hint="default"/>
        <w:lang w:val="sq-AL" w:eastAsia="en-US" w:bidi="ar-SA"/>
      </w:rPr>
    </w:lvl>
    <w:lvl w:ilvl="8">
      <w:numFmt w:val="bullet"/>
      <w:lvlText w:val="•"/>
      <w:lvlJc w:val="left"/>
      <w:pPr>
        <w:ind w:left="7523" w:hanging="390"/>
      </w:pPr>
      <w:rPr>
        <w:rFonts w:hint="default"/>
        <w:lang w:val="sq-AL" w:eastAsia="en-US" w:bidi="ar-SA"/>
      </w:rPr>
    </w:lvl>
  </w:abstractNum>
  <w:abstractNum w:abstractNumId="23" w15:restartNumberingAfterBreak="0">
    <w:nsid w:val="53B05D98"/>
    <w:multiLevelType w:val="multilevel"/>
    <w:tmpl w:val="063A5D54"/>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C270C24"/>
    <w:multiLevelType w:val="multilevel"/>
    <w:tmpl w:val="F08A7FAE"/>
    <w:lvl w:ilvl="0">
      <w:start w:val="1"/>
      <w:numFmt w:val="decimal"/>
      <w:lvlText w:val="%1"/>
      <w:lvlJc w:val="left"/>
      <w:pPr>
        <w:ind w:left="360" w:hanging="360"/>
      </w:pPr>
      <w:rPr>
        <w:rFonts w:ascii="Arial MT" w:hAnsi="Arial MT" w:cs="Arial MT" w:hint="default"/>
        <w:b/>
      </w:rPr>
    </w:lvl>
    <w:lvl w:ilvl="1">
      <w:start w:val="4"/>
      <w:numFmt w:val="decimal"/>
      <w:lvlText w:val="%1.%2"/>
      <w:lvlJc w:val="left"/>
      <w:pPr>
        <w:ind w:left="336" w:hanging="360"/>
      </w:pPr>
      <w:rPr>
        <w:rFonts w:ascii="Arial MT" w:hAnsi="Arial MT" w:cs="Arial MT" w:hint="default"/>
        <w:b/>
      </w:rPr>
    </w:lvl>
    <w:lvl w:ilvl="2">
      <w:start w:val="1"/>
      <w:numFmt w:val="decimal"/>
      <w:lvlText w:val="%1.%2.%3"/>
      <w:lvlJc w:val="left"/>
      <w:pPr>
        <w:ind w:left="672" w:hanging="720"/>
      </w:pPr>
      <w:rPr>
        <w:rFonts w:ascii="Arial MT" w:hAnsi="Arial MT" w:cs="Arial MT" w:hint="default"/>
        <w:b/>
      </w:rPr>
    </w:lvl>
    <w:lvl w:ilvl="3">
      <w:start w:val="1"/>
      <w:numFmt w:val="decimal"/>
      <w:lvlText w:val="%1.%2.%3.%4"/>
      <w:lvlJc w:val="left"/>
      <w:pPr>
        <w:ind w:left="648" w:hanging="720"/>
      </w:pPr>
      <w:rPr>
        <w:rFonts w:ascii="Arial MT" w:hAnsi="Arial MT" w:cs="Arial MT" w:hint="default"/>
        <w:b/>
      </w:rPr>
    </w:lvl>
    <w:lvl w:ilvl="4">
      <w:start w:val="1"/>
      <w:numFmt w:val="decimal"/>
      <w:lvlText w:val="%1.%2.%3.%4.%5"/>
      <w:lvlJc w:val="left"/>
      <w:pPr>
        <w:ind w:left="984" w:hanging="1080"/>
      </w:pPr>
      <w:rPr>
        <w:rFonts w:ascii="Arial MT" w:hAnsi="Arial MT" w:cs="Arial MT" w:hint="default"/>
        <w:b/>
      </w:rPr>
    </w:lvl>
    <w:lvl w:ilvl="5">
      <w:start w:val="1"/>
      <w:numFmt w:val="decimal"/>
      <w:lvlText w:val="%1.%2.%3.%4.%5.%6"/>
      <w:lvlJc w:val="left"/>
      <w:pPr>
        <w:ind w:left="960" w:hanging="1080"/>
      </w:pPr>
      <w:rPr>
        <w:rFonts w:ascii="Arial MT" w:hAnsi="Arial MT" w:cs="Arial MT" w:hint="default"/>
        <w:b/>
      </w:rPr>
    </w:lvl>
    <w:lvl w:ilvl="6">
      <w:start w:val="1"/>
      <w:numFmt w:val="decimal"/>
      <w:lvlText w:val="%1.%2.%3.%4.%5.%6.%7"/>
      <w:lvlJc w:val="left"/>
      <w:pPr>
        <w:ind w:left="1296" w:hanging="1440"/>
      </w:pPr>
      <w:rPr>
        <w:rFonts w:ascii="Arial MT" w:hAnsi="Arial MT" w:cs="Arial MT" w:hint="default"/>
        <w:b/>
      </w:rPr>
    </w:lvl>
    <w:lvl w:ilvl="7">
      <w:start w:val="1"/>
      <w:numFmt w:val="decimal"/>
      <w:lvlText w:val="%1.%2.%3.%4.%5.%6.%7.%8"/>
      <w:lvlJc w:val="left"/>
      <w:pPr>
        <w:ind w:left="1272" w:hanging="1440"/>
      </w:pPr>
      <w:rPr>
        <w:rFonts w:ascii="Arial MT" w:hAnsi="Arial MT" w:cs="Arial MT" w:hint="default"/>
        <w:b/>
      </w:rPr>
    </w:lvl>
    <w:lvl w:ilvl="8">
      <w:start w:val="1"/>
      <w:numFmt w:val="decimal"/>
      <w:lvlText w:val="%1.%2.%3.%4.%5.%6.%7.%8.%9"/>
      <w:lvlJc w:val="left"/>
      <w:pPr>
        <w:ind w:left="1608" w:hanging="1800"/>
      </w:pPr>
      <w:rPr>
        <w:rFonts w:ascii="Arial MT" w:hAnsi="Arial MT" w:cs="Arial MT" w:hint="default"/>
        <w:b/>
      </w:rPr>
    </w:lvl>
  </w:abstractNum>
  <w:abstractNum w:abstractNumId="25" w15:restartNumberingAfterBreak="0">
    <w:nsid w:val="5DF9702E"/>
    <w:multiLevelType w:val="multilevel"/>
    <w:tmpl w:val="AE6044B2"/>
    <w:lvl w:ilvl="0">
      <w:start w:val="4"/>
      <w:numFmt w:val="decimal"/>
      <w:lvlText w:val="%1"/>
      <w:lvlJc w:val="left"/>
      <w:pPr>
        <w:ind w:left="360" w:hanging="360"/>
      </w:pPr>
      <w:rPr>
        <w:rFonts w:hint="default"/>
        <w:b/>
      </w:rPr>
    </w:lvl>
    <w:lvl w:ilvl="1">
      <w:start w:val="1"/>
      <w:numFmt w:val="decimal"/>
      <w:lvlText w:val="%1.%2"/>
      <w:lvlJc w:val="left"/>
      <w:pPr>
        <w:ind w:left="450" w:hanging="36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1350" w:hanging="108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890" w:hanging="144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430" w:hanging="1800"/>
      </w:pPr>
      <w:rPr>
        <w:rFonts w:hint="default"/>
        <w:b/>
      </w:rPr>
    </w:lvl>
    <w:lvl w:ilvl="8">
      <w:start w:val="1"/>
      <w:numFmt w:val="decimal"/>
      <w:lvlText w:val="%1.%2.%3.%4.%5.%6.%7.%8.%9"/>
      <w:lvlJc w:val="left"/>
      <w:pPr>
        <w:ind w:left="2520" w:hanging="1800"/>
      </w:pPr>
      <w:rPr>
        <w:rFonts w:hint="default"/>
        <w:b/>
      </w:rPr>
    </w:lvl>
  </w:abstractNum>
  <w:abstractNum w:abstractNumId="26" w15:restartNumberingAfterBreak="0">
    <w:nsid w:val="6204786D"/>
    <w:multiLevelType w:val="hybridMultilevel"/>
    <w:tmpl w:val="94A8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E15A7"/>
    <w:multiLevelType w:val="hybridMultilevel"/>
    <w:tmpl w:val="BB6CCF14"/>
    <w:lvl w:ilvl="0" w:tplc="B042660E">
      <w:start w:val="1"/>
      <w:numFmt w:val="lowerLetter"/>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28" w15:restartNumberingAfterBreak="0">
    <w:nsid w:val="684D2C52"/>
    <w:multiLevelType w:val="hybridMultilevel"/>
    <w:tmpl w:val="FDEA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A4F33"/>
    <w:multiLevelType w:val="multilevel"/>
    <w:tmpl w:val="D2C8EA52"/>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D45302C"/>
    <w:multiLevelType w:val="hybridMultilevel"/>
    <w:tmpl w:val="52A263CA"/>
    <w:lvl w:ilvl="0" w:tplc="081ED65E">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15:restartNumberingAfterBreak="0">
    <w:nsid w:val="715756CC"/>
    <w:multiLevelType w:val="multilevel"/>
    <w:tmpl w:val="54FCB73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1D11D5A"/>
    <w:multiLevelType w:val="multilevel"/>
    <w:tmpl w:val="FC1442EC"/>
    <w:lvl w:ilvl="0">
      <w:start w:val="1"/>
      <w:numFmt w:val="decimal"/>
      <w:lvlText w:val="%1."/>
      <w:lvlJc w:val="left"/>
      <w:pPr>
        <w:ind w:left="720" w:hanging="360"/>
      </w:pPr>
      <w:rPr>
        <w:rFonts w:hint="default"/>
        <w:b/>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4B64696"/>
    <w:multiLevelType w:val="hybridMultilevel"/>
    <w:tmpl w:val="59A0B62C"/>
    <w:lvl w:ilvl="0" w:tplc="55480870">
      <w:start w:val="1"/>
      <w:numFmt w:val="decimal"/>
      <w:lvlText w:val="%1"/>
      <w:lvlJc w:val="left"/>
      <w:pPr>
        <w:ind w:left="243" w:hanging="90"/>
      </w:pPr>
      <w:rPr>
        <w:rFonts w:ascii="Arial MT" w:eastAsia="Arial MT" w:hAnsi="Arial MT" w:cs="Arial MT" w:hint="default"/>
        <w:color w:val="6D6E71"/>
        <w:w w:val="100"/>
        <w:sz w:val="14"/>
        <w:szCs w:val="14"/>
        <w:lang w:val="sq-AL" w:eastAsia="en-US" w:bidi="ar-SA"/>
      </w:rPr>
    </w:lvl>
    <w:lvl w:ilvl="1" w:tplc="300463EC">
      <w:numFmt w:val="bullet"/>
      <w:lvlText w:val="-"/>
      <w:lvlJc w:val="left"/>
      <w:pPr>
        <w:ind w:left="827" w:hanging="107"/>
      </w:pPr>
      <w:rPr>
        <w:rFonts w:hint="default"/>
        <w:w w:val="100"/>
        <w:lang w:val="sq-AL" w:eastAsia="en-US" w:bidi="ar-SA"/>
      </w:rPr>
    </w:lvl>
    <w:lvl w:ilvl="2" w:tplc="B44EADEA">
      <w:numFmt w:val="bullet"/>
      <w:lvlText w:val="•"/>
      <w:lvlJc w:val="left"/>
      <w:pPr>
        <w:ind w:left="1849" w:hanging="107"/>
      </w:pPr>
      <w:rPr>
        <w:rFonts w:hint="default"/>
        <w:lang w:val="sq-AL" w:eastAsia="en-US" w:bidi="ar-SA"/>
      </w:rPr>
    </w:lvl>
    <w:lvl w:ilvl="3" w:tplc="700A931A">
      <w:numFmt w:val="bullet"/>
      <w:lvlText w:val="•"/>
      <w:lvlJc w:val="left"/>
      <w:pPr>
        <w:ind w:left="2879" w:hanging="107"/>
      </w:pPr>
      <w:rPr>
        <w:rFonts w:hint="default"/>
        <w:lang w:val="sq-AL" w:eastAsia="en-US" w:bidi="ar-SA"/>
      </w:rPr>
    </w:lvl>
    <w:lvl w:ilvl="4" w:tplc="CA34EADA">
      <w:numFmt w:val="bullet"/>
      <w:lvlText w:val="•"/>
      <w:lvlJc w:val="left"/>
      <w:pPr>
        <w:ind w:left="3908" w:hanging="107"/>
      </w:pPr>
      <w:rPr>
        <w:rFonts w:hint="default"/>
        <w:lang w:val="sq-AL" w:eastAsia="en-US" w:bidi="ar-SA"/>
      </w:rPr>
    </w:lvl>
    <w:lvl w:ilvl="5" w:tplc="54A6B782">
      <w:numFmt w:val="bullet"/>
      <w:lvlText w:val="•"/>
      <w:lvlJc w:val="left"/>
      <w:pPr>
        <w:ind w:left="4938" w:hanging="107"/>
      </w:pPr>
      <w:rPr>
        <w:rFonts w:hint="default"/>
        <w:lang w:val="sq-AL" w:eastAsia="en-US" w:bidi="ar-SA"/>
      </w:rPr>
    </w:lvl>
    <w:lvl w:ilvl="6" w:tplc="7876A882">
      <w:numFmt w:val="bullet"/>
      <w:lvlText w:val="•"/>
      <w:lvlJc w:val="left"/>
      <w:pPr>
        <w:ind w:left="5967" w:hanging="107"/>
      </w:pPr>
      <w:rPr>
        <w:rFonts w:hint="default"/>
        <w:lang w:val="sq-AL" w:eastAsia="en-US" w:bidi="ar-SA"/>
      </w:rPr>
    </w:lvl>
    <w:lvl w:ilvl="7" w:tplc="27568AA2">
      <w:numFmt w:val="bullet"/>
      <w:lvlText w:val="•"/>
      <w:lvlJc w:val="left"/>
      <w:pPr>
        <w:ind w:left="6997" w:hanging="107"/>
      </w:pPr>
      <w:rPr>
        <w:rFonts w:hint="default"/>
        <w:lang w:val="sq-AL" w:eastAsia="en-US" w:bidi="ar-SA"/>
      </w:rPr>
    </w:lvl>
    <w:lvl w:ilvl="8" w:tplc="D21626D2">
      <w:numFmt w:val="bullet"/>
      <w:lvlText w:val="•"/>
      <w:lvlJc w:val="left"/>
      <w:pPr>
        <w:ind w:left="8026" w:hanging="107"/>
      </w:pPr>
      <w:rPr>
        <w:rFonts w:hint="default"/>
        <w:lang w:val="sq-AL" w:eastAsia="en-US" w:bidi="ar-SA"/>
      </w:rPr>
    </w:lvl>
  </w:abstractNum>
  <w:abstractNum w:abstractNumId="34" w15:restartNumberingAfterBreak="0">
    <w:nsid w:val="77276563"/>
    <w:multiLevelType w:val="hybridMultilevel"/>
    <w:tmpl w:val="D1D0A226"/>
    <w:lvl w:ilvl="0" w:tplc="0409000F">
      <w:start w:val="1"/>
      <w:numFmt w:val="decimal"/>
      <w:lvlText w:val="%1."/>
      <w:lvlJc w:val="left"/>
      <w:pPr>
        <w:ind w:left="747" w:hanging="360"/>
      </w:pPr>
      <w:rPr>
        <w:rFonts w:hint="default"/>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35" w15:restartNumberingAfterBreak="0">
    <w:nsid w:val="781E6956"/>
    <w:multiLevelType w:val="hybridMultilevel"/>
    <w:tmpl w:val="2C4E3B58"/>
    <w:lvl w:ilvl="0" w:tplc="A9164F3C">
      <w:start w:val="1"/>
      <w:numFmt w:val="lowerLetter"/>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36" w15:restartNumberingAfterBreak="0">
    <w:nsid w:val="78FD4556"/>
    <w:multiLevelType w:val="multilevel"/>
    <w:tmpl w:val="8434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3B0BB7"/>
    <w:multiLevelType w:val="hybridMultilevel"/>
    <w:tmpl w:val="1A84A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463201"/>
    <w:multiLevelType w:val="multilevel"/>
    <w:tmpl w:val="22CA1032"/>
    <w:lvl w:ilvl="0">
      <w:start w:val="1"/>
      <w:numFmt w:val="decimal"/>
      <w:lvlText w:val="%1."/>
      <w:lvlJc w:val="left"/>
      <w:pPr>
        <w:ind w:left="513" w:hanging="360"/>
      </w:pPr>
      <w:rPr>
        <w:rFonts w:hint="default"/>
        <w:color w:val="00B0F0"/>
      </w:rPr>
    </w:lvl>
    <w:lvl w:ilvl="1">
      <w:start w:val="1"/>
      <w:numFmt w:val="decimal"/>
      <w:isLgl/>
      <w:lvlText w:val="%1.%2"/>
      <w:lvlJc w:val="left"/>
      <w:pPr>
        <w:ind w:left="513" w:hanging="360"/>
      </w:pPr>
      <w:rPr>
        <w:rFonts w:hint="default"/>
        <w:b/>
        <w:bCs/>
        <w:color w:val="00B0F0"/>
        <w:sz w:val="24"/>
      </w:rPr>
    </w:lvl>
    <w:lvl w:ilvl="2">
      <w:start w:val="1"/>
      <w:numFmt w:val="decimal"/>
      <w:isLgl/>
      <w:lvlText w:val="%1.%2.%3"/>
      <w:lvlJc w:val="left"/>
      <w:pPr>
        <w:ind w:left="873" w:hanging="720"/>
      </w:pPr>
      <w:rPr>
        <w:rFonts w:hint="default"/>
      </w:rPr>
    </w:lvl>
    <w:lvl w:ilvl="3">
      <w:start w:val="1"/>
      <w:numFmt w:val="decimal"/>
      <w:isLgl/>
      <w:lvlText w:val="%1.%2.%3.%4"/>
      <w:lvlJc w:val="left"/>
      <w:pPr>
        <w:ind w:left="873" w:hanging="720"/>
      </w:pPr>
      <w:rPr>
        <w:rFonts w:hint="default"/>
      </w:rPr>
    </w:lvl>
    <w:lvl w:ilvl="4">
      <w:start w:val="1"/>
      <w:numFmt w:val="decimal"/>
      <w:isLgl/>
      <w:lvlText w:val="%1.%2.%3.%4.%5"/>
      <w:lvlJc w:val="left"/>
      <w:pPr>
        <w:ind w:left="1233" w:hanging="1080"/>
      </w:pPr>
      <w:rPr>
        <w:rFonts w:hint="default"/>
      </w:rPr>
    </w:lvl>
    <w:lvl w:ilvl="5">
      <w:start w:val="1"/>
      <w:numFmt w:val="decimal"/>
      <w:isLgl/>
      <w:lvlText w:val="%1.%2.%3.%4.%5.%6"/>
      <w:lvlJc w:val="left"/>
      <w:pPr>
        <w:ind w:left="1233" w:hanging="1080"/>
      </w:pPr>
      <w:rPr>
        <w:rFonts w:hint="default"/>
      </w:rPr>
    </w:lvl>
    <w:lvl w:ilvl="6">
      <w:start w:val="1"/>
      <w:numFmt w:val="decimal"/>
      <w:isLgl/>
      <w:lvlText w:val="%1.%2.%3.%4.%5.%6.%7"/>
      <w:lvlJc w:val="left"/>
      <w:pPr>
        <w:ind w:left="1593" w:hanging="1440"/>
      </w:pPr>
      <w:rPr>
        <w:rFonts w:hint="default"/>
      </w:rPr>
    </w:lvl>
    <w:lvl w:ilvl="7">
      <w:start w:val="1"/>
      <w:numFmt w:val="decimal"/>
      <w:isLgl/>
      <w:lvlText w:val="%1.%2.%3.%4.%5.%6.%7.%8"/>
      <w:lvlJc w:val="left"/>
      <w:pPr>
        <w:ind w:left="1593" w:hanging="1440"/>
      </w:pPr>
      <w:rPr>
        <w:rFonts w:hint="default"/>
      </w:rPr>
    </w:lvl>
    <w:lvl w:ilvl="8">
      <w:start w:val="1"/>
      <w:numFmt w:val="decimal"/>
      <w:isLgl/>
      <w:lvlText w:val="%1.%2.%3.%4.%5.%6.%7.%8.%9"/>
      <w:lvlJc w:val="left"/>
      <w:pPr>
        <w:ind w:left="1953" w:hanging="1800"/>
      </w:pPr>
      <w:rPr>
        <w:rFonts w:hint="default"/>
      </w:rPr>
    </w:lvl>
  </w:abstractNum>
  <w:abstractNum w:abstractNumId="39" w15:restartNumberingAfterBreak="0">
    <w:nsid w:val="7DE87AAC"/>
    <w:multiLevelType w:val="multilevel"/>
    <w:tmpl w:val="C004CF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3"/>
  </w:num>
  <w:num w:numId="3">
    <w:abstractNumId w:val="17"/>
  </w:num>
  <w:num w:numId="4">
    <w:abstractNumId w:val="28"/>
  </w:num>
  <w:num w:numId="5">
    <w:abstractNumId w:val="26"/>
  </w:num>
  <w:num w:numId="6">
    <w:abstractNumId w:val="32"/>
  </w:num>
  <w:num w:numId="7">
    <w:abstractNumId w:val="34"/>
  </w:num>
  <w:num w:numId="8">
    <w:abstractNumId w:val="22"/>
  </w:num>
  <w:num w:numId="9">
    <w:abstractNumId w:val="10"/>
  </w:num>
  <w:num w:numId="10">
    <w:abstractNumId w:val="14"/>
  </w:num>
  <w:num w:numId="11">
    <w:abstractNumId w:val="3"/>
  </w:num>
  <w:num w:numId="12">
    <w:abstractNumId w:val="1"/>
  </w:num>
  <w:num w:numId="13">
    <w:abstractNumId w:val="9"/>
  </w:num>
  <w:num w:numId="14">
    <w:abstractNumId w:val="2"/>
  </w:num>
  <w:num w:numId="15">
    <w:abstractNumId w:val="23"/>
  </w:num>
  <w:num w:numId="16">
    <w:abstractNumId w:val="29"/>
  </w:num>
  <w:num w:numId="17">
    <w:abstractNumId w:val="13"/>
  </w:num>
  <w:num w:numId="18">
    <w:abstractNumId w:val="31"/>
  </w:num>
  <w:num w:numId="19">
    <w:abstractNumId w:val="39"/>
  </w:num>
  <w:num w:numId="20">
    <w:abstractNumId w:val="2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0"/>
  </w:num>
  <w:num w:numId="28">
    <w:abstractNumId w:val="16"/>
  </w:num>
  <w:num w:numId="29">
    <w:abstractNumId w:val="11"/>
  </w:num>
  <w:num w:numId="30">
    <w:abstractNumId w:val="21"/>
  </w:num>
  <w:num w:numId="31">
    <w:abstractNumId w:val="6"/>
  </w:num>
  <w:num w:numId="32">
    <w:abstractNumId w:val="20"/>
  </w:num>
  <w:num w:numId="33">
    <w:abstractNumId w:val="37"/>
  </w:num>
  <w:num w:numId="34">
    <w:abstractNumId w:val="38"/>
  </w:num>
  <w:num w:numId="35">
    <w:abstractNumId w:val="18"/>
  </w:num>
  <w:num w:numId="36">
    <w:abstractNumId w:val="0"/>
  </w:num>
  <w:num w:numId="37">
    <w:abstractNumId w:val="15"/>
  </w:num>
  <w:num w:numId="38">
    <w:abstractNumId w:val="7"/>
  </w:num>
  <w:num w:numId="39">
    <w:abstractNumId w:val="12"/>
  </w:num>
  <w:num w:numId="40">
    <w:abstractNumId w:val="25"/>
  </w:num>
  <w:num w:numId="41">
    <w:abstractNumId w:val="5"/>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092"/>
    <w:rsid w:val="00000163"/>
    <w:rsid w:val="000037BC"/>
    <w:rsid w:val="000078DC"/>
    <w:rsid w:val="000264EF"/>
    <w:rsid w:val="00034953"/>
    <w:rsid w:val="000366AD"/>
    <w:rsid w:val="00036F71"/>
    <w:rsid w:val="00037B23"/>
    <w:rsid w:val="000448D7"/>
    <w:rsid w:val="00047E2B"/>
    <w:rsid w:val="0005534D"/>
    <w:rsid w:val="00064348"/>
    <w:rsid w:val="0007075D"/>
    <w:rsid w:val="00071BAC"/>
    <w:rsid w:val="00071D54"/>
    <w:rsid w:val="000721FF"/>
    <w:rsid w:val="00076FA9"/>
    <w:rsid w:val="00077F21"/>
    <w:rsid w:val="00086680"/>
    <w:rsid w:val="00091003"/>
    <w:rsid w:val="00093E38"/>
    <w:rsid w:val="00095178"/>
    <w:rsid w:val="000A42BF"/>
    <w:rsid w:val="000B0780"/>
    <w:rsid w:val="000C02E6"/>
    <w:rsid w:val="000C43DC"/>
    <w:rsid w:val="000C669C"/>
    <w:rsid w:val="000D0769"/>
    <w:rsid w:val="000E5D00"/>
    <w:rsid w:val="000F3589"/>
    <w:rsid w:val="000F3F5D"/>
    <w:rsid w:val="00102C02"/>
    <w:rsid w:val="00103037"/>
    <w:rsid w:val="00104E03"/>
    <w:rsid w:val="001050F0"/>
    <w:rsid w:val="00106E9A"/>
    <w:rsid w:val="00110050"/>
    <w:rsid w:val="001102C8"/>
    <w:rsid w:val="00113539"/>
    <w:rsid w:val="001277FB"/>
    <w:rsid w:val="00134A9F"/>
    <w:rsid w:val="00141841"/>
    <w:rsid w:val="001448D4"/>
    <w:rsid w:val="0014684A"/>
    <w:rsid w:val="0015120F"/>
    <w:rsid w:val="001514DB"/>
    <w:rsid w:val="00164D53"/>
    <w:rsid w:val="00166EBB"/>
    <w:rsid w:val="00172608"/>
    <w:rsid w:val="00190356"/>
    <w:rsid w:val="00194462"/>
    <w:rsid w:val="00195D84"/>
    <w:rsid w:val="00197D70"/>
    <w:rsid w:val="001A4B4C"/>
    <w:rsid w:val="001A5706"/>
    <w:rsid w:val="001A6925"/>
    <w:rsid w:val="001A7B58"/>
    <w:rsid w:val="001B7D1E"/>
    <w:rsid w:val="001C2D47"/>
    <w:rsid w:val="001E449C"/>
    <w:rsid w:val="001F1BB4"/>
    <w:rsid w:val="00200BD0"/>
    <w:rsid w:val="002071B3"/>
    <w:rsid w:val="002132FF"/>
    <w:rsid w:val="00214772"/>
    <w:rsid w:val="00223421"/>
    <w:rsid w:val="002269AD"/>
    <w:rsid w:val="00231AF9"/>
    <w:rsid w:val="0024053A"/>
    <w:rsid w:val="00251C27"/>
    <w:rsid w:val="00253C1B"/>
    <w:rsid w:val="00254E67"/>
    <w:rsid w:val="0025508E"/>
    <w:rsid w:val="00273D07"/>
    <w:rsid w:val="00280144"/>
    <w:rsid w:val="002843F5"/>
    <w:rsid w:val="0028775F"/>
    <w:rsid w:val="002912B4"/>
    <w:rsid w:val="002A0FF4"/>
    <w:rsid w:val="002A25CE"/>
    <w:rsid w:val="002A4E5E"/>
    <w:rsid w:val="002B020B"/>
    <w:rsid w:val="002B6416"/>
    <w:rsid w:val="002C207E"/>
    <w:rsid w:val="002D1C02"/>
    <w:rsid w:val="002D4A60"/>
    <w:rsid w:val="002D7832"/>
    <w:rsid w:val="002E0495"/>
    <w:rsid w:val="002E536C"/>
    <w:rsid w:val="002E5CFF"/>
    <w:rsid w:val="002E644B"/>
    <w:rsid w:val="002E706D"/>
    <w:rsid w:val="002F6BC9"/>
    <w:rsid w:val="00316D2D"/>
    <w:rsid w:val="00326FE2"/>
    <w:rsid w:val="003317B5"/>
    <w:rsid w:val="003328C5"/>
    <w:rsid w:val="0034196D"/>
    <w:rsid w:val="00343EB0"/>
    <w:rsid w:val="00352A86"/>
    <w:rsid w:val="0035362E"/>
    <w:rsid w:val="00357405"/>
    <w:rsid w:val="003639D8"/>
    <w:rsid w:val="00363DFC"/>
    <w:rsid w:val="003655F5"/>
    <w:rsid w:val="0036774F"/>
    <w:rsid w:val="00377036"/>
    <w:rsid w:val="00383048"/>
    <w:rsid w:val="003923F5"/>
    <w:rsid w:val="003A3261"/>
    <w:rsid w:val="003D0A8D"/>
    <w:rsid w:val="003D1D6F"/>
    <w:rsid w:val="003D2EF3"/>
    <w:rsid w:val="003E506F"/>
    <w:rsid w:val="003F6776"/>
    <w:rsid w:val="0040083F"/>
    <w:rsid w:val="00401B7D"/>
    <w:rsid w:val="00403B8B"/>
    <w:rsid w:val="0040476A"/>
    <w:rsid w:val="004079DF"/>
    <w:rsid w:val="0041416C"/>
    <w:rsid w:val="004158F3"/>
    <w:rsid w:val="004174B6"/>
    <w:rsid w:val="004244FC"/>
    <w:rsid w:val="00426913"/>
    <w:rsid w:val="00433555"/>
    <w:rsid w:val="00435A14"/>
    <w:rsid w:val="00436C74"/>
    <w:rsid w:val="00444B9C"/>
    <w:rsid w:val="00450E79"/>
    <w:rsid w:val="0045292F"/>
    <w:rsid w:val="00452D31"/>
    <w:rsid w:val="00474548"/>
    <w:rsid w:val="00476DAC"/>
    <w:rsid w:val="004840EB"/>
    <w:rsid w:val="004864D4"/>
    <w:rsid w:val="00492C5D"/>
    <w:rsid w:val="004931CF"/>
    <w:rsid w:val="004A73FD"/>
    <w:rsid w:val="004B04FA"/>
    <w:rsid w:val="004C4117"/>
    <w:rsid w:val="004C6C84"/>
    <w:rsid w:val="004D7B1D"/>
    <w:rsid w:val="004E0D51"/>
    <w:rsid w:val="004F2F6B"/>
    <w:rsid w:val="004F4BE0"/>
    <w:rsid w:val="004F583E"/>
    <w:rsid w:val="004F6E20"/>
    <w:rsid w:val="0050616A"/>
    <w:rsid w:val="00506F32"/>
    <w:rsid w:val="00510976"/>
    <w:rsid w:val="00512A54"/>
    <w:rsid w:val="005161DD"/>
    <w:rsid w:val="0052342F"/>
    <w:rsid w:val="00530F83"/>
    <w:rsid w:val="00533D5B"/>
    <w:rsid w:val="00537072"/>
    <w:rsid w:val="00543AE8"/>
    <w:rsid w:val="00553E06"/>
    <w:rsid w:val="00560617"/>
    <w:rsid w:val="00563092"/>
    <w:rsid w:val="005659CF"/>
    <w:rsid w:val="00566779"/>
    <w:rsid w:val="00572A9A"/>
    <w:rsid w:val="0057397B"/>
    <w:rsid w:val="005752B4"/>
    <w:rsid w:val="005807BA"/>
    <w:rsid w:val="0058326F"/>
    <w:rsid w:val="00596F64"/>
    <w:rsid w:val="005A44EE"/>
    <w:rsid w:val="005B3241"/>
    <w:rsid w:val="005B543D"/>
    <w:rsid w:val="005D0E8F"/>
    <w:rsid w:val="005D2053"/>
    <w:rsid w:val="005E2194"/>
    <w:rsid w:val="005E493B"/>
    <w:rsid w:val="005E4C52"/>
    <w:rsid w:val="005E509B"/>
    <w:rsid w:val="005F090D"/>
    <w:rsid w:val="005F46EA"/>
    <w:rsid w:val="006039A9"/>
    <w:rsid w:val="00604752"/>
    <w:rsid w:val="006119E3"/>
    <w:rsid w:val="00616B02"/>
    <w:rsid w:val="00630C2F"/>
    <w:rsid w:val="00636DCB"/>
    <w:rsid w:val="006416B5"/>
    <w:rsid w:val="0064281A"/>
    <w:rsid w:val="00644A28"/>
    <w:rsid w:val="006457D6"/>
    <w:rsid w:val="00646C9D"/>
    <w:rsid w:val="00653486"/>
    <w:rsid w:val="00662F84"/>
    <w:rsid w:val="0067076C"/>
    <w:rsid w:val="00677E76"/>
    <w:rsid w:val="006912CF"/>
    <w:rsid w:val="00694FD7"/>
    <w:rsid w:val="006A162D"/>
    <w:rsid w:val="006A2057"/>
    <w:rsid w:val="006A48E3"/>
    <w:rsid w:val="006B006E"/>
    <w:rsid w:val="006B7B10"/>
    <w:rsid w:val="006C0FA1"/>
    <w:rsid w:val="006C5E37"/>
    <w:rsid w:val="006D44DE"/>
    <w:rsid w:val="006D5A00"/>
    <w:rsid w:val="006D6209"/>
    <w:rsid w:val="006E3C1F"/>
    <w:rsid w:val="006E5358"/>
    <w:rsid w:val="006F578C"/>
    <w:rsid w:val="0071158D"/>
    <w:rsid w:val="00715852"/>
    <w:rsid w:val="00717E19"/>
    <w:rsid w:val="00727AD8"/>
    <w:rsid w:val="00730708"/>
    <w:rsid w:val="00732278"/>
    <w:rsid w:val="00732AC9"/>
    <w:rsid w:val="00736074"/>
    <w:rsid w:val="00741E5B"/>
    <w:rsid w:val="00742331"/>
    <w:rsid w:val="0074414F"/>
    <w:rsid w:val="00745C07"/>
    <w:rsid w:val="00746FAE"/>
    <w:rsid w:val="007651DB"/>
    <w:rsid w:val="00766CE8"/>
    <w:rsid w:val="00767AAF"/>
    <w:rsid w:val="007721C9"/>
    <w:rsid w:val="00773A2C"/>
    <w:rsid w:val="00787D39"/>
    <w:rsid w:val="0079083A"/>
    <w:rsid w:val="00790FCA"/>
    <w:rsid w:val="00795799"/>
    <w:rsid w:val="00796239"/>
    <w:rsid w:val="00797DDD"/>
    <w:rsid w:val="007A197E"/>
    <w:rsid w:val="007A66F4"/>
    <w:rsid w:val="007A6EF3"/>
    <w:rsid w:val="007B37C7"/>
    <w:rsid w:val="007B52CB"/>
    <w:rsid w:val="007B7451"/>
    <w:rsid w:val="007B7904"/>
    <w:rsid w:val="007C0C12"/>
    <w:rsid w:val="007C1891"/>
    <w:rsid w:val="007C34D9"/>
    <w:rsid w:val="007C75F7"/>
    <w:rsid w:val="007D260C"/>
    <w:rsid w:val="007D64D2"/>
    <w:rsid w:val="007E614B"/>
    <w:rsid w:val="007F0103"/>
    <w:rsid w:val="007F2D0D"/>
    <w:rsid w:val="0081020D"/>
    <w:rsid w:val="00810271"/>
    <w:rsid w:val="008115DC"/>
    <w:rsid w:val="008121ED"/>
    <w:rsid w:val="00812AE8"/>
    <w:rsid w:val="008156ED"/>
    <w:rsid w:val="00816A41"/>
    <w:rsid w:val="00817B4B"/>
    <w:rsid w:val="00831DAE"/>
    <w:rsid w:val="0083253E"/>
    <w:rsid w:val="008357FF"/>
    <w:rsid w:val="008425ED"/>
    <w:rsid w:val="00844FA0"/>
    <w:rsid w:val="008529FC"/>
    <w:rsid w:val="00860EA7"/>
    <w:rsid w:val="0086320C"/>
    <w:rsid w:val="00864BD3"/>
    <w:rsid w:val="00887543"/>
    <w:rsid w:val="008924EB"/>
    <w:rsid w:val="008A1201"/>
    <w:rsid w:val="008A15B7"/>
    <w:rsid w:val="008A43B4"/>
    <w:rsid w:val="008A4659"/>
    <w:rsid w:val="008B6D21"/>
    <w:rsid w:val="008B73DC"/>
    <w:rsid w:val="008C5651"/>
    <w:rsid w:val="008C6D3B"/>
    <w:rsid w:val="008C7B11"/>
    <w:rsid w:val="008D1D92"/>
    <w:rsid w:val="008E456F"/>
    <w:rsid w:val="008F3BD8"/>
    <w:rsid w:val="008F5B30"/>
    <w:rsid w:val="008F5C33"/>
    <w:rsid w:val="0090082B"/>
    <w:rsid w:val="009039DD"/>
    <w:rsid w:val="00903AFF"/>
    <w:rsid w:val="00915740"/>
    <w:rsid w:val="00915EBE"/>
    <w:rsid w:val="009256F1"/>
    <w:rsid w:val="009257C2"/>
    <w:rsid w:val="00934E5A"/>
    <w:rsid w:val="00963BAF"/>
    <w:rsid w:val="00966711"/>
    <w:rsid w:val="009674DB"/>
    <w:rsid w:val="0097493A"/>
    <w:rsid w:val="00974AAE"/>
    <w:rsid w:val="00985198"/>
    <w:rsid w:val="0099189C"/>
    <w:rsid w:val="009A695C"/>
    <w:rsid w:val="009B3163"/>
    <w:rsid w:val="009B6880"/>
    <w:rsid w:val="009B6F03"/>
    <w:rsid w:val="009B720A"/>
    <w:rsid w:val="009C27C3"/>
    <w:rsid w:val="009C48C0"/>
    <w:rsid w:val="009C79F5"/>
    <w:rsid w:val="009C7DB9"/>
    <w:rsid w:val="009E1358"/>
    <w:rsid w:val="009E19B6"/>
    <w:rsid w:val="009E5A6D"/>
    <w:rsid w:val="00A00B58"/>
    <w:rsid w:val="00A00F2C"/>
    <w:rsid w:val="00A113FD"/>
    <w:rsid w:val="00A1641C"/>
    <w:rsid w:val="00A16B72"/>
    <w:rsid w:val="00A201F8"/>
    <w:rsid w:val="00A24DD5"/>
    <w:rsid w:val="00A26BAB"/>
    <w:rsid w:val="00A31966"/>
    <w:rsid w:val="00A37CC9"/>
    <w:rsid w:val="00A451F5"/>
    <w:rsid w:val="00A56878"/>
    <w:rsid w:val="00A8127B"/>
    <w:rsid w:val="00A83505"/>
    <w:rsid w:val="00A83A9B"/>
    <w:rsid w:val="00A83ED1"/>
    <w:rsid w:val="00A85FE0"/>
    <w:rsid w:val="00A875DF"/>
    <w:rsid w:val="00A92D5D"/>
    <w:rsid w:val="00AA1B5B"/>
    <w:rsid w:val="00AB2F72"/>
    <w:rsid w:val="00AB5855"/>
    <w:rsid w:val="00AC3E6E"/>
    <w:rsid w:val="00AC4DA6"/>
    <w:rsid w:val="00AC4FA5"/>
    <w:rsid w:val="00AC6DA3"/>
    <w:rsid w:val="00AD21B9"/>
    <w:rsid w:val="00AD526C"/>
    <w:rsid w:val="00AE7E1C"/>
    <w:rsid w:val="00AF1401"/>
    <w:rsid w:val="00AF1BB1"/>
    <w:rsid w:val="00AF6F64"/>
    <w:rsid w:val="00B00268"/>
    <w:rsid w:val="00B01BD0"/>
    <w:rsid w:val="00B06370"/>
    <w:rsid w:val="00B073E1"/>
    <w:rsid w:val="00B101D7"/>
    <w:rsid w:val="00B16B40"/>
    <w:rsid w:val="00B24495"/>
    <w:rsid w:val="00B25061"/>
    <w:rsid w:val="00B25D6F"/>
    <w:rsid w:val="00B3242A"/>
    <w:rsid w:val="00B36404"/>
    <w:rsid w:val="00B401C7"/>
    <w:rsid w:val="00B40D06"/>
    <w:rsid w:val="00B43E1D"/>
    <w:rsid w:val="00B44DF1"/>
    <w:rsid w:val="00B565B1"/>
    <w:rsid w:val="00B60B82"/>
    <w:rsid w:val="00B72FD5"/>
    <w:rsid w:val="00B75C60"/>
    <w:rsid w:val="00B83575"/>
    <w:rsid w:val="00B83E7C"/>
    <w:rsid w:val="00B907D8"/>
    <w:rsid w:val="00B90C1E"/>
    <w:rsid w:val="00B921A2"/>
    <w:rsid w:val="00B92BD5"/>
    <w:rsid w:val="00B94262"/>
    <w:rsid w:val="00BA00A3"/>
    <w:rsid w:val="00BA67D0"/>
    <w:rsid w:val="00BB1419"/>
    <w:rsid w:val="00BB1B28"/>
    <w:rsid w:val="00BB464F"/>
    <w:rsid w:val="00BB5239"/>
    <w:rsid w:val="00BB6051"/>
    <w:rsid w:val="00BC02D8"/>
    <w:rsid w:val="00BD1484"/>
    <w:rsid w:val="00BD30FC"/>
    <w:rsid w:val="00BD371A"/>
    <w:rsid w:val="00BF33D6"/>
    <w:rsid w:val="00C040B3"/>
    <w:rsid w:val="00C11926"/>
    <w:rsid w:val="00C20BD1"/>
    <w:rsid w:val="00C26E1F"/>
    <w:rsid w:val="00C27BEE"/>
    <w:rsid w:val="00C324DE"/>
    <w:rsid w:val="00C33344"/>
    <w:rsid w:val="00C45564"/>
    <w:rsid w:val="00C467A8"/>
    <w:rsid w:val="00C4731A"/>
    <w:rsid w:val="00C51943"/>
    <w:rsid w:val="00C54A53"/>
    <w:rsid w:val="00C635B8"/>
    <w:rsid w:val="00C63E92"/>
    <w:rsid w:val="00C64CEC"/>
    <w:rsid w:val="00C65326"/>
    <w:rsid w:val="00C67D5C"/>
    <w:rsid w:val="00C700BC"/>
    <w:rsid w:val="00C842FC"/>
    <w:rsid w:val="00C8614A"/>
    <w:rsid w:val="00C86BE7"/>
    <w:rsid w:val="00C956BF"/>
    <w:rsid w:val="00C975FD"/>
    <w:rsid w:val="00CA3FD4"/>
    <w:rsid w:val="00CA5B41"/>
    <w:rsid w:val="00CC191B"/>
    <w:rsid w:val="00CD0749"/>
    <w:rsid w:val="00CD34FC"/>
    <w:rsid w:val="00CD6804"/>
    <w:rsid w:val="00CE7FF3"/>
    <w:rsid w:val="00CF2A3B"/>
    <w:rsid w:val="00D04586"/>
    <w:rsid w:val="00D072B1"/>
    <w:rsid w:val="00D16BA1"/>
    <w:rsid w:val="00D33DC6"/>
    <w:rsid w:val="00D37018"/>
    <w:rsid w:val="00D467B7"/>
    <w:rsid w:val="00D5409B"/>
    <w:rsid w:val="00D546C9"/>
    <w:rsid w:val="00D5701E"/>
    <w:rsid w:val="00D57D05"/>
    <w:rsid w:val="00D655C1"/>
    <w:rsid w:val="00D74A0C"/>
    <w:rsid w:val="00D7679A"/>
    <w:rsid w:val="00D808AF"/>
    <w:rsid w:val="00D82302"/>
    <w:rsid w:val="00D85EC6"/>
    <w:rsid w:val="00D87551"/>
    <w:rsid w:val="00D949AA"/>
    <w:rsid w:val="00D94DA2"/>
    <w:rsid w:val="00DA1858"/>
    <w:rsid w:val="00DA7069"/>
    <w:rsid w:val="00DB3608"/>
    <w:rsid w:val="00DB5BD7"/>
    <w:rsid w:val="00DB748C"/>
    <w:rsid w:val="00DC17E5"/>
    <w:rsid w:val="00DC5E50"/>
    <w:rsid w:val="00DC637A"/>
    <w:rsid w:val="00DC6D2D"/>
    <w:rsid w:val="00DE3720"/>
    <w:rsid w:val="00DE3D28"/>
    <w:rsid w:val="00DE3D9B"/>
    <w:rsid w:val="00DF0A78"/>
    <w:rsid w:val="00DF45A0"/>
    <w:rsid w:val="00DF4CAB"/>
    <w:rsid w:val="00E0222A"/>
    <w:rsid w:val="00E04170"/>
    <w:rsid w:val="00E06152"/>
    <w:rsid w:val="00E06B73"/>
    <w:rsid w:val="00E2606B"/>
    <w:rsid w:val="00E31F8D"/>
    <w:rsid w:val="00E40AFB"/>
    <w:rsid w:val="00E41646"/>
    <w:rsid w:val="00E502E2"/>
    <w:rsid w:val="00E5035F"/>
    <w:rsid w:val="00E567B9"/>
    <w:rsid w:val="00E63D95"/>
    <w:rsid w:val="00E70278"/>
    <w:rsid w:val="00E70881"/>
    <w:rsid w:val="00E72B25"/>
    <w:rsid w:val="00E74E91"/>
    <w:rsid w:val="00E76039"/>
    <w:rsid w:val="00E8105E"/>
    <w:rsid w:val="00E835A3"/>
    <w:rsid w:val="00E93C1E"/>
    <w:rsid w:val="00E94062"/>
    <w:rsid w:val="00EA4710"/>
    <w:rsid w:val="00EA4985"/>
    <w:rsid w:val="00EA7294"/>
    <w:rsid w:val="00EB3672"/>
    <w:rsid w:val="00EB48FD"/>
    <w:rsid w:val="00EB4E04"/>
    <w:rsid w:val="00EB5EC3"/>
    <w:rsid w:val="00ED0957"/>
    <w:rsid w:val="00ED1D40"/>
    <w:rsid w:val="00ED26F9"/>
    <w:rsid w:val="00EE4182"/>
    <w:rsid w:val="00EE591D"/>
    <w:rsid w:val="00EE6039"/>
    <w:rsid w:val="00EF27BA"/>
    <w:rsid w:val="00EF6D7B"/>
    <w:rsid w:val="00EF7B36"/>
    <w:rsid w:val="00F01600"/>
    <w:rsid w:val="00F04DEC"/>
    <w:rsid w:val="00F04ECC"/>
    <w:rsid w:val="00F078CE"/>
    <w:rsid w:val="00F11657"/>
    <w:rsid w:val="00F1227A"/>
    <w:rsid w:val="00F123CD"/>
    <w:rsid w:val="00F25655"/>
    <w:rsid w:val="00F31C3B"/>
    <w:rsid w:val="00F365EF"/>
    <w:rsid w:val="00F36856"/>
    <w:rsid w:val="00F36C9F"/>
    <w:rsid w:val="00F44C30"/>
    <w:rsid w:val="00F5361D"/>
    <w:rsid w:val="00F57982"/>
    <w:rsid w:val="00F63021"/>
    <w:rsid w:val="00F634BB"/>
    <w:rsid w:val="00F7192C"/>
    <w:rsid w:val="00F726C0"/>
    <w:rsid w:val="00F77F80"/>
    <w:rsid w:val="00F87662"/>
    <w:rsid w:val="00F876E6"/>
    <w:rsid w:val="00F93DF4"/>
    <w:rsid w:val="00FA1ADB"/>
    <w:rsid w:val="00FA3FE4"/>
    <w:rsid w:val="00FA430E"/>
    <w:rsid w:val="00FA456F"/>
    <w:rsid w:val="00FA4A02"/>
    <w:rsid w:val="00FA7F64"/>
    <w:rsid w:val="00FB3326"/>
    <w:rsid w:val="00FC03FB"/>
    <w:rsid w:val="00FC5813"/>
    <w:rsid w:val="00FC6CB6"/>
    <w:rsid w:val="00FC78F6"/>
    <w:rsid w:val="00FF2893"/>
    <w:rsid w:val="00FF2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D88C9"/>
  <w15:docId w15:val="{F033189A-D27B-4D82-B047-3DEAD63F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sq-AL"/>
    </w:rPr>
  </w:style>
  <w:style w:type="paragraph" w:styleId="Heading1">
    <w:name w:val="heading 1"/>
    <w:basedOn w:val="Normal"/>
    <w:uiPriority w:val="9"/>
    <w:qFormat/>
    <w:pPr>
      <w:spacing w:before="89"/>
      <w:ind w:left="153"/>
      <w:outlineLvl w:val="0"/>
    </w:pPr>
    <w:rPr>
      <w:rFonts w:ascii="Arial" w:eastAsia="Arial" w:hAnsi="Arial" w:cs="Arial"/>
      <w:b/>
      <w:bCs/>
      <w:sz w:val="36"/>
      <w:szCs w:val="36"/>
    </w:rPr>
  </w:style>
  <w:style w:type="paragraph" w:styleId="Heading2">
    <w:name w:val="heading 2"/>
    <w:basedOn w:val="Normal"/>
    <w:uiPriority w:val="9"/>
    <w:unhideWhenUsed/>
    <w:qFormat/>
    <w:pPr>
      <w:spacing w:before="3"/>
      <w:ind w:left="2181" w:right="2319"/>
      <w:jc w:val="center"/>
      <w:outlineLvl w:val="1"/>
    </w:pPr>
    <w:rPr>
      <w:rFonts w:ascii="Arial" w:eastAsia="Arial" w:hAnsi="Arial" w:cs="Arial"/>
      <w:b/>
      <w:bCs/>
      <w:sz w:val="32"/>
      <w:szCs w:val="32"/>
    </w:rPr>
  </w:style>
  <w:style w:type="paragraph" w:styleId="Heading3">
    <w:name w:val="heading 3"/>
    <w:basedOn w:val="Normal"/>
    <w:uiPriority w:val="9"/>
    <w:unhideWhenUsed/>
    <w:qFormat/>
    <w:pPr>
      <w:ind w:left="420" w:hanging="267"/>
      <w:outlineLvl w:val="2"/>
    </w:pPr>
    <w:rPr>
      <w:rFonts w:ascii="Arial" w:eastAsia="Arial" w:hAnsi="Arial" w:cs="Arial"/>
      <w:b/>
      <w:bCs/>
      <w:sz w:val="24"/>
      <w:szCs w:val="24"/>
    </w:rPr>
  </w:style>
  <w:style w:type="paragraph" w:styleId="Heading4">
    <w:name w:val="heading 4"/>
    <w:basedOn w:val="Normal"/>
    <w:uiPriority w:val="9"/>
    <w:unhideWhenUsed/>
    <w:qFormat/>
    <w:pPr>
      <w:ind w:left="1109" w:hanging="390"/>
      <w:outlineLvl w:val="3"/>
    </w:pPr>
    <w:rPr>
      <w:rFonts w:ascii="Arial" w:eastAsia="Arial" w:hAnsi="Arial" w:cs="Arial"/>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70"/>
      <w:ind w:left="153"/>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39"/>
      <w:ind w:left="2706" w:right="1773"/>
      <w:jc w:val="center"/>
    </w:pPr>
    <w:rPr>
      <w:rFonts w:ascii="Tahoma" w:eastAsia="Tahoma" w:hAnsi="Tahoma" w:cs="Tahoma"/>
      <w:b/>
      <w:bCs/>
      <w:sz w:val="49"/>
      <w:szCs w:val="49"/>
    </w:rPr>
  </w:style>
  <w:style w:type="paragraph" w:styleId="ListParagraph">
    <w:name w:val="List Paragraph"/>
    <w:basedOn w:val="Normal"/>
    <w:uiPriority w:val="34"/>
    <w:qFormat/>
    <w:pPr>
      <w:ind w:left="1109" w:hanging="390"/>
    </w:pPr>
    <w:rPr>
      <w:rFonts w:ascii="Arial" w:eastAsia="Arial" w:hAnsi="Arial" w:cs="Arial"/>
    </w:rPr>
  </w:style>
  <w:style w:type="paragraph" w:customStyle="1" w:styleId="TableParagraph">
    <w:name w:val="Table Paragraph"/>
    <w:basedOn w:val="Normal"/>
    <w:uiPriority w:val="1"/>
    <w:qFormat/>
    <w:pPr>
      <w:spacing w:before="64"/>
      <w:ind w:left="112"/>
    </w:pPr>
  </w:style>
  <w:style w:type="paragraph" w:styleId="Header">
    <w:name w:val="header"/>
    <w:basedOn w:val="Normal"/>
    <w:link w:val="HeaderChar"/>
    <w:uiPriority w:val="99"/>
    <w:unhideWhenUsed/>
    <w:rsid w:val="00D94DA2"/>
    <w:pPr>
      <w:tabs>
        <w:tab w:val="center" w:pos="4680"/>
        <w:tab w:val="right" w:pos="9360"/>
      </w:tabs>
    </w:pPr>
  </w:style>
  <w:style w:type="character" w:customStyle="1" w:styleId="HeaderChar">
    <w:name w:val="Header Char"/>
    <w:basedOn w:val="DefaultParagraphFont"/>
    <w:link w:val="Header"/>
    <w:uiPriority w:val="99"/>
    <w:rsid w:val="00D94DA2"/>
    <w:rPr>
      <w:rFonts w:ascii="Arial MT" w:eastAsia="Arial MT" w:hAnsi="Arial MT" w:cs="Arial MT"/>
      <w:lang w:val="sq-AL"/>
    </w:rPr>
  </w:style>
  <w:style w:type="paragraph" w:styleId="Footer">
    <w:name w:val="footer"/>
    <w:basedOn w:val="Normal"/>
    <w:link w:val="FooterChar"/>
    <w:uiPriority w:val="99"/>
    <w:unhideWhenUsed/>
    <w:rsid w:val="00D94DA2"/>
    <w:pPr>
      <w:tabs>
        <w:tab w:val="center" w:pos="4680"/>
        <w:tab w:val="right" w:pos="9360"/>
      </w:tabs>
    </w:pPr>
  </w:style>
  <w:style w:type="character" w:customStyle="1" w:styleId="FooterChar">
    <w:name w:val="Footer Char"/>
    <w:basedOn w:val="DefaultParagraphFont"/>
    <w:link w:val="Footer"/>
    <w:uiPriority w:val="99"/>
    <w:rsid w:val="00D94DA2"/>
    <w:rPr>
      <w:rFonts w:ascii="Arial MT" w:eastAsia="Arial MT" w:hAnsi="Arial MT" w:cs="Arial MT"/>
      <w:lang w:val="sq-AL"/>
    </w:rPr>
  </w:style>
  <w:style w:type="paragraph" w:styleId="TOCHeading">
    <w:name w:val="TOC Heading"/>
    <w:basedOn w:val="Heading1"/>
    <w:next w:val="Normal"/>
    <w:uiPriority w:val="39"/>
    <w:semiHidden/>
    <w:unhideWhenUsed/>
    <w:qFormat/>
    <w:rsid w:val="00537072"/>
    <w:pPr>
      <w:keepNext/>
      <w:keepLines/>
      <w:spacing w:before="240"/>
      <w:ind w:left="0"/>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Normal"/>
    <w:next w:val="Normal"/>
    <w:autoRedefine/>
    <w:uiPriority w:val="39"/>
    <w:unhideWhenUsed/>
    <w:rsid w:val="00537072"/>
    <w:pPr>
      <w:spacing w:after="100"/>
      <w:ind w:left="220"/>
    </w:pPr>
  </w:style>
  <w:style w:type="paragraph" w:styleId="TOC3">
    <w:name w:val="toc 3"/>
    <w:basedOn w:val="Normal"/>
    <w:next w:val="Normal"/>
    <w:autoRedefine/>
    <w:uiPriority w:val="39"/>
    <w:unhideWhenUsed/>
    <w:rsid w:val="00537072"/>
    <w:pPr>
      <w:spacing w:after="100"/>
      <w:ind w:left="440"/>
    </w:pPr>
  </w:style>
  <w:style w:type="character" w:styleId="Hyperlink">
    <w:name w:val="Hyperlink"/>
    <w:basedOn w:val="DefaultParagraphFont"/>
    <w:uiPriority w:val="99"/>
    <w:unhideWhenUsed/>
    <w:rsid w:val="00537072"/>
    <w:rPr>
      <w:color w:val="0563C1" w:themeColor="hyperlink"/>
      <w:u w:val="single"/>
    </w:rPr>
  </w:style>
  <w:style w:type="paragraph" w:styleId="NormalWeb">
    <w:name w:val="Normal (Web)"/>
    <w:basedOn w:val="Normal"/>
    <w:uiPriority w:val="99"/>
    <w:semiHidden/>
    <w:unhideWhenUsed/>
    <w:rsid w:val="00FA1ADB"/>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E7E1C"/>
    <w:rPr>
      <w:b/>
      <w:bCs/>
    </w:rPr>
  </w:style>
  <w:style w:type="paragraph" w:styleId="FootnoteText">
    <w:name w:val="footnote text"/>
    <w:basedOn w:val="Normal"/>
    <w:link w:val="FootnoteTextChar"/>
    <w:uiPriority w:val="99"/>
    <w:unhideWhenUsed/>
    <w:rsid w:val="007C75F7"/>
    <w:pPr>
      <w:widowControl/>
      <w:autoSpaceDE/>
      <w:autoSpaceDN/>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rsid w:val="007C75F7"/>
    <w:rPr>
      <w:rFonts w:ascii="Times New Roman" w:eastAsia="MS Mincho" w:hAnsi="Times New Roman" w:cs="Times New Roman"/>
      <w:sz w:val="20"/>
      <w:szCs w:val="20"/>
      <w:lang w:val="sq-AL"/>
    </w:rPr>
  </w:style>
  <w:style w:type="character" w:styleId="FootnoteReference">
    <w:name w:val="footnote reference"/>
    <w:uiPriority w:val="99"/>
    <w:unhideWhenUsed/>
    <w:rsid w:val="007C75F7"/>
    <w:rPr>
      <w:vertAlign w:val="superscript"/>
    </w:rPr>
  </w:style>
  <w:style w:type="table" w:styleId="TableGrid">
    <w:name w:val="Table Grid"/>
    <w:basedOn w:val="TableNormal"/>
    <w:uiPriority w:val="39"/>
    <w:rsid w:val="0066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62F84"/>
    <w:rPr>
      <w:color w:val="605E5C"/>
      <w:shd w:val="clear" w:color="auto" w:fill="E1DFDD"/>
    </w:rPr>
  </w:style>
  <w:style w:type="character" w:styleId="FollowedHyperlink">
    <w:name w:val="FollowedHyperlink"/>
    <w:basedOn w:val="DefaultParagraphFont"/>
    <w:uiPriority w:val="99"/>
    <w:semiHidden/>
    <w:unhideWhenUsed/>
    <w:rsid w:val="002550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24050">
      <w:bodyDiv w:val="1"/>
      <w:marLeft w:val="0"/>
      <w:marRight w:val="0"/>
      <w:marTop w:val="0"/>
      <w:marBottom w:val="0"/>
      <w:divBdr>
        <w:top w:val="none" w:sz="0" w:space="0" w:color="auto"/>
        <w:left w:val="none" w:sz="0" w:space="0" w:color="auto"/>
        <w:bottom w:val="none" w:sz="0" w:space="0" w:color="auto"/>
        <w:right w:val="none" w:sz="0" w:space="0" w:color="auto"/>
      </w:divBdr>
    </w:div>
    <w:div w:id="289286851">
      <w:bodyDiv w:val="1"/>
      <w:marLeft w:val="0"/>
      <w:marRight w:val="0"/>
      <w:marTop w:val="0"/>
      <w:marBottom w:val="0"/>
      <w:divBdr>
        <w:top w:val="none" w:sz="0" w:space="0" w:color="auto"/>
        <w:left w:val="none" w:sz="0" w:space="0" w:color="auto"/>
        <w:bottom w:val="none" w:sz="0" w:space="0" w:color="auto"/>
        <w:right w:val="none" w:sz="0" w:space="0" w:color="auto"/>
      </w:divBdr>
    </w:div>
    <w:div w:id="329456490">
      <w:bodyDiv w:val="1"/>
      <w:marLeft w:val="0"/>
      <w:marRight w:val="0"/>
      <w:marTop w:val="0"/>
      <w:marBottom w:val="0"/>
      <w:divBdr>
        <w:top w:val="none" w:sz="0" w:space="0" w:color="auto"/>
        <w:left w:val="none" w:sz="0" w:space="0" w:color="auto"/>
        <w:bottom w:val="none" w:sz="0" w:space="0" w:color="auto"/>
        <w:right w:val="none" w:sz="0" w:space="0" w:color="auto"/>
      </w:divBdr>
    </w:div>
    <w:div w:id="433091131">
      <w:bodyDiv w:val="1"/>
      <w:marLeft w:val="0"/>
      <w:marRight w:val="0"/>
      <w:marTop w:val="0"/>
      <w:marBottom w:val="0"/>
      <w:divBdr>
        <w:top w:val="none" w:sz="0" w:space="0" w:color="auto"/>
        <w:left w:val="none" w:sz="0" w:space="0" w:color="auto"/>
        <w:bottom w:val="none" w:sz="0" w:space="0" w:color="auto"/>
        <w:right w:val="none" w:sz="0" w:space="0" w:color="auto"/>
      </w:divBdr>
    </w:div>
    <w:div w:id="438723785">
      <w:bodyDiv w:val="1"/>
      <w:marLeft w:val="0"/>
      <w:marRight w:val="0"/>
      <w:marTop w:val="0"/>
      <w:marBottom w:val="0"/>
      <w:divBdr>
        <w:top w:val="none" w:sz="0" w:space="0" w:color="auto"/>
        <w:left w:val="none" w:sz="0" w:space="0" w:color="auto"/>
        <w:bottom w:val="none" w:sz="0" w:space="0" w:color="auto"/>
        <w:right w:val="none" w:sz="0" w:space="0" w:color="auto"/>
      </w:divBdr>
    </w:div>
    <w:div w:id="680934626">
      <w:bodyDiv w:val="1"/>
      <w:marLeft w:val="0"/>
      <w:marRight w:val="0"/>
      <w:marTop w:val="0"/>
      <w:marBottom w:val="0"/>
      <w:divBdr>
        <w:top w:val="none" w:sz="0" w:space="0" w:color="auto"/>
        <w:left w:val="none" w:sz="0" w:space="0" w:color="auto"/>
        <w:bottom w:val="none" w:sz="0" w:space="0" w:color="auto"/>
        <w:right w:val="none" w:sz="0" w:space="0" w:color="auto"/>
      </w:divBdr>
    </w:div>
    <w:div w:id="901452976">
      <w:bodyDiv w:val="1"/>
      <w:marLeft w:val="0"/>
      <w:marRight w:val="0"/>
      <w:marTop w:val="0"/>
      <w:marBottom w:val="0"/>
      <w:divBdr>
        <w:top w:val="none" w:sz="0" w:space="0" w:color="auto"/>
        <w:left w:val="none" w:sz="0" w:space="0" w:color="auto"/>
        <w:bottom w:val="none" w:sz="0" w:space="0" w:color="auto"/>
        <w:right w:val="none" w:sz="0" w:space="0" w:color="auto"/>
      </w:divBdr>
    </w:div>
    <w:div w:id="920649833">
      <w:bodyDiv w:val="1"/>
      <w:marLeft w:val="0"/>
      <w:marRight w:val="0"/>
      <w:marTop w:val="0"/>
      <w:marBottom w:val="0"/>
      <w:divBdr>
        <w:top w:val="none" w:sz="0" w:space="0" w:color="auto"/>
        <w:left w:val="none" w:sz="0" w:space="0" w:color="auto"/>
        <w:bottom w:val="none" w:sz="0" w:space="0" w:color="auto"/>
        <w:right w:val="none" w:sz="0" w:space="0" w:color="auto"/>
      </w:divBdr>
    </w:div>
    <w:div w:id="1147823689">
      <w:bodyDiv w:val="1"/>
      <w:marLeft w:val="0"/>
      <w:marRight w:val="0"/>
      <w:marTop w:val="0"/>
      <w:marBottom w:val="0"/>
      <w:divBdr>
        <w:top w:val="none" w:sz="0" w:space="0" w:color="auto"/>
        <w:left w:val="none" w:sz="0" w:space="0" w:color="auto"/>
        <w:bottom w:val="none" w:sz="0" w:space="0" w:color="auto"/>
        <w:right w:val="none" w:sz="0" w:space="0" w:color="auto"/>
      </w:divBdr>
    </w:div>
    <w:div w:id="1230113183">
      <w:bodyDiv w:val="1"/>
      <w:marLeft w:val="0"/>
      <w:marRight w:val="0"/>
      <w:marTop w:val="0"/>
      <w:marBottom w:val="0"/>
      <w:divBdr>
        <w:top w:val="none" w:sz="0" w:space="0" w:color="auto"/>
        <w:left w:val="none" w:sz="0" w:space="0" w:color="auto"/>
        <w:bottom w:val="none" w:sz="0" w:space="0" w:color="auto"/>
        <w:right w:val="none" w:sz="0" w:space="0" w:color="auto"/>
      </w:divBdr>
    </w:div>
    <w:div w:id="1367175834">
      <w:bodyDiv w:val="1"/>
      <w:marLeft w:val="0"/>
      <w:marRight w:val="0"/>
      <w:marTop w:val="0"/>
      <w:marBottom w:val="0"/>
      <w:divBdr>
        <w:top w:val="none" w:sz="0" w:space="0" w:color="auto"/>
        <w:left w:val="none" w:sz="0" w:space="0" w:color="auto"/>
        <w:bottom w:val="none" w:sz="0" w:space="0" w:color="auto"/>
        <w:right w:val="none" w:sz="0" w:space="0" w:color="auto"/>
      </w:divBdr>
    </w:div>
    <w:div w:id="1434933203">
      <w:bodyDiv w:val="1"/>
      <w:marLeft w:val="0"/>
      <w:marRight w:val="0"/>
      <w:marTop w:val="0"/>
      <w:marBottom w:val="0"/>
      <w:divBdr>
        <w:top w:val="none" w:sz="0" w:space="0" w:color="auto"/>
        <w:left w:val="none" w:sz="0" w:space="0" w:color="auto"/>
        <w:bottom w:val="none" w:sz="0" w:space="0" w:color="auto"/>
        <w:right w:val="none" w:sz="0" w:space="0" w:color="auto"/>
      </w:divBdr>
    </w:div>
    <w:div w:id="1603606458">
      <w:bodyDiv w:val="1"/>
      <w:marLeft w:val="0"/>
      <w:marRight w:val="0"/>
      <w:marTop w:val="0"/>
      <w:marBottom w:val="0"/>
      <w:divBdr>
        <w:top w:val="none" w:sz="0" w:space="0" w:color="auto"/>
        <w:left w:val="none" w:sz="0" w:space="0" w:color="auto"/>
        <w:bottom w:val="none" w:sz="0" w:space="0" w:color="auto"/>
        <w:right w:val="none" w:sz="0" w:space="0" w:color="auto"/>
      </w:divBdr>
    </w:div>
    <w:div w:id="1688366173">
      <w:bodyDiv w:val="1"/>
      <w:marLeft w:val="0"/>
      <w:marRight w:val="0"/>
      <w:marTop w:val="0"/>
      <w:marBottom w:val="0"/>
      <w:divBdr>
        <w:top w:val="none" w:sz="0" w:space="0" w:color="auto"/>
        <w:left w:val="none" w:sz="0" w:space="0" w:color="auto"/>
        <w:bottom w:val="none" w:sz="0" w:space="0" w:color="auto"/>
        <w:right w:val="none" w:sz="0" w:space="0" w:color="auto"/>
      </w:divBdr>
    </w:div>
    <w:div w:id="1864897272">
      <w:bodyDiv w:val="1"/>
      <w:marLeft w:val="0"/>
      <w:marRight w:val="0"/>
      <w:marTop w:val="0"/>
      <w:marBottom w:val="0"/>
      <w:divBdr>
        <w:top w:val="none" w:sz="0" w:space="0" w:color="auto"/>
        <w:left w:val="none" w:sz="0" w:space="0" w:color="auto"/>
        <w:bottom w:val="none" w:sz="0" w:space="0" w:color="auto"/>
        <w:right w:val="none" w:sz="0" w:space="0" w:color="auto"/>
      </w:divBdr>
    </w:div>
    <w:div w:id="1975409381">
      <w:bodyDiv w:val="1"/>
      <w:marLeft w:val="0"/>
      <w:marRight w:val="0"/>
      <w:marTop w:val="0"/>
      <w:marBottom w:val="0"/>
      <w:divBdr>
        <w:top w:val="none" w:sz="0" w:space="0" w:color="auto"/>
        <w:left w:val="none" w:sz="0" w:space="0" w:color="auto"/>
        <w:bottom w:val="none" w:sz="0" w:space="0" w:color="auto"/>
        <w:right w:val="none" w:sz="0" w:space="0" w:color="auto"/>
      </w:divBdr>
    </w:div>
    <w:div w:id="2091196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8" Type="http://schemas.openxmlformats.org/officeDocument/2006/relationships/hyperlink" Target="http://www.kec-ks.org/wp-content/uploads/2020/08/Plani-Zhvillimor-i-Arsimit-DRAGASH-ALB.pdf" TargetMode="External"/><Relationship Id="rId3" Type="http://schemas.openxmlformats.org/officeDocument/2006/relationships/hyperlink" Target="https://mapl.rks-gov.net/wp-content/uploads/2018/09/1.Profili-i-komunave-shqip.pdf" TargetMode="External"/><Relationship Id="rId7" Type="http://schemas.openxmlformats.org/officeDocument/2006/relationships/hyperlink" Target="https://www.mkrs-ks.org/repository/docs/Strategjia_per_Rini-2019-2023.pdf" TargetMode="External"/><Relationship Id="rId12" Type="http://schemas.openxmlformats.org/officeDocument/2006/relationships/hyperlink" Target="https://kk.rks-gov.net/dragash/wp-content/uploads/sites/12/2017/12/Plani-Zhvillimor-pjesa-I.pdf" TargetMode="External"/><Relationship Id="rId2" Type="http://schemas.openxmlformats.org/officeDocument/2006/relationships/hyperlink" Target="https://gzk.rks-gov.net/ActDocumentDetail.aspx?ActID=61596" TargetMode="External"/><Relationship Id="rId1" Type="http://schemas.openxmlformats.org/officeDocument/2006/relationships/hyperlink" Target="https://gzk.rks-gov.net/ActDocumentDetail.aspx?ActID=20844" TargetMode="External"/><Relationship Id="rId6" Type="http://schemas.openxmlformats.org/officeDocument/2006/relationships/hyperlink" Target="https://kk.rks-gov.net/dragash/wp-content/uploads/sites/12/2017/12/Plani-Zhvillimor-pjesa-I.pdf" TargetMode="External"/><Relationship Id="rId11" Type="http://schemas.openxmlformats.org/officeDocument/2006/relationships/hyperlink" Target="https://kk.rks-gov.net/dragash/wp-content/uploads/sites/12/2017/12/Plani-Zhvillimor-pjesa-I.pdf" TargetMode="External"/><Relationship Id="rId5" Type="http://schemas.openxmlformats.org/officeDocument/2006/relationships/hyperlink" Target="https://kk.rks-gov.net/dragash/wp-content/uploads/sites/12/2017/12/Plani-Zhvillimor-pjesa-I.pdf" TargetMode="External"/><Relationship Id="rId10" Type="http://schemas.openxmlformats.org/officeDocument/2006/relationships/hyperlink" Target="https://gzk.rks-gov.net/ActDetail.aspx?ActID=61596" TargetMode="External"/><Relationship Id="rId4" Type="http://schemas.openxmlformats.org/officeDocument/2006/relationships/hyperlink" Target="https://kk.rks-gov.net/dragash/wp-content/uploads/sites/12/2017/12/Plani-Zhvillimor-pjesa-I.pdf" TargetMode="External"/><Relationship Id="rId9" Type="http://schemas.openxmlformats.org/officeDocument/2006/relationships/hyperlink" Target="https://gzk.rks-gov.net/ActDetail.aspx?ActID=253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923416-DF1C-4D08-9CE7-29E9853B03E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7036D1DD-E950-465C-B9B8-30D57B1855C1}">
      <dgm:prSet phldrT="[Text]" custT="1"/>
      <dgm:spPr>
        <a:solidFill>
          <a:srgbClr val="FFC000"/>
        </a:solidFill>
      </dgm:spPr>
      <dgm:t>
        <a:bodyPr/>
        <a:lstStyle/>
        <a:p>
          <a:pPr>
            <a:buFont typeface="+mj-lt"/>
            <a:buAutoNum type="arabicPeriod"/>
          </a:pPr>
          <a:r>
            <a:rPr lang="bs" sz="1600">
              <a:latin typeface="Arial" panose="020B0604020202020204" pitchFamily="34" charset="0"/>
              <a:cs typeface="Arial" panose="020B0604020202020204" pitchFamily="34" charset="0"/>
            </a:rPr>
            <a:t>Razvoj kvalitetnog i sveobuhvatnog obrazovnog sistema</a:t>
          </a:r>
          <a:endParaRPr lang="en-US" sz="1600">
            <a:latin typeface="Arial" panose="020B0604020202020204" pitchFamily="34" charset="0"/>
            <a:cs typeface="Arial" panose="020B0604020202020204" pitchFamily="34" charset="0"/>
          </a:endParaRPr>
        </a:p>
      </dgm:t>
    </dgm:pt>
    <dgm:pt modelId="{00E87330-FAC0-4266-8CD8-3278A2EDFD3F}" type="parTrans" cxnId="{9B83F0DF-554C-458C-A08B-287A23ABD3A2}">
      <dgm:prSet/>
      <dgm:spPr/>
      <dgm:t>
        <a:bodyPr/>
        <a:lstStyle/>
        <a:p>
          <a:endParaRPr lang="en-US"/>
        </a:p>
      </dgm:t>
    </dgm:pt>
    <dgm:pt modelId="{7E38C685-BD0B-4A04-94DD-EE30018B72C1}" type="sibTrans" cxnId="{9B83F0DF-554C-458C-A08B-287A23ABD3A2}">
      <dgm:prSet/>
      <dgm:spPr/>
      <dgm:t>
        <a:bodyPr/>
        <a:lstStyle/>
        <a:p>
          <a:endParaRPr lang="en-US"/>
        </a:p>
      </dgm:t>
    </dgm:pt>
    <dgm:pt modelId="{4D02E57F-41AF-46E3-8570-B17B20E9B7DA}">
      <dgm:prSet phldrT="[Text]" custT="1"/>
      <dgm:spPr>
        <a:solidFill>
          <a:srgbClr val="00B0F0"/>
        </a:solidFill>
      </dgm:spPr>
      <dgm:t>
        <a:bodyPr/>
        <a:lstStyle/>
        <a:p>
          <a:pPr>
            <a:buFont typeface="+mj-lt"/>
            <a:buAutoNum type="arabicPeriod"/>
          </a:pPr>
          <a:r>
            <a:rPr lang="bs" sz="1600">
              <a:latin typeface="Arial" panose="020B0604020202020204" pitchFamily="34" charset="0"/>
              <a:cs typeface="Arial" panose="020B0604020202020204" pitchFamily="34" charset="0"/>
            </a:rPr>
            <a:t>Pružanje programa neformalnog obrazovanja, sporta, rekreacije i zaštite životne sredine</a:t>
          </a:r>
          <a:endParaRPr lang="en-US" sz="1600">
            <a:latin typeface="Arial" panose="020B0604020202020204" pitchFamily="34" charset="0"/>
            <a:cs typeface="Arial" panose="020B0604020202020204" pitchFamily="34" charset="0"/>
          </a:endParaRPr>
        </a:p>
      </dgm:t>
    </dgm:pt>
    <dgm:pt modelId="{7E1AF03A-B054-4096-B7DE-B14C78A07F5B}" type="parTrans" cxnId="{AED3045B-04E5-4249-B027-FCEBD28D49CB}">
      <dgm:prSet/>
      <dgm:spPr/>
      <dgm:t>
        <a:bodyPr/>
        <a:lstStyle/>
        <a:p>
          <a:endParaRPr lang="en-US"/>
        </a:p>
      </dgm:t>
    </dgm:pt>
    <dgm:pt modelId="{089F25A4-477E-4728-8B0F-BC4FABCC53EA}" type="sibTrans" cxnId="{AED3045B-04E5-4249-B027-FCEBD28D49CB}">
      <dgm:prSet/>
      <dgm:spPr/>
      <dgm:t>
        <a:bodyPr/>
        <a:lstStyle/>
        <a:p>
          <a:endParaRPr lang="en-US"/>
        </a:p>
      </dgm:t>
    </dgm:pt>
    <dgm:pt modelId="{6E07A599-8353-4AD5-97B0-5FCB8CBBAD03}">
      <dgm:prSet phldrT="[Text]" custT="1"/>
      <dgm:spPr>
        <a:solidFill>
          <a:srgbClr val="7030A0"/>
        </a:solidFill>
      </dgm:spPr>
      <dgm:t>
        <a:bodyPr/>
        <a:lstStyle/>
        <a:p>
          <a:pPr>
            <a:buFont typeface="+mj-lt"/>
            <a:buAutoNum type="arabicPeriod"/>
          </a:pPr>
          <a:r>
            <a:rPr lang="bs" sz="1600">
              <a:latin typeface="Arial" panose="020B0604020202020204" pitchFamily="34" charset="0"/>
              <a:cs typeface="Arial" panose="020B0604020202020204" pitchFamily="34" charset="0"/>
            </a:rPr>
            <a:t>Jačanje opštinskog mehanizma za Prava Deteta</a:t>
          </a:r>
          <a:endParaRPr lang="en-US" sz="1600">
            <a:latin typeface="Arial" panose="020B0604020202020204" pitchFamily="34" charset="0"/>
            <a:cs typeface="Arial" panose="020B0604020202020204" pitchFamily="34" charset="0"/>
          </a:endParaRPr>
        </a:p>
      </dgm:t>
    </dgm:pt>
    <dgm:pt modelId="{78F02A70-A620-4E7A-BC69-21A28942E371}" type="parTrans" cxnId="{9DEF4428-E31A-4045-B834-2AFDA4AC4B3E}">
      <dgm:prSet/>
      <dgm:spPr/>
      <dgm:t>
        <a:bodyPr/>
        <a:lstStyle/>
        <a:p>
          <a:endParaRPr lang="en-US"/>
        </a:p>
      </dgm:t>
    </dgm:pt>
    <dgm:pt modelId="{1122E6B2-CE2B-4FBD-8655-A72ADFF68181}" type="sibTrans" cxnId="{9DEF4428-E31A-4045-B834-2AFDA4AC4B3E}">
      <dgm:prSet/>
      <dgm:spPr/>
      <dgm:t>
        <a:bodyPr/>
        <a:lstStyle/>
        <a:p>
          <a:endParaRPr lang="en-US"/>
        </a:p>
      </dgm:t>
    </dgm:pt>
    <dgm:pt modelId="{6B0E7CB3-E25C-44EA-A3E2-3C0461852D64}">
      <dgm:prSet custT="1"/>
      <dgm:spPr>
        <a:solidFill>
          <a:srgbClr val="92D050"/>
        </a:solidFill>
      </dgm:spPr>
      <dgm:t>
        <a:bodyPr/>
        <a:lstStyle/>
        <a:p>
          <a:pPr>
            <a:buFont typeface="+mj-lt"/>
            <a:buAutoNum type="arabicPeriod"/>
          </a:pPr>
          <a:r>
            <a:rPr lang="bs" sz="1600">
              <a:latin typeface="Arial" panose="020B0604020202020204" pitchFamily="34" charset="0"/>
              <a:cs typeface="Arial" panose="020B0604020202020204" pitchFamily="34" charset="0"/>
            </a:rPr>
            <a:t>Poboljšanje obuhvata i kvaliteta zdravstvenih usluga za majke i decu</a:t>
          </a:r>
          <a:endParaRPr lang="en-US" sz="1600">
            <a:latin typeface="Arial" panose="020B0604020202020204" pitchFamily="34" charset="0"/>
            <a:cs typeface="Arial" panose="020B0604020202020204" pitchFamily="34" charset="0"/>
          </a:endParaRPr>
        </a:p>
      </dgm:t>
    </dgm:pt>
    <dgm:pt modelId="{4058E238-5F9B-4FA1-8F84-AC8386968268}" type="parTrans" cxnId="{59B59420-6287-4284-AE00-A08B8E93788C}">
      <dgm:prSet/>
      <dgm:spPr/>
      <dgm:t>
        <a:bodyPr/>
        <a:lstStyle/>
        <a:p>
          <a:endParaRPr lang="en-US"/>
        </a:p>
      </dgm:t>
    </dgm:pt>
    <dgm:pt modelId="{AF18C012-0189-4071-8682-87BA23A90020}" type="sibTrans" cxnId="{59B59420-6287-4284-AE00-A08B8E93788C}">
      <dgm:prSet/>
      <dgm:spPr/>
      <dgm:t>
        <a:bodyPr/>
        <a:lstStyle/>
        <a:p>
          <a:endParaRPr lang="en-US"/>
        </a:p>
      </dgm:t>
    </dgm:pt>
    <dgm:pt modelId="{581742BD-D6F9-41CC-AE8F-87E3D89B3E44}">
      <dgm:prSet custT="1"/>
      <dgm:spPr>
        <a:solidFill>
          <a:srgbClr val="FF0000"/>
        </a:solidFill>
      </dgm:spPr>
      <dgm:t>
        <a:bodyPr/>
        <a:lstStyle/>
        <a:p>
          <a:r>
            <a:rPr lang="bs" sz="1600">
              <a:latin typeface="Arial" panose="020B0604020202020204" pitchFamily="34" charset="0"/>
              <a:cs typeface="Arial" panose="020B0604020202020204" pitchFamily="34" charset="0"/>
            </a:rPr>
            <a:t>Poboljšanje zaštite, bezbednosti i socijalne zaštite</a:t>
          </a:r>
          <a:endParaRPr lang="en-US" sz="1600">
            <a:latin typeface="Arial" panose="020B0604020202020204" pitchFamily="34" charset="0"/>
            <a:cs typeface="Arial" panose="020B0604020202020204" pitchFamily="34" charset="0"/>
          </a:endParaRPr>
        </a:p>
      </dgm:t>
    </dgm:pt>
    <dgm:pt modelId="{72AC33B4-DF0B-43F4-8DC7-13F1D3BADADA}" type="parTrans" cxnId="{5DFFD914-D6D7-44B3-8B70-4FB748C45382}">
      <dgm:prSet/>
      <dgm:spPr/>
      <dgm:t>
        <a:bodyPr/>
        <a:lstStyle/>
        <a:p>
          <a:endParaRPr lang="en-US"/>
        </a:p>
      </dgm:t>
    </dgm:pt>
    <dgm:pt modelId="{215CCEDB-9D50-4ACF-8007-761C1FB803DE}" type="sibTrans" cxnId="{5DFFD914-D6D7-44B3-8B70-4FB748C45382}">
      <dgm:prSet/>
      <dgm:spPr/>
      <dgm:t>
        <a:bodyPr/>
        <a:lstStyle/>
        <a:p>
          <a:endParaRPr lang="en-US"/>
        </a:p>
      </dgm:t>
    </dgm:pt>
    <dgm:pt modelId="{B2915666-9351-4FD5-96DF-8C7FCA87CAA0}" type="pres">
      <dgm:prSet presAssocID="{B8923416-DF1C-4D08-9CE7-29E9853B03EF}" presName="diagram" presStyleCnt="0">
        <dgm:presLayoutVars>
          <dgm:dir/>
          <dgm:resizeHandles val="exact"/>
        </dgm:presLayoutVars>
      </dgm:prSet>
      <dgm:spPr/>
      <dgm:t>
        <a:bodyPr/>
        <a:lstStyle/>
        <a:p>
          <a:endParaRPr lang="en-US"/>
        </a:p>
      </dgm:t>
    </dgm:pt>
    <dgm:pt modelId="{F7CAC177-C47A-40C5-BC9F-A1AF298FA9BE}" type="pres">
      <dgm:prSet presAssocID="{6B0E7CB3-E25C-44EA-A3E2-3C0461852D64}" presName="node" presStyleLbl="node1" presStyleIdx="0" presStyleCnt="5" custScaleX="101468" custScaleY="113701">
        <dgm:presLayoutVars>
          <dgm:bulletEnabled val="1"/>
        </dgm:presLayoutVars>
      </dgm:prSet>
      <dgm:spPr>
        <a:prstGeom prst="roundRect">
          <a:avLst/>
        </a:prstGeom>
      </dgm:spPr>
      <dgm:t>
        <a:bodyPr/>
        <a:lstStyle/>
        <a:p>
          <a:endParaRPr lang="en-US"/>
        </a:p>
      </dgm:t>
    </dgm:pt>
    <dgm:pt modelId="{F1113103-5D31-4CD4-BFC2-29A5158B9C69}" type="pres">
      <dgm:prSet presAssocID="{AF18C012-0189-4071-8682-87BA23A90020}" presName="sibTrans" presStyleCnt="0"/>
      <dgm:spPr/>
    </dgm:pt>
    <dgm:pt modelId="{07565329-21AF-4966-B56E-00DECE04A233}" type="pres">
      <dgm:prSet presAssocID="{581742BD-D6F9-41CC-AE8F-87E3D89B3E44}" presName="node" presStyleLbl="node1" presStyleIdx="1" presStyleCnt="5">
        <dgm:presLayoutVars>
          <dgm:bulletEnabled val="1"/>
        </dgm:presLayoutVars>
      </dgm:prSet>
      <dgm:spPr>
        <a:prstGeom prst="roundRect">
          <a:avLst/>
        </a:prstGeom>
      </dgm:spPr>
      <dgm:t>
        <a:bodyPr/>
        <a:lstStyle/>
        <a:p>
          <a:endParaRPr lang="en-US"/>
        </a:p>
      </dgm:t>
    </dgm:pt>
    <dgm:pt modelId="{CFEF4D64-B6DA-41C4-9CDA-33BD68776B93}" type="pres">
      <dgm:prSet presAssocID="{215CCEDB-9D50-4ACF-8007-761C1FB803DE}" presName="sibTrans" presStyleCnt="0"/>
      <dgm:spPr/>
    </dgm:pt>
    <dgm:pt modelId="{134ACC76-3FB3-47C0-BCF8-C3B26A559AE4}" type="pres">
      <dgm:prSet presAssocID="{7036D1DD-E950-465C-B9B8-30D57B1855C1}" presName="node" presStyleLbl="node1" presStyleIdx="2" presStyleCnt="5">
        <dgm:presLayoutVars>
          <dgm:bulletEnabled val="1"/>
        </dgm:presLayoutVars>
      </dgm:prSet>
      <dgm:spPr>
        <a:prstGeom prst="roundRect">
          <a:avLst/>
        </a:prstGeom>
      </dgm:spPr>
      <dgm:t>
        <a:bodyPr/>
        <a:lstStyle/>
        <a:p>
          <a:endParaRPr lang="en-US"/>
        </a:p>
      </dgm:t>
    </dgm:pt>
    <dgm:pt modelId="{B3E95981-34CE-4D4F-B51A-25972AB2E17B}" type="pres">
      <dgm:prSet presAssocID="{7E38C685-BD0B-4A04-94DD-EE30018B72C1}" presName="sibTrans" presStyleCnt="0"/>
      <dgm:spPr/>
    </dgm:pt>
    <dgm:pt modelId="{F5156DD4-B579-4982-8431-251428A0E47B}" type="pres">
      <dgm:prSet presAssocID="{4D02E57F-41AF-46E3-8570-B17B20E9B7DA}" presName="node" presStyleLbl="node1" presStyleIdx="3" presStyleCnt="5">
        <dgm:presLayoutVars>
          <dgm:bulletEnabled val="1"/>
        </dgm:presLayoutVars>
      </dgm:prSet>
      <dgm:spPr>
        <a:prstGeom prst="roundRect">
          <a:avLst/>
        </a:prstGeom>
      </dgm:spPr>
      <dgm:t>
        <a:bodyPr/>
        <a:lstStyle/>
        <a:p>
          <a:endParaRPr lang="en-US"/>
        </a:p>
      </dgm:t>
    </dgm:pt>
    <dgm:pt modelId="{CDC97657-A782-4E53-B88D-CE42A77E021C}" type="pres">
      <dgm:prSet presAssocID="{089F25A4-477E-4728-8B0F-BC4FABCC53EA}" presName="sibTrans" presStyleCnt="0"/>
      <dgm:spPr/>
    </dgm:pt>
    <dgm:pt modelId="{0DC9B26F-95D0-4951-9E66-AE602C50FC7E}" type="pres">
      <dgm:prSet presAssocID="{6E07A599-8353-4AD5-97B0-5FCB8CBBAD03}" presName="node" presStyleLbl="node1" presStyleIdx="4" presStyleCnt="5">
        <dgm:presLayoutVars>
          <dgm:bulletEnabled val="1"/>
        </dgm:presLayoutVars>
      </dgm:prSet>
      <dgm:spPr>
        <a:prstGeom prst="roundRect">
          <a:avLst/>
        </a:prstGeom>
      </dgm:spPr>
      <dgm:t>
        <a:bodyPr/>
        <a:lstStyle/>
        <a:p>
          <a:endParaRPr lang="en-US"/>
        </a:p>
      </dgm:t>
    </dgm:pt>
  </dgm:ptLst>
  <dgm:cxnLst>
    <dgm:cxn modelId="{59B59420-6287-4284-AE00-A08B8E93788C}" srcId="{B8923416-DF1C-4D08-9CE7-29E9853B03EF}" destId="{6B0E7CB3-E25C-44EA-A3E2-3C0461852D64}" srcOrd="0" destOrd="0" parTransId="{4058E238-5F9B-4FA1-8F84-AC8386968268}" sibTransId="{AF18C012-0189-4071-8682-87BA23A90020}"/>
    <dgm:cxn modelId="{198CA6FC-5AD8-4F69-A993-6DAE62A096A4}" type="presOf" srcId="{B8923416-DF1C-4D08-9CE7-29E9853B03EF}" destId="{B2915666-9351-4FD5-96DF-8C7FCA87CAA0}" srcOrd="0" destOrd="0" presId="urn:microsoft.com/office/officeart/2005/8/layout/default"/>
    <dgm:cxn modelId="{49724084-7135-45F0-AC03-CDDAD8D61C86}" type="presOf" srcId="{6B0E7CB3-E25C-44EA-A3E2-3C0461852D64}" destId="{F7CAC177-C47A-40C5-BC9F-A1AF298FA9BE}" srcOrd="0" destOrd="0" presId="urn:microsoft.com/office/officeart/2005/8/layout/default"/>
    <dgm:cxn modelId="{9B83F0DF-554C-458C-A08B-287A23ABD3A2}" srcId="{B8923416-DF1C-4D08-9CE7-29E9853B03EF}" destId="{7036D1DD-E950-465C-B9B8-30D57B1855C1}" srcOrd="2" destOrd="0" parTransId="{00E87330-FAC0-4266-8CD8-3278A2EDFD3F}" sibTransId="{7E38C685-BD0B-4A04-94DD-EE30018B72C1}"/>
    <dgm:cxn modelId="{5DFFD914-D6D7-44B3-8B70-4FB748C45382}" srcId="{B8923416-DF1C-4D08-9CE7-29E9853B03EF}" destId="{581742BD-D6F9-41CC-AE8F-87E3D89B3E44}" srcOrd="1" destOrd="0" parTransId="{72AC33B4-DF0B-43F4-8DC7-13F1D3BADADA}" sibTransId="{215CCEDB-9D50-4ACF-8007-761C1FB803DE}"/>
    <dgm:cxn modelId="{02BC751D-D2B3-47A4-916D-DCA145C3C3B6}" type="presOf" srcId="{4D02E57F-41AF-46E3-8570-B17B20E9B7DA}" destId="{F5156DD4-B579-4982-8431-251428A0E47B}" srcOrd="0" destOrd="0" presId="urn:microsoft.com/office/officeart/2005/8/layout/default"/>
    <dgm:cxn modelId="{AED3045B-04E5-4249-B027-FCEBD28D49CB}" srcId="{B8923416-DF1C-4D08-9CE7-29E9853B03EF}" destId="{4D02E57F-41AF-46E3-8570-B17B20E9B7DA}" srcOrd="3" destOrd="0" parTransId="{7E1AF03A-B054-4096-B7DE-B14C78A07F5B}" sibTransId="{089F25A4-477E-4728-8B0F-BC4FABCC53EA}"/>
    <dgm:cxn modelId="{407C07FE-209C-4680-941C-EB86B16DF81E}" type="presOf" srcId="{6E07A599-8353-4AD5-97B0-5FCB8CBBAD03}" destId="{0DC9B26F-95D0-4951-9E66-AE602C50FC7E}" srcOrd="0" destOrd="0" presId="urn:microsoft.com/office/officeart/2005/8/layout/default"/>
    <dgm:cxn modelId="{3061C70A-B292-4566-A0E8-535C9C343F72}" type="presOf" srcId="{581742BD-D6F9-41CC-AE8F-87E3D89B3E44}" destId="{07565329-21AF-4966-B56E-00DECE04A233}" srcOrd="0" destOrd="0" presId="urn:microsoft.com/office/officeart/2005/8/layout/default"/>
    <dgm:cxn modelId="{A83BAD56-F541-4301-BD26-CE3DC5192717}" type="presOf" srcId="{7036D1DD-E950-465C-B9B8-30D57B1855C1}" destId="{134ACC76-3FB3-47C0-BCF8-C3B26A559AE4}" srcOrd="0" destOrd="0" presId="urn:microsoft.com/office/officeart/2005/8/layout/default"/>
    <dgm:cxn modelId="{9DEF4428-E31A-4045-B834-2AFDA4AC4B3E}" srcId="{B8923416-DF1C-4D08-9CE7-29E9853B03EF}" destId="{6E07A599-8353-4AD5-97B0-5FCB8CBBAD03}" srcOrd="4" destOrd="0" parTransId="{78F02A70-A620-4E7A-BC69-21A28942E371}" sibTransId="{1122E6B2-CE2B-4FBD-8655-A72ADFF68181}"/>
    <dgm:cxn modelId="{7DD74F62-7A86-44C0-BDF4-C53ACA68753E}" type="presParOf" srcId="{B2915666-9351-4FD5-96DF-8C7FCA87CAA0}" destId="{F7CAC177-C47A-40C5-BC9F-A1AF298FA9BE}" srcOrd="0" destOrd="0" presId="urn:microsoft.com/office/officeart/2005/8/layout/default"/>
    <dgm:cxn modelId="{9391342C-9F61-4B73-A574-E6FDC3C17FD2}" type="presParOf" srcId="{B2915666-9351-4FD5-96DF-8C7FCA87CAA0}" destId="{F1113103-5D31-4CD4-BFC2-29A5158B9C69}" srcOrd="1" destOrd="0" presId="urn:microsoft.com/office/officeart/2005/8/layout/default"/>
    <dgm:cxn modelId="{747861AC-EDC9-4EE0-A7C3-29962EFB7D11}" type="presParOf" srcId="{B2915666-9351-4FD5-96DF-8C7FCA87CAA0}" destId="{07565329-21AF-4966-B56E-00DECE04A233}" srcOrd="2" destOrd="0" presId="urn:microsoft.com/office/officeart/2005/8/layout/default"/>
    <dgm:cxn modelId="{79800DA9-7B84-474B-9766-D9A19F32739E}" type="presParOf" srcId="{B2915666-9351-4FD5-96DF-8C7FCA87CAA0}" destId="{CFEF4D64-B6DA-41C4-9CDA-33BD68776B93}" srcOrd="3" destOrd="0" presId="urn:microsoft.com/office/officeart/2005/8/layout/default"/>
    <dgm:cxn modelId="{4DE2DD30-6FD3-4138-8ED0-0918363023F0}" type="presParOf" srcId="{B2915666-9351-4FD5-96DF-8C7FCA87CAA0}" destId="{134ACC76-3FB3-47C0-BCF8-C3B26A559AE4}" srcOrd="4" destOrd="0" presId="urn:microsoft.com/office/officeart/2005/8/layout/default"/>
    <dgm:cxn modelId="{E5B788BE-A268-4578-BB8C-EE59C6BACD93}" type="presParOf" srcId="{B2915666-9351-4FD5-96DF-8C7FCA87CAA0}" destId="{B3E95981-34CE-4D4F-B51A-25972AB2E17B}" srcOrd="5" destOrd="0" presId="urn:microsoft.com/office/officeart/2005/8/layout/default"/>
    <dgm:cxn modelId="{EA36FC21-1237-4CE1-B18E-C327D1568E3A}" type="presParOf" srcId="{B2915666-9351-4FD5-96DF-8C7FCA87CAA0}" destId="{F5156DD4-B579-4982-8431-251428A0E47B}" srcOrd="6" destOrd="0" presId="urn:microsoft.com/office/officeart/2005/8/layout/default"/>
    <dgm:cxn modelId="{3FC193A0-16A3-4B0A-B86E-7C9302171C51}" type="presParOf" srcId="{B2915666-9351-4FD5-96DF-8C7FCA87CAA0}" destId="{CDC97657-A782-4E53-B88D-CE42A77E021C}" srcOrd="7" destOrd="0" presId="urn:microsoft.com/office/officeart/2005/8/layout/default"/>
    <dgm:cxn modelId="{918B7444-9B2F-46F9-AF67-FD3299565BED}" type="presParOf" srcId="{B2915666-9351-4FD5-96DF-8C7FCA87CAA0}" destId="{0DC9B26F-95D0-4951-9E66-AE602C50FC7E}" srcOrd="8"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CAC177-C47A-40C5-BC9F-A1AF298FA9BE}">
      <dsp:nvSpPr>
        <dsp:cNvPr id="0" name=""/>
        <dsp:cNvSpPr/>
      </dsp:nvSpPr>
      <dsp:spPr>
        <a:xfrm>
          <a:off x="1161696" y="276935"/>
          <a:ext cx="2172169" cy="1460428"/>
        </a:xfrm>
        <a:prstGeom prst="round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buFont typeface="+mj-lt"/>
            <a:buAutoNum type="arabicPeriod"/>
          </a:pPr>
          <a:r>
            <a:rPr lang="bs" sz="1600" kern="1200">
              <a:latin typeface="Arial" panose="020B0604020202020204" pitchFamily="34" charset="0"/>
              <a:cs typeface="Arial" panose="020B0604020202020204" pitchFamily="34" charset="0"/>
            </a:rPr>
            <a:t>Poboljšanje obuhvata i kvaliteta zdravstvenih usluga za majke i decu</a:t>
          </a:r>
          <a:endParaRPr lang="en-US" sz="1600" kern="1200">
            <a:latin typeface="Arial" panose="020B0604020202020204" pitchFamily="34" charset="0"/>
            <a:cs typeface="Arial" panose="020B0604020202020204" pitchFamily="34" charset="0"/>
          </a:endParaRPr>
        </a:p>
      </dsp:txBody>
      <dsp:txXfrm>
        <a:off x="1232988" y="348227"/>
        <a:ext cx="2029585" cy="1317844"/>
      </dsp:txXfrm>
    </dsp:sp>
    <dsp:sp modelId="{07565329-21AF-4966-B56E-00DECE04A233}">
      <dsp:nvSpPr>
        <dsp:cNvPr id="0" name=""/>
        <dsp:cNvSpPr/>
      </dsp:nvSpPr>
      <dsp:spPr>
        <a:xfrm>
          <a:off x="3547940" y="364926"/>
          <a:ext cx="2140743" cy="1284446"/>
        </a:xfrm>
        <a:prstGeom prst="round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bs" sz="1600" kern="1200">
              <a:latin typeface="Arial" panose="020B0604020202020204" pitchFamily="34" charset="0"/>
              <a:cs typeface="Arial" panose="020B0604020202020204" pitchFamily="34" charset="0"/>
            </a:rPr>
            <a:t>Poboljšanje zaštite, bezbednosti i socijalne zaštite</a:t>
          </a:r>
          <a:endParaRPr lang="en-US" sz="1600" kern="1200">
            <a:latin typeface="Arial" panose="020B0604020202020204" pitchFamily="34" charset="0"/>
            <a:cs typeface="Arial" panose="020B0604020202020204" pitchFamily="34" charset="0"/>
          </a:endParaRPr>
        </a:p>
      </dsp:txBody>
      <dsp:txXfrm>
        <a:off x="3610641" y="427627"/>
        <a:ext cx="2015341" cy="1159044"/>
      </dsp:txXfrm>
    </dsp:sp>
    <dsp:sp modelId="{134ACC76-3FB3-47C0-BCF8-C3B26A559AE4}">
      <dsp:nvSpPr>
        <dsp:cNvPr id="0" name=""/>
        <dsp:cNvSpPr/>
      </dsp:nvSpPr>
      <dsp:spPr>
        <a:xfrm>
          <a:off x="0" y="1951438"/>
          <a:ext cx="2140743" cy="1284446"/>
        </a:xfrm>
        <a:prstGeom prst="round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buFont typeface="+mj-lt"/>
            <a:buAutoNum type="arabicPeriod"/>
          </a:pPr>
          <a:r>
            <a:rPr lang="bs" sz="1600" kern="1200">
              <a:latin typeface="Arial" panose="020B0604020202020204" pitchFamily="34" charset="0"/>
              <a:cs typeface="Arial" panose="020B0604020202020204" pitchFamily="34" charset="0"/>
            </a:rPr>
            <a:t>Razvoj kvalitetnog i sveobuhvatnog obrazovnog sistema</a:t>
          </a:r>
          <a:endParaRPr lang="en-US" sz="1600" kern="1200">
            <a:latin typeface="Arial" panose="020B0604020202020204" pitchFamily="34" charset="0"/>
            <a:cs typeface="Arial" panose="020B0604020202020204" pitchFamily="34" charset="0"/>
          </a:endParaRPr>
        </a:p>
      </dsp:txBody>
      <dsp:txXfrm>
        <a:off x="62701" y="2014139"/>
        <a:ext cx="2015341" cy="1159044"/>
      </dsp:txXfrm>
    </dsp:sp>
    <dsp:sp modelId="{F5156DD4-B579-4982-8431-251428A0E47B}">
      <dsp:nvSpPr>
        <dsp:cNvPr id="0" name=""/>
        <dsp:cNvSpPr/>
      </dsp:nvSpPr>
      <dsp:spPr>
        <a:xfrm>
          <a:off x="2354818" y="1951438"/>
          <a:ext cx="2140743" cy="1284446"/>
        </a:xfrm>
        <a:prstGeom prst="round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buFont typeface="+mj-lt"/>
            <a:buAutoNum type="arabicPeriod"/>
          </a:pPr>
          <a:r>
            <a:rPr lang="bs" sz="1600" kern="1200">
              <a:latin typeface="Arial" panose="020B0604020202020204" pitchFamily="34" charset="0"/>
              <a:cs typeface="Arial" panose="020B0604020202020204" pitchFamily="34" charset="0"/>
            </a:rPr>
            <a:t>Pružanje programa neformalnog obrazovanja, sporta, rekreacije i zaštite životne sredine</a:t>
          </a:r>
          <a:endParaRPr lang="en-US" sz="1600" kern="1200">
            <a:latin typeface="Arial" panose="020B0604020202020204" pitchFamily="34" charset="0"/>
            <a:cs typeface="Arial" panose="020B0604020202020204" pitchFamily="34" charset="0"/>
          </a:endParaRPr>
        </a:p>
      </dsp:txBody>
      <dsp:txXfrm>
        <a:off x="2417519" y="2014139"/>
        <a:ext cx="2015341" cy="1159044"/>
      </dsp:txXfrm>
    </dsp:sp>
    <dsp:sp modelId="{0DC9B26F-95D0-4951-9E66-AE602C50FC7E}">
      <dsp:nvSpPr>
        <dsp:cNvPr id="0" name=""/>
        <dsp:cNvSpPr/>
      </dsp:nvSpPr>
      <dsp:spPr>
        <a:xfrm>
          <a:off x="4709636" y="1951438"/>
          <a:ext cx="2140743" cy="1284446"/>
        </a:xfrm>
        <a:prstGeom prst="round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buFont typeface="+mj-lt"/>
            <a:buAutoNum type="arabicPeriod"/>
          </a:pPr>
          <a:r>
            <a:rPr lang="bs" sz="1600" kern="1200">
              <a:latin typeface="Arial" panose="020B0604020202020204" pitchFamily="34" charset="0"/>
              <a:cs typeface="Arial" panose="020B0604020202020204" pitchFamily="34" charset="0"/>
            </a:rPr>
            <a:t>Jačanje opštinskog mehanizma za Prava Deteta</a:t>
          </a:r>
          <a:endParaRPr lang="en-US" sz="1600" kern="1200">
            <a:latin typeface="Arial" panose="020B0604020202020204" pitchFamily="34" charset="0"/>
            <a:cs typeface="Arial" panose="020B0604020202020204" pitchFamily="34" charset="0"/>
          </a:endParaRPr>
        </a:p>
      </dsp:txBody>
      <dsp:txXfrm>
        <a:off x="4772337" y="2014139"/>
        <a:ext cx="2015341" cy="115904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6D98E-1C12-4CCC-BA2F-C2B9ACC3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24</Pages>
  <Words>5601</Words>
  <Characters>31926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Margona Tefik Maksuti</dc:creator>
  <cp:lastModifiedBy>Fari Kolloni</cp:lastModifiedBy>
  <cp:revision>486</cp:revision>
  <dcterms:created xsi:type="dcterms:W3CDTF">2023-08-21T09:03:00Z</dcterms:created>
  <dcterms:modified xsi:type="dcterms:W3CDTF">2023-11-10T08:07:00Z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2018-12-25T00:00:00Z</vt:filetime>
  </property>
  <property fmtid="{D5CDD505-2E9C-101B-9397-08002B2CF9AE}" pid="3" name="Creator">
    <vt:lpwstr>Adobe InDesign CS6 (Windows)</vt:lpwstr>
  </property>
  <property fmtid="{D5CDD505-2E9C-101B-9397-08002B2CF9AE}" pid="4" name="LastSaved">
    <vt:filetime>2023-08-15T00:00:00Z</vt:filetime>
  </property>
</Properties>
</file>