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E2" w:rsidRDefault="00A748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1C" w:rsidRDefault="00B06F1C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val="en-US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Albanian to Bosnian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B06F1C" w:rsidRDefault="00B06F1C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  <w:lang w:val="en-US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0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Albanian to Bosnian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D488F" w:rsidRPr="007C5CAE" w:rsidRDefault="008D488F" w:rsidP="00CC1A5B">
      <w:pPr>
        <w:rPr>
          <w:rFonts w:ascii="Garamond" w:hAnsi="Garamond" w:cstheme="minorHAnsi"/>
          <w:sz w:val="4"/>
          <w:szCs w:val="4"/>
        </w:rPr>
      </w:pPr>
    </w:p>
    <w:tbl>
      <w:tblPr>
        <w:tblpPr w:leftFromText="180" w:rightFromText="180" w:vertAnchor="page" w:horzAnchor="margin" w:tblpX="54" w:tblpY="1486"/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6120"/>
        <w:gridCol w:w="1710"/>
      </w:tblGrid>
      <w:tr w:rsidR="008D488F" w:rsidRPr="00D60623" w:rsidTr="00B9659E">
        <w:trPr>
          <w:trHeight w:val="1069"/>
        </w:trPr>
        <w:tc>
          <w:tcPr>
            <w:tcW w:w="1728" w:type="dxa"/>
          </w:tcPr>
          <w:p w:rsidR="008D488F" w:rsidRPr="00D60623" w:rsidRDefault="008D488F" w:rsidP="00F079D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inline distT="0" distB="0" distL="0" distR="0">
                  <wp:extent cx="923925" cy="952500"/>
                  <wp:effectExtent l="19050" t="0" r="9525" b="0"/>
                  <wp:docPr id="1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2510F7" w:rsidRPr="002510F7" w:rsidRDefault="002510F7" w:rsidP="002510F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2510F7">
              <w:rPr>
                <w:rFonts w:ascii="Georgia" w:hAnsi="Georgia"/>
                <w:b/>
                <w:bCs/>
                <w:sz w:val="28"/>
                <w:szCs w:val="28"/>
              </w:rPr>
              <w:t>REPUBLIKA KOSOVO</w:t>
            </w:r>
          </w:p>
          <w:p w:rsidR="002510F7" w:rsidRPr="002510F7" w:rsidRDefault="002510F7" w:rsidP="002510F7">
            <w:pPr>
              <w:jc w:val="center"/>
              <w:rPr>
                <w:rFonts w:ascii="Georgia" w:hAnsi="Georgia"/>
                <w:b/>
                <w:bCs/>
              </w:rPr>
            </w:pPr>
            <w:r w:rsidRPr="002510F7">
              <w:rPr>
                <w:rFonts w:ascii="Georgia" w:hAnsi="Georgia"/>
                <w:b/>
                <w:bCs/>
              </w:rPr>
              <w:t>REPUBLIKA KOSOVO-REPUBLIKA KOSOVA</w:t>
            </w:r>
          </w:p>
          <w:p w:rsidR="002510F7" w:rsidRPr="002510F7" w:rsidRDefault="00EB3B66" w:rsidP="002510F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SKUPŠTINA OPŠTINE U DRAGAŠU</w:t>
            </w:r>
          </w:p>
          <w:p w:rsidR="002510F7" w:rsidRPr="002510F7" w:rsidRDefault="00EB3B66" w:rsidP="002510F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SKUPŠTINA OPŠTINE U DRAGAŠU</w:t>
            </w:r>
          </w:p>
          <w:p w:rsidR="008D488F" w:rsidRPr="00D60623" w:rsidRDefault="00EB3B66" w:rsidP="002510F7">
            <w:pPr>
              <w:ind w:left="-66" w:hanging="103"/>
              <w:jc w:val="center"/>
              <w:rPr>
                <w:rFonts w:ascii="Garamond" w:hAnsi="Garamond"/>
                <w:bCs/>
              </w:rPr>
            </w:pPr>
            <w:r>
              <w:rPr>
                <w:rFonts w:ascii="Georgia" w:hAnsi="Georgia"/>
                <w:b/>
                <w:bCs/>
              </w:rPr>
              <w:t>SKUPŠTINA OPŠTINE DRAGAS</w:t>
            </w:r>
          </w:p>
        </w:tc>
        <w:tc>
          <w:tcPr>
            <w:tcW w:w="1710" w:type="dxa"/>
          </w:tcPr>
          <w:p w:rsidR="008D488F" w:rsidRPr="00D60623" w:rsidRDefault="0060429D" w:rsidP="00F079D4">
            <w:pPr>
              <w:ind w:left="326" w:hanging="326"/>
              <w:jc w:val="center"/>
              <w:rPr>
                <w:rFonts w:ascii="Garamond" w:hAnsi="Garamond"/>
              </w:rPr>
            </w:pPr>
            <w:r>
              <w:rPr>
                <w:rFonts w:ascii="Arial" w:hAnsi="Arial" w:cs="Arial"/>
                <w:noProof/>
                <w:color w:val="444444"/>
                <w:sz w:val="18"/>
                <w:szCs w:val="18"/>
                <w:lang w:val="en-US"/>
              </w:rPr>
              <w:drawing>
                <wp:inline distT="0" distB="0" distL="0" distR="0">
                  <wp:extent cx="1076325" cy="1019175"/>
                  <wp:effectExtent l="0" t="0" r="0" b="0"/>
                  <wp:docPr id="2" name="Picture 2" descr="cid:image001.png@01D82FD4.3005F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82FD4.3005F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88F" w:rsidRPr="00D60623" w:rsidRDefault="008D488F" w:rsidP="00B9659E">
      <w:pPr>
        <w:pBdr>
          <w:bottom w:val="single" w:sz="12" w:space="0" w:color="auto"/>
        </w:pBdr>
        <w:rPr>
          <w:rFonts w:ascii="Garamond" w:hAnsi="Garamond"/>
          <w:b/>
          <w:bCs/>
          <w:sz w:val="4"/>
          <w:szCs w:val="4"/>
        </w:rPr>
      </w:pPr>
    </w:p>
    <w:p w:rsidR="008D488F" w:rsidRPr="00D60623" w:rsidRDefault="008D488F" w:rsidP="008D488F">
      <w:pPr>
        <w:rPr>
          <w:rFonts w:ascii="Garamond" w:hAnsi="Garamond"/>
          <w:b/>
          <w:bCs/>
          <w:sz w:val="18"/>
          <w:szCs w:val="18"/>
        </w:rPr>
      </w:pPr>
    </w:p>
    <w:p w:rsidR="008D488F" w:rsidRPr="00D60623" w:rsidRDefault="008D488F" w:rsidP="008D488F">
      <w:pPr>
        <w:rPr>
          <w:rFonts w:ascii="Garamond" w:hAnsi="Garamond"/>
          <w:b/>
          <w:sz w:val="26"/>
          <w:szCs w:val="26"/>
        </w:rPr>
      </w:pPr>
    </w:p>
    <w:p w:rsidR="008D488F" w:rsidRPr="00D60623" w:rsidRDefault="008D488F" w:rsidP="008D488F">
      <w:pPr>
        <w:spacing w:line="240" w:lineRule="atLeast"/>
        <w:ind w:right="20"/>
        <w:rPr>
          <w:rFonts w:ascii="Garamond" w:hAnsi="Garamond"/>
          <w:b/>
          <w:u w:val="single"/>
        </w:rPr>
      </w:pPr>
    </w:p>
    <w:p w:rsidR="008D488F" w:rsidRPr="00D60623" w:rsidRDefault="008D488F" w:rsidP="008D488F">
      <w:pPr>
        <w:spacing w:line="200" w:lineRule="exact"/>
        <w:rPr>
          <w:rFonts w:ascii="Garamond" w:hAnsi="Garamond"/>
        </w:rPr>
      </w:pPr>
    </w:p>
    <w:p w:rsidR="008D488F" w:rsidRPr="00D60623" w:rsidRDefault="008D488F" w:rsidP="008D488F">
      <w:pPr>
        <w:ind w:right="-270" w:hanging="90"/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F07E33" w:rsidRPr="00D60623" w:rsidRDefault="00F07E33" w:rsidP="008D488F">
      <w:pPr>
        <w:jc w:val="both"/>
        <w:rPr>
          <w:rFonts w:ascii="Garamond" w:hAnsi="Garamond"/>
          <w:sz w:val="26"/>
          <w:szCs w:val="26"/>
        </w:rPr>
      </w:pPr>
    </w:p>
    <w:p w:rsidR="00CC1A5B" w:rsidRDefault="00CC1A5B" w:rsidP="00CC1A5B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36"/>
          <w:szCs w:val="36"/>
        </w:rPr>
      </w:pPr>
      <w:r w:rsidRPr="00CC1A5B">
        <w:rPr>
          <w:rFonts w:ascii="Garamond" w:hAnsi="Garamond" w:cstheme="minorHAnsi"/>
          <w:b/>
          <w:bCs/>
          <w:sz w:val="36"/>
          <w:szCs w:val="36"/>
        </w:rPr>
        <w:t>UREDBA</w:t>
      </w:r>
    </w:p>
    <w:p w:rsidR="00CC1A5B" w:rsidRPr="00CC1A5B" w:rsidRDefault="00CC1A5B" w:rsidP="00CC1A5B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36"/>
          <w:szCs w:val="36"/>
        </w:rPr>
      </w:pPr>
    </w:p>
    <w:p w:rsidR="0047453B" w:rsidRDefault="00CC1A5B" w:rsidP="00CC1A5B">
      <w:pPr>
        <w:jc w:val="center"/>
        <w:rPr>
          <w:rFonts w:ascii="Garamond" w:hAnsi="Garamond" w:cstheme="minorHAnsi"/>
          <w:b/>
          <w:sz w:val="36"/>
          <w:szCs w:val="36"/>
        </w:rPr>
      </w:pPr>
      <w:r w:rsidRPr="0047453B">
        <w:rPr>
          <w:rFonts w:ascii="Garamond" w:hAnsi="Garamond" w:cstheme="minorHAnsi"/>
          <w:b/>
          <w:bCs/>
          <w:sz w:val="36"/>
          <w:szCs w:val="36"/>
        </w:rPr>
        <w:t>O</w:t>
      </w:r>
      <w:r w:rsidRPr="0047453B">
        <w:rPr>
          <w:rFonts w:ascii="Garamond" w:hAnsi="Garamond" w:cstheme="minorHAnsi"/>
          <w:b/>
          <w:sz w:val="36"/>
          <w:szCs w:val="36"/>
        </w:rPr>
        <w:t xml:space="preserve"> </w:t>
      </w:r>
    </w:p>
    <w:p w:rsidR="0047453B" w:rsidRDefault="0047453B" w:rsidP="00CC1A5B">
      <w:pPr>
        <w:jc w:val="center"/>
        <w:rPr>
          <w:rFonts w:ascii="Garamond" w:hAnsi="Garamond" w:cstheme="minorHAnsi"/>
          <w:b/>
          <w:sz w:val="36"/>
          <w:szCs w:val="36"/>
        </w:rPr>
      </w:pPr>
    </w:p>
    <w:p w:rsidR="00CC1A5B" w:rsidRPr="0047453B" w:rsidRDefault="00CC1A5B" w:rsidP="00C22A9F">
      <w:pPr>
        <w:jc w:val="center"/>
        <w:rPr>
          <w:rFonts w:ascii="Garamond" w:hAnsi="Garamond" w:cstheme="minorHAnsi"/>
          <w:b/>
          <w:sz w:val="36"/>
          <w:szCs w:val="36"/>
        </w:rPr>
      </w:pPr>
      <w:r w:rsidRPr="0047453B">
        <w:rPr>
          <w:rFonts w:ascii="Garamond" w:hAnsi="Garamond" w:cstheme="minorHAnsi"/>
          <w:b/>
          <w:sz w:val="36"/>
          <w:szCs w:val="36"/>
        </w:rPr>
        <w:t>ODREĐIVANJE POSTUPKA D</w:t>
      </w:r>
      <w:r w:rsidR="000A2BC4">
        <w:rPr>
          <w:rFonts w:ascii="Garamond" w:hAnsi="Garamond" w:cstheme="minorHAnsi"/>
          <w:b/>
          <w:sz w:val="36"/>
          <w:szCs w:val="36"/>
        </w:rPr>
        <w:t xml:space="preserve">AVANJA </w:t>
      </w:r>
    </w:p>
    <w:p w:rsidR="0047453B" w:rsidRDefault="00C22A9F" w:rsidP="00CC1A5B">
      <w:pPr>
        <w:jc w:val="center"/>
        <w:rPr>
          <w:rFonts w:ascii="Garamond" w:hAnsi="Garamond" w:cstheme="minorHAnsi"/>
          <w:b/>
          <w:sz w:val="36"/>
          <w:szCs w:val="36"/>
        </w:rPr>
      </w:pPr>
      <w:r>
        <w:rPr>
          <w:rFonts w:ascii="Garamond" w:hAnsi="Garamond" w:cstheme="minorHAnsi"/>
          <w:b/>
          <w:sz w:val="36"/>
          <w:szCs w:val="36"/>
        </w:rPr>
        <w:t>OPSTISNKE NEPOKRETNE IMOVINE NA  KORI</w:t>
      </w:r>
      <w:r w:rsidR="000A2BC4">
        <w:rPr>
          <w:rFonts w:ascii="Garamond" w:hAnsi="Garamond" w:cstheme="minorHAnsi"/>
          <w:b/>
          <w:sz w:val="36"/>
          <w:szCs w:val="36"/>
        </w:rPr>
        <w:t>ŠĆ</w:t>
      </w:r>
      <w:r>
        <w:rPr>
          <w:rFonts w:ascii="Garamond" w:hAnsi="Garamond" w:cstheme="minorHAnsi"/>
          <w:b/>
          <w:sz w:val="36"/>
          <w:szCs w:val="36"/>
        </w:rPr>
        <w:t xml:space="preserve">ENJE MANJE </w:t>
      </w:r>
      <w:r w:rsidR="00CC1A5B" w:rsidRPr="0047453B">
        <w:rPr>
          <w:rFonts w:ascii="Garamond" w:hAnsi="Garamond" w:cstheme="minorHAnsi"/>
          <w:b/>
          <w:sz w:val="36"/>
          <w:szCs w:val="36"/>
        </w:rPr>
        <w:t xml:space="preserve"> OD JEDNE </w:t>
      </w:r>
      <w:r w:rsidR="00D90D85">
        <w:rPr>
          <w:rFonts w:ascii="Garamond" w:hAnsi="Garamond" w:cstheme="minorHAnsi"/>
          <w:b/>
          <w:sz w:val="36"/>
          <w:szCs w:val="36"/>
        </w:rPr>
        <w:t>(1)</w:t>
      </w:r>
      <w:r w:rsidR="00CC1A5B" w:rsidRPr="0047453B">
        <w:rPr>
          <w:rFonts w:ascii="Garamond" w:hAnsi="Garamond" w:cstheme="minorHAnsi"/>
          <w:b/>
          <w:sz w:val="36"/>
          <w:szCs w:val="36"/>
        </w:rPr>
        <w:t xml:space="preserve"> GODINE</w:t>
      </w:r>
    </w:p>
    <w:p w:rsidR="0047453B" w:rsidRDefault="0047453B" w:rsidP="00CC1A5B">
      <w:pPr>
        <w:jc w:val="center"/>
        <w:rPr>
          <w:rFonts w:ascii="Garamond" w:hAnsi="Garamond" w:cstheme="minorHAnsi"/>
          <w:b/>
          <w:sz w:val="36"/>
          <w:szCs w:val="36"/>
        </w:rPr>
      </w:pPr>
    </w:p>
    <w:p w:rsidR="008D488F" w:rsidRPr="00D60623" w:rsidRDefault="008D488F" w:rsidP="00CC1A5B">
      <w:pPr>
        <w:pStyle w:val="Default"/>
        <w:jc w:val="center"/>
        <w:rPr>
          <w:rFonts w:ascii="Garamond" w:hAnsi="Garamond"/>
          <w:b w:val="0"/>
          <w:sz w:val="36"/>
          <w:szCs w:val="36"/>
          <w:lang w:val="sq-AL"/>
        </w:rPr>
      </w:pPr>
    </w:p>
    <w:p w:rsidR="008D488F" w:rsidRPr="00D60623" w:rsidRDefault="008D488F" w:rsidP="008D488F">
      <w:pPr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8D488F" w:rsidRPr="00D60623" w:rsidRDefault="008D488F" w:rsidP="008D488F">
      <w:pPr>
        <w:jc w:val="both"/>
        <w:rPr>
          <w:rFonts w:ascii="Garamond" w:hAnsi="Garamond"/>
          <w:sz w:val="26"/>
          <w:szCs w:val="26"/>
        </w:rPr>
      </w:pPr>
    </w:p>
    <w:p w:rsidR="00F07E33" w:rsidRDefault="00F07E33" w:rsidP="008D488F">
      <w:pPr>
        <w:jc w:val="center"/>
        <w:rPr>
          <w:rFonts w:ascii="Garamond" w:hAnsi="Garamond" w:cs="Aparajita"/>
          <w:sz w:val="32"/>
          <w:szCs w:val="32"/>
        </w:rPr>
      </w:pPr>
    </w:p>
    <w:p w:rsidR="008D488F" w:rsidRPr="00D60623" w:rsidRDefault="00EB3B66" w:rsidP="008D488F">
      <w:pPr>
        <w:jc w:val="center"/>
        <w:rPr>
          <w:rFonts w:ascii="Garamond" w:hAnsi="Garamond" w:cs="Aparajita"/>
          <w:sz w:val="32"/>
          <w:szCs w:val="32"/>
        </w:rPr>
      </w:pPr>
      <w:r>
        <w:rPr>
          <w:rFonts w:ascii="Garamond" w:hAnsi="Garamond" w:cs="Aparajita"/>
          <w:sz w:val="32"/>
          <w:szCs w:val="32"/>
        </w:rPr>
        <w:t>Dragaš-2023</w:t>
      </w:r>
    </w:p>
    <w:p w:rsidR="008D488F" w:rsidRDefault="008D488F" w:rsidP="00740892">
      <w:pPr>
        <w:jc w:val="center"/>
        <w:rPr>
          <w:rFonts w:ascii="Garamond" w:hAnsi="Garamond" w:cstheme="minorHAnsi"/>
          <w:sz w:val="26"/>
          <w:szCs w:val="26"/>
        </w:rPr>
      </w:pPr>
    </w:p>
    <w:p w:rsidR="008D488F" w:rsidRDefault="008D488F" w:rsidP="00740892">
      <w:pPr>
        <w:jc w:val="center"/>
        <w:rPr>
          <w:rFonts w:ascii="Garamond" w:hAnsi="Garamond" w:cstheme="minorHAnsi"/>
          <w:sz w:val="26"/>
          <w:szCs w:val="26"/>
        </w:rPr>
      </w:pPr>
    </w:p>
    <w:p w:rsidR="008D488F" w:rsidRDefault="008D488F" w:rsidP="00740892">
      <w:pPr>
        <w:jc w:val="center"/>
        <w:rPr>
          <w:rFonts w:ascii="Garamond" w:hAnsi="Garamond" w:cstheme="minorHAnsi"/>
          <w:sz w:val="26"/>
          <w:szCs w:val="26"/>
        </w:rPr>
      </w:pPr>
    </w:p>
    <w:p w:rsidR="0007716A" w:rsidRDefault="0007716A" w:rsidP="00740892">
      <w:pPr>
        <w:jc w:val="center"/>
        <w:rPr>
          <w:rFonts w:ascii="Garamond" w:hAnsi="Garamond" w:cstheme="minorHAnsi"/>
          <w:sz w:val="26"/>
          <w:szCs w:val="26"/>
        </w:rPr>
      </w:pPr>
    </w:p>
    <w:p w:rsidR="008D488F" w:rsidRDefault="008D488F" w:rsidP="00740892">
      <w:pPr>
        <w:jc w:val="center"/>
        <w:rPr>
          <w:rFonts w:ascii="Garamond" w:hAnsi="Garamond" w:cstheme="minorHAnsi"/>
          <w:sz w:val="26"/>
          <w:szCs w:val="26"/>
        </w:rPr>
      </w:pPr>
    </w:p>
    <w:p w:rsidR="0007716A" w:rsidRDefault="0007716A" w:rsidP="00740892">
      <w:pPr>
        <w:jc w:val="both"/>
        <w:rPr>
          <w:rFonts w:ascii="Garamond" w:hAnsi="Garamond" w:cstheme="minorHAnsi"/>
          <w:bCs/>
          <w:sz w:val="26"/>
          <w:szCs w:val="26"/>
        </w:rPr>
      </w:pPr>
    </w:p>
    <w:p w:rsidR="00740892" w:rsidRPr="002722BD" w:rsidRDefault="00740892" w:rsidP="00740892">
      <w:pPr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lastRenderedPageBreak/>
        <w:t>Na osnovu člana 11 i 12.2 slovo (c), u vezi sa članom 17 stav 1, slovo (c), Zakona br. 03/L-040 za lokalnu samoupravu "Službeni list Republike Kosovo br. 28/2008", iu prilog članu 6, tačka 1, podtačka 1.3 Zakona br. 06/L-092 o davanju korišćenje i zamenu nepokretne imovine opštine, "Službeni list Republike Kosovo br. 10/2019", u skladu sa članom 7 Uredbe (QRK) br. 09/2020</w:t>
      </w:r>
      <w:r w:rsidR="00A67EAC" w:rsidRPr="00594AA4">
        <w:rPr>
          <w:rFonts w:ascii="Garamond" w:hAnsi="Garamond" w:cstheme="minorHAnsi"/>
          <w:bCs/>
          <w:sz w:val="26"/>
          <w:szCs w:val="26"/>
          <w:highlight w:val="yellow"/>
        </w:rPr>
        <w:t>za utvrđivanje postup</w:t>
      </w:r>
      <w:r w:rsidR="00D90D85">
        <w:rPr>
          <w:rFonts w:ascii="Garamond" w:hAnsi="Garamond" w:cstheme="minorHAnsi"/>
          <w:bCs/>
          <w:sz w:val="26"/>
          <w:szCs w:val="26"/>
          <w:highlight w:val="yellow"/>
        </w:rPr>
        <w:t>a</w:t>
      </w:r>
      <w:r w:rsidR="00A67EAC" w:rsidRPr="00594AA4">
        <w:rPr>
          <w:rFonts w:ascii="Garamond" w:hAnsi="Garamond" w:cstheme="minorHAnsi"/>
          <w:bCs/>
          <w:sz w:val="26"/>
          <w:szCs w:val="26"/>
          <w:highlight w:val="yellow"/>
        </w:rPr>
        <w:t xml:space="preserve">ka </w:t>
      </w:r>
      <w:r w:rsidR="00D90D85">
        <w:rPr>
          <w:rFonts w:ascii="Garamond" w:hAnsi="Garamond" w:cstheme="minorHAnsi"/>
          <w:bCs/>
          <w:sz w:val="26"/>
          <w:szCs w:val="26"/>
          <w:highlight w:val="yellow"/>
        </w:rPr>
        <w:t>o davanju na kori</w:t>
      </w:r>
      <w:r w:rsidR="00AA7408">
        <w:rPr>
          <w:rFonts w:ascii="Garamond" w:hAnsi="Garamond" w:cstheme="minorHAnsi"/>
          <w:bCs/>
          <w:sz w:val="26"/>
          <w:szCs w:val="26"/>
          <w:highlight w:val="yellow"/>
        </w:rPr>
        <w:t>šćenje  i razmenu  opš</w:t>
      </w:r>
      <w:r w:rsidR="00D90D85">
        <w:rPr>
          <w:rFonts w:ascii="Garamond" w:hAnsi="Garamond" w:cstheme="minorHAnsi"/>
          <w:bCs/>
          <w:sz w:val="26"/>
          <w:szCs w:val="26"/>
          <w:highlight w:val="yellow"/>
        </w:rPr>
        <w:t xml:space="preserve">tinske </w:t>
      </w:r>
      <w:r w:rsidR="00A67EAC" w:rsidRPr="00594AA4">
        <w:rPr>
          <w:rFonts w:ascii="Garamond" w:hAnsi="Garamond" w:cstheme="minorHAnsi"/>
          <w:bCs/>
          <w:sz w:val="26"/>
          <w:szCs w:val="26"/>
          <w:highlight w:val="yellow"/>
        </w:rPr>
        <w:t xml:space="preserve"> nepokretne imovine </w:t>
      </w:r>
      <w:r w:rsidR="00D90D85">
        <w:rPr>
          <w:rFonts w:ascii="Garamond" w:hAnsi="Garamond" w:cstheme="minorHAnsi"/>
          <w:bCs/>
          <w:sz w:val="26"/>
          <w:szCs w:val="26"/>
          <w:highlight w:val="yellow"/>
        </w:rPr>
        <w:t xml:space="preserve">, </w:t>
      </w:r>
      <w:r w:rsidR="00D90D85">
        <w:rPr>
          <w:rFonts w:ascii="Garamond" w:hAnsi="Garamond"/>
          <w:sz w:val="26"/>
          <w:szCs w:val="26"/>
          <w:highlight w:val="yellow"/>
        </w:rPr>
        <w:t xml:space="preserve"> člana </w:t>
      </w:r>
      <w:r w:rsidR="00547E57">
        <w:rPr>
          <w:rFonts w:ascii="Garamond" w:hAnsi="Garamond"/>
          <w:sz w:val="26"/>
          <w:szCs w:val="26"/>
          <w:highlight w:val="yellow"/>
        </w:rPr>
        <w:t>32.2</w:t>
      </w:r>
      <w:r w:rsidR="008A3E30" w:rsidRPr="00594AA4">
        <w:rPr>
          <w:rFonts w:ascii="Garamond" w:hAnsi="Garamond"/>
          <w:sz w:val="26"/>
          <w:szCs w:val="26"/>
          <w:highlight w:val="yellow"/>
        </w:rPr>
        <w:t xml:space="preserve"> St</w:t>
      </w:r>
      <w:r w:rsidR="00547E57">
        <w:rPr>
          <w:rFonts w:ascii="Garamond" w:hAnsi="Garamond"/>
          <w:sz w:val="26"/>
          <w:szCs w:val="26"/>
          <w:highlight w:val="yellow"/>
        </w:rPr>
        <w:t>atuta opštine Dragaš, 01-br-06-103/1</w:t>
      </w:r>
      <w:r w:rsidR="008A3E30" w:rsidRPr="00594AA4">
        <w:rPr>
          <w:rFonts w:ascii="Garamond" w:hAnsi="Garamond"/>
          <w:sz w:val="26"/>
          <w:szCs w:val="26"/>
          <w:highlight w:val="yellow"/>
        </w:rPr>
        <w:t xml:space="preserve">, od </w:t>
      </w:r>
      <w:r w:rsidR="00547E57">
        <w:rPr>
          <w:rFonts w:ascii="Garamond" w:hAnsi="Garamond"/>
          <w:sz w:val="26"/>
          <w:szCs w:val="26"/>
          <w:highlight w:val="yellow"/>
        </w:rPr>
        <w:t>11.09</w:t>
      </w:r>
      <w:r w:rsidR="008A3E30" w:rsidRPr="00594AA4">
        <w:rPr>
          <w:rFonts w:ascii="Garamond" w:hAnsi="Garamond"/>
          <w:sz w:val="26"/>
          <w:szCs w:val="26"/>
          <w:highlight w:val="yellow"/>
        </w:rPr>
        <w:t xml:space="preserve">.2008, Skupština opštine Dragaš na sednici održanoj dana </w:t>
      </w:r>
      <w:r w:rsidR="00AA7408">
        <w:rPr>
          <w:rFonts w:ascii="Garamond" w:hAnsi="Garamond"/>
          <w:sz w:val="26"/>
          <w:szCs w:val="26"/>
          <w:highlight w:val="yellow"/>
        </w:rPr>
        <w:t xml:space="preserve">je usvojila sledeću </w:t>
      </w:r>
      <w:r w:rsidRPr="00594AA4">
        <w:rPr>
          <w:rFonts w:ascii="Garamond" w:hAnsi="Garamond" w:cstheme="minorHAnsi"/>
          <w:bCs/>
          <w:sz w:val="26"/>
          <w:szCs w:val="26"/>
          <w:highlight w:val="yellow"/>
        </w:rPr>
        <w:t>: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E14FED" w:rsidRPr="002722BD" w:rsidRDefault="000A2BC4" w:rsidP="00111B05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I</w:t>
      </w:r>
    </w:p>
    <w:p w:rsidR="00740892" w:rsidRPr="008A3E30" w:rsidRDefault="00740892" w:rsidP="000A2BC4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8A3E30">
        <w:rPr>
          <w:rFonts w:ascii="Garamond" w:hAnsi="Garamond" w:cstheme="minorHAnsi"/>
          <w:b/>
          <w:bCs/>
          <w:sz w:val="26"/>
          <w:szCs w:val="26"/>
        </w:rPr>
        <w:t>U</w:t>
      </w:r>
      <w:r w:rsidR="00D54295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8A3E30">
        <w:rPr>
          <w:rFonts w:ascii="Garamond" w:hAnsi="Garamond" w:cstheme="minorHAnsi"/>
          <w:b/>
          <w:bCs/>
          <w:sz w:val="26"/>
          <w:szCs w:val="26"/>
        </w:rPr>
        <w:t>R</w:t>
      </w:r>
      <w:r w:rsidR="00D54295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8A3E30">
        <w:rPr>
          <w:rFonts w:ascii="Garamond" w:hAnsi="Garamond" w:cstheme="minorHAnsi"/>
          <w:b/>
          <w:bCs/>
          <w:sz w:val="26"/>
          <w:szCs w:val="26"/>
        </w:rPr>
        <w:t>E</w:t>
      </w:r>
      <w:r w:rsidR="00D54295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8A3E30">
        <w:rPr>
          <w:rFonts w:ascii="Garamond" w:hAnsi="Garamond" w:cstheme="minorHAnsi"/>
          <w:b/>
          <w:bCs/>
          <w:sz w:val="26"/>
          <w:szCs w:val="26"/>
        </w:rPr>
        <w:t>D</w:t>
      </w:r>
      <w:r w:rsidR="00D54295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8A3E30">
        <w:rPr>
          <w:rFonts w:ascii="Garamond" w:hAnsi="Garamond" w:cstheme="minorHAnsi"/>
          <w:b/>
          <w:bCs/>
          <w:sz w:val="26"/>
          <w:szCs w:val="26"/>
        </w:rPr>
        <w:t>B</w:t>
      </w:r>
      <w:r w:rsidR="00D54295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0A2BC4">
        <w:rPr>
          <w:rFonts w:ascii="Garamond" w:hAnsi="Garamond" w:cstheme="minorHAnsi"/>
          <w:b/>
          <w:bCs/>
          <w:sz w:val="26"/>
          <w:szCs w:val="26"/>
        </w:rPr>
        <w:t>U</w:t>
      </w:r>
    </w:p>
    <w:p w:rsidR="000A2BC4" w:rsidRPr="000A2BC4" w:rsidRDefault="000A2BC4" w:rsidP="000A2BC4">
      <w:pPr>
        <w:autoSpaceDE w:val="0"/>
        <w:autoSpaceDN w:val="0"/>
        <w:adjustRightInd w:val="0"/>
        <w:ind w:left="72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O ODREĐIVANJU </w:t>
      </w:r>
      <w:r w:rsidRPr="000A2BC4">
        <w:rPr>
          <w:rFonts w:ascii="Garamond" w:hAnsi="Garamond" w:cstheme="minorHAnsi"/>
          <w:b/>
          <w:bCs/>
          <w:sz w:val="26"/>
          <w:szCs w:val="26"/>
        </w:rPr>
        <w:t xml:space="preserve"> POSTUPKA DAVANJA</w:t>
      </w:r>
    </w:p>
    <w:p w:rsidR="000A2BC4" w:rsidRDefault="000A2BC4" w:rsidP="000A2BC4">
      <w:pPr>
        <w:autoSpaceDE w:val="0"/>
        <w:autoSpaceDN w:val="0"/>
        <w:adjustRightInd w:val="0"/>
        <w:ind w:left="72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0A2BC4">
        <w:rPr>
          <w:rFonts w:ascii="Garamond" w:hAnsi="Garamond" w:cstheme="minorHAnsi"/>
          <w:b/>
          <w:bCs/>
          <w:sz w:val="26"/>
          <w:szCs w:val="26"/>
        </w:rPr>
        <w:t>OP</w:t>
      </w:r>
      <w:r>
        <w:rPr>
          <w:rFonts w:ascii="Garamond" w:hAnsi="Garamond" w:cstheme="minorHAnsi"/>
          <w:b/>
          <w:bCs/>
          <w:sz w:val="26"/>
          <w:szCs w:val="26"/>
        </w:rPr>
        <w:t>Š</w:t>
      </w:r>
      <w:r w:rsidRPr="000A2BC4">
        <w:rPr>
          <w:rFonts w:ascii="Garamond" w:hAnsi="Garamond" w:cstheme="minorHAnsi"/>
          <w:b/>
          <w:bCs/>
          <w:sz w:val="26"/>
          <w:szCs w:val="26"/>
        </w:rPr>
        <w:t>TI</w:t>
      </w:r>
      <w:r>
        <w:rPr>
          <w:rFonts w:ascii="Garamond" w:hAnsi="Garamond" w:cstheme="minorHAnsi"/>
          <w:b/>
          <w:bCs/>
          <w:sz w:val="26"/>
          <w:szCs w:val="26"/>
        </w:rPr>
        <w:t>N</w:t>
      </w:r>
      <w:r w:rsidRPr="000A2BC4">
        <w:rPr>
          <w:rFonts w:ascii="Garamond" w:hAnsi="Garamond" w:cstheme="minorHAnsi"/>
          <w:b/>
          <w:bCs/>
          <w:sz w:val="26"/>
          <w:szCs w:val="26"/>
        </w:rPr>
        <w:t>SKE NEPOKRETNE IMOVINE NA  KORIŠĆENJE MANJE  OD JEDNE (1) GODINE</w:t>
      </w:r>
    </w:p>
    <w:p w:rsidR="000A2BC4" w:rsidRDefault="000A2BC4" w:rsidP="000A2BC4">
      <w:pPr>
        <w:autoSpaceDE w:val="0"/>
        <w:autoSpaceDN w:val="0"/>
        <w:adjustRightInd w:val="0"/>
        <w:ind w:left="72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740892" w:rsidRPr="002722BD" w:rsidRDefault="00611F9A" w:rsidP="000A2BC4">
      <w:pPr>
        <w:autoSpaceDE w:val="0"/>
        <w:autoSpaceDN w:val="0"/>
        <w:adjustRightInd w:val="0"/>
        <w:ind w:left="72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OPŠTE</w:t>
      </w:r>
      <w:r w:rsidR="00E14FED" w:rsidRPr="002722BD">
        <w:rPr>
          <w:rFonts w:ascii="Garamond" w:hAnsi="Garamond" w:cstheme="minorHAnsi"/>
          <w:b/>
          <w:bCs/>
          <w:sz w:val="26"/>
          <w:szCs w:val="26"/>
        </w:rPr>
        <w:t xml:space="preserve"> ODREDBE</w:t>
      </w:r>
    </w:p>
    <w:p w:rsidR="00740892" w:rsidRPr="002722BD" w:rsidRDefault="00740892" w:rsidP="000A2BC4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1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Svrha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CF3501" w:rsidRPr="002722BD" w:rsidRDefault="00CF3501" w:rsidP="00CF3501">
      <w:pPr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 xml:space="preserve">Ovom Uredbom definisani su kriterijumi, uslovi i procedure za davanje na korišćenje nepokretne imovine opštine </w:t>
      </w:r>
      <w:r w:rsidR="00AA7408">
        <w:rPr>
          <w:rFonts w:ascii="Garamond" w:hAnsi="Garamond" w:cstheme="minorHAnsi"/>
          <w:sz w:val="26"/>
          <w:szCs w:val="26"/>
        </w:rPr>
        <w:t>u javnom</w:t>
      </w:r>
      <w:r w:rsidRPr="002722BD">
        <w:rPr>
          <w:rFonts w:ascii="Garamond" w:hAnsi="Garamond" w:cstheme="minorHAnsi"/>
          <w:sz w:val="26"/>
          <w:szCs w:val="26"/>
        </w:rPr>
        <w:t xml:space="preserve"> interes</w:t>
      </w:r>
      <w:r w:rsidR="00AA7408">
        <w:rPr>
          <w:rFonts w:ascii="Garamond" w:hAnsi="Garamond" w:cstheme="minorHAnsi"/>
          <w:sz w:val="26"/>
          <w:szCs w:val="26"/>
        </w:rPr>
        <w:t>u</w:t>
      </w:r>
      <w:r w:rsidRPr="002722BD">
        <w:rPr>
          <w:rFonts w:ascii="Garamond" w:hAnsi="Garamond" w:cstheme="minorHAnsi"/>
          <w:sz w:val="26"/>
          <w:szCs w:val="26"/>
        </w:rPr>
        <w:t>, na period kraći od jedne (1) godine.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2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Obim</w:t>
      </w:r>
    </w:p>
    <w:p w:rsidR="00740892" w:rsidRPr="002722BD" w:rsidRDefault="00740892" w:rsidP="00740892">
      <w:pPr>
        <w:autoSpaceDE w:val="0"/>
        <w:autoSpaceDN w:val="0"/>
        <w:adjustRightInd w:val="0"/>
        <w:ind w:left="360"/>
        <w:rPr>
          <w:rFonts w:ascii="Garamond" w:hAnsi="Garamond" w:cstheme="minorHAnsi"/>
          <w:b/>
          <w:sz w:val="26"/>
          <w:szCs w:val="26"/>
        </w:rPr>
      </w:pPr>
    </w:p>
    <w:p w:rsidR="00740892" w:rsidRPr="002722BD" w:rsidRDefault="00CF3501" w:rsidP="00CF3501">
      <w:pPr>
        <w:tabs>
          <w:tab w:val="left" w:pos="3686"/>
          <w:tab w:val="left" w:pos="3828"/>
        </w:tabs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 xml:space="preserve">Odredbe ove Uredbe sprovode opštinski organi, fizička i pravna lica </w:t>
      </w:r>
      <w:r w:rsidR="006A1BD9">
        <w:rPr>
          <w:rFonts w:ascii="Garamond" w:hAnsi="Garamond" w:cstheme="minorHAnsi"/>
          <w:bCs/>
          <w:sz w:val="26"/>
          <w:szCs w:val="26"/>
        </w:rPr>
        <w:t>na</w:t>
      </w:r>
      <w:r w:rsidR="006A1BD9">
        <w:rPr>
          <w:rFonts w:ascii="Garamond" w:hAnsi="Garamond" w:cstheme="minorHAnsi"/>
          <w:sz w:val="26"/>
          <w:szCs w:val="26"/>
        </w:rPr>
        <w:t xml:space="preserve"> teritoriji</w:t>
      </w:r>
      <w:r w:rsidR="00740892" w:rsidRPr="002722BD">
        <w:rPr>
          <w:rFonts w:ascii="Garamond" w:hAnsi="Garamond" w:cstheme="minorHAnsi"/>
          <w:sz w:val="26"/>
          <w:szCs w:val="26"/>
        </w:rPr>
        <w:t xml:space="preserve"> opštine Dragaš.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3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Definicije</w:t>
      </w:r>
    </w:p>
    <w:p w:rsidR="00740892" w:rsidRPr="002722BD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CF3501" w:rsidRPr="002722BD" w:rsidRDefault="00CF3501" w:rsidP="00CF3501">
      <w:pPr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>Izrazi koji se koriste u ovoj uredbi imaju značenje definisano Zakonom br. 06/L-092</w:t>
      </w:r>
      <w:r w:rsidR="006A1BD9">
        <w:rPr>
          <w:rFonts w:ascii="Garamond" w:hAnsi="Garamond" w:cstheme="minorHAnsi"/>
          <w:bCs/>
          <w:sz w:val="26"/>
          <w:szCs w:val="26"/>
        </w:rPr>
        <w:t xml:space="preserve"> o davanju na koriscenje i</w:t>
      </w:r>
      <w:r w:rsidRPr="002722BD">
        <w:rPr>
          <w:rFonts w:ascii="Garamond" w:hAnsi="Garamond" w:cstheme="minorHAnsi"/>
          <w:sz w:val="26"/>
          <w:szCs w:val="26"/>
        </w:rPr>
        <w:t xml:space="preserve"> </w:t>
      </w:r>
      <w:r w:rsidR="0066373E">
        <w:rPr>
          <w:rFonts w:ascii="Garamond" w:hAnsi="Garamond" w:cstheme="minorHAnsi"/>
          <w:sz w:val="26"/>
          <w:szCs w:val="26"/>
        </w:rPr>
        <w:t>razmenu opsti</w:t>
      </w:r>
      <w:r w:rsidR="006A1BD9">
        <w:rPr>
          <w:rFonts w:ascii="Garamond" w:hAnsi="Garamond" w:cstheme="minorHAnsi"/>
          <w:sz w:val="26"/>
          <w:szCs w:val="26"/>
        </w:rPr>
        <w:t>n</w:t>
      </w:r>
      <w:r w:rsidR="0066373E">
        <w:rPr>
          <w:rFonts w:ascii="Garamond" w:hAnsi="Garamond" w:cstheme="minorHAnsi"/>
          <w:sz w:val="26"/>
          <w:szCs w:val="26"/>
        </w:rPr>
        <w:t>s</w:t>
      </w:r>
      <w:r w:rsidR="006A1BD9">
        <w:rPr>
          <w:rFonts w:ascii="Garamond" w:hAnsi="Garamond" w:cstheme="minorHAnsi"/>
          <w:sz w:val="26"/>
          <w:szCs w:val="26"/>
        </w:rPr>
        <w:t>ke  nepokretne imovine</w:t>
      </w:r>
      <w:r w:rsidRPr="002722BD">
        <w:rPr>
          <w:rFonts w:ascii="Garamond" w:hAnsi="Garamond" w:cstheme="minorHAnsi"/>
          <w:sz w:val="26"/>
          <w:szCs w:val="26"/>
        </w:rPr>
        <w:t>.</w:t>
      </w:r>
    </w:p>
    <w:p w:rsidR="00E14FED" w:rsidRPr="002722BD" w:rsidRDefault="00E14FED" w:rsidP="00CF3501">
      <w:pPr>
        <w:jc w:val="both"/>
        <w:rPr>
          <w:rFonts w:ascii="Garamond" w:hAnsi="Garamond" w:cstheme="minorHAnsi"/>
          <w:bCs/>
          <w:sz w:val="26"/>
          <w:szCs w:val="26"/>
        </w:rPr>
      </w:pPr>
    </w:p>
    <w:p w:rsidR="001A3AFF" w:rsidRPr="002722BD" w:rsidRDefault="001A3AFF" w:rsidP="004D22FE">
      <w:pPr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4</w:t>
      </w:r>
    </w:p>
    <w:p w:rsidR="001A3AFF" w:rsidRPr="002722BD" w:rsidRDefault="001A3AFF" w:rsidP="001A3AFF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/>
          <w:bCs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bCs/>
          <w:sz w:val="26"/>
          <w:szCs w:val="26"/>
        </w:rPr>
        <w:t>Principi davanja na korišćenje nepokretnosti opštine</w:t>
      </w:r>
    </w:p>
    <w:p w:rsidR="005D2A44" w:rsidRPr="002722BD" w:rsidRDefault="005D2A44" w:rsidP="001A3AFF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/>
          <w:bCs/>
          <w:sz w:val="26"/>
          <w:szCs w:val="26"/>
        </w:rPr>
      </w:pPr>
    </w:p>
    <w:p w:rsidR="001A3AFF" w:rsidRPr="008A3E30" w:rsidRDefault="006A1BD9" w:rsidP="008A3E30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50" w:hanging="450"/>
        <w:rPr>
          <w:rFonts w:ascii="Garamond" w:eastAsiaTheme="minorHAnsi" w:hAnsi="Garamond" w:cstheme="minorHAnsi"/>
          <w:sz w:val="26"/>
          <w:szCs w:val="26"/>
        </w:rPr>
      </w:pPr>
      <w:r>
        <w:rPr>
          <w:rFonts w:ascii="Garamond" w:eastAsiaTheme="minorHAnsi" w:hAnsi="Garamond" w:cstheme="minorHAnsi"/>
          <w:sz w:val="26"/>
          <w:szCs w:val="26"/>
        </w:rPr>
        <w:t xml:space="preserve">Nepokretnba imovina </w:t>
      </w:r>
      <w:r w:rsidR="001A3AFF" w:rsidRPr="008A3E30">
        <w:rPr>
          <w:rFonts w:ascii="Garamond" w:eastAsiaTheme="minorHAnsi" w:hAnsi="Garamond" w:cstheme="minorHAnsi"/>
          <w:sz w:val="26"/>
          <w:szCs w:val="26"/>
        </w:rPr>
        <w:t xml:space="preserve"> opštine stavlja se u upotrebu na osnovu sledećih principa:</w:t>
      </w:r>
    </w:p>
    <w:p w:rsidR="005D2A44" w:rsidRPr="002722BD" w:rsidRDefault="005D2A44" w:rsidP="005D2A44">
      <w:pPr>
        <w:pStyle w:val="ListParagraph"/>
        <w:autoSpaceDE w:val="0"/>
        <w:autoSpaceDN w:val="0"/>
        <w:adjustRightInd w:val="0"/>
        <w:rPr>
          <w:rFonts w:ascii="Garamond" w:eastAsiaTheme="minorHAnsi" w:hAnsi="Garamond" w:cstheme="minorHAnsi"/>
          <w:sz w:val="26"/>
          <w:szCs w:val="26"/>
        </w:rPr>
      </w:pPr>
    </w:p>
    <w:p w:rsidR="004A14C6" w:rsidRPr="00BF0133" w:rsidRDefault="001A3AFF" w:rsidP="005D2A44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sz w:val="26"/>
          <w:szCs w:val="26"/>
        </w:rPr>
        <w:t>1.1. Načelo zakonitosti</w:t>
      </w:r>
      <w:r w:rsidRPr="002722BD">
        <w:rPr>
          <w:rFonts w:ascii="Garamond" w:eastAsiaTheme="minorHAnsi" w:hAnsi="Garamond" w:cstheme="minorHAnsi"/>
          <w:sz w:val="26"/>
          <w:szCs w:val="26"/>
        </w:rPr>
        <w:t>- podrazumije</w:t>
      </w:r>
      <w:r w:rsidR="00AA7408">
        <w:rPr>
          <w:rFonts w:ascii="Garamond" w:eastAsiaTheme="minorHAnsi" w:hAnsi="Garamond" w:cstheme="minorHAnsi"/>
          <w:sz w:val="26"/>
          <w:szCs w:val="26"/>
        </w:rPr>
        <w:t>va da se obezbjeđenje korištenje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</w:t>
      </w:r>
      <w:r w:rsidR="006A1BD9">
        <w:rPr>
          <w:rFonts w:ascii="Garamond" w:eastAsiaTheme="minorHAnsi" w:hAnsi="Garamond" w:cstheme="minorHAnsi"/>
          <w:sz w:val="26"/>
          <w:szCs w:val="26"/>
        </w:rPr>
        <w:t xml:space="preserve"> op</w:t>
      </w:r>
      <w:r w:rsidR="00AA7408">
        <w:rPr>
          <w:rFonts w:ascii="Garamond" w:eastAsiaTheme="minorHAnsi" w:hAnsi="Garamond" w:cstheme="minorHAnsi"/>
          <w:sz w:val="26"/>
          <w:szCs w:val="26"/>
        </w:rPr>
        <w:t>šti</w:t>
      </w:r>
      <w:r w:rsidR="006A1BD9">
        <w:rPr>
          <w:rFonts w:ascii="Garamond" w:eastAsiaTheme="minorHAnsi" w:hAnsi="Garamond" w:cstheme="minorHAnsi"/>
          <w:sz w:val="26"/>
          <w:szCs w:val="26"/>
        </w:rPr>
        <w:t>n</w:t>
      </w:r>
      <w:r w:rsidR="00AA7408">
        <w:rPr>
          <w:rFonts w:ascii="Garamond" w:eastAsiaTheme="minorHAnsi" w:hAnsi="Garamond" w:cstheme="minorHAnsi"/>
          <w:sz w:val="26"/>
          <w:szCs w:val="26"/>
        </w:rPr>
        <w:t>s</w:t>
      </w:r>
      <w:r w:rsidR="006A1BD9">
        <w:rPr>
          <w:rFonts w:ascii="Garamond" w:eastAsiaTheme="minorHAnsi" w:hAnsi="Garamond" w:cstheme="minorHAnsi"/>
          <w:sz w:val="26"/>
          <w:szCs w:val="26"/>
        </w:rPr>
        <w:t xml:space="preserve">ke 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nepokretne imovine  mora zasnivati ​​na Ustavu, zakonu i drugim podzakonskim aktima;</w:t>
      </w:r>
    </w:p>
    <w:p w:rsidR="008A3E30" w:rsidRDefault="001A3AFF" w:rsidP="008A3E30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sz w:val="26"/>
          <w:szCs w:val="26"/>
        </w:rPr>
        <w:t>1.2. Princip efikasnosti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- podrazumeva da opštinski organi </w:t>
      </w:r>
      <w:r w:rsidR="00AA7408">
        <w:rPr>
          <w:rFonts w:ascii="Garamond" w:eastAsiaTheme="minorHAnsi" w:hAnsi="Garamond" w:cstheme="minorHAnsi"/>
          <w:sz w:val="26"/>
          <w:szCs w:val="26"/>
        </w:rPr>
        <w:t>vrš</w:t>
      </w:r>
      <w:r w:rsidR="006A1BD9">
        <w:rPr>
          <w:rFonts w:ascii="Garamond" w:eastAsiaTheme="minorHAnsi" w:hAnsi="Garamond" w:cstheme="minorHAnsi"/>
          <w:sz w:val="26"/>
          <w:szCs w:val="26"/>
        </w:rPr>
        <w:t xml:space="preserve">e </w:t>
      </w:r>
      <w:r w:rsidR="00AA7408">
        <w:rPr>
          <w:rFonts w:ascii="Garamond" w:eastAsiaTheme="minorHAnsi" w:hAnsi="Garamond" w:cstheme="minorHAnsi"/>
          <w:sz w:val="26"/>
          <w:szCs w:val="26"/>
        </w:rPr>
        <w:t xml:space="preserve"> proceduru 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</w:t>
      </w:r>
      <w:r w:rsidR="00AA7408">
        <w:rPr>
          <w:rFonts w:ascii="Garamond" w:eastAsiaTheme="minorHAnsi" w:hAnsi="Garamond" w:cstheme="minorHAnsi"/>
          <w:sz w:val="26"/>
          <w:szCs w:val="26"/>
        </w:rPr>
        <w:t>davanja</w:t>
      </w:r>
      <w:r w:rsidR="006A1BD9">
        <w:rPr>
          <w:rFonts w:ascii="Garamond" w:eastAsiaTheme="minorHAnsi" w:hAnsi="Garamond" w:cstheme="minorHAnsi"/>
          <w:sz w:val="26"/>
          <w:szCs w:val="26"/>
        </w:rPr>
        <w:t xml:space="preserve"> 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na korišćenje nepokretne imovine opštine, što je brže moguće i uz što manje troškova za opštinu i stranke, obezbeđujući i svrhu davanja imovine za ostvarivanje javnog interesa i razvoj lokalne privrede;</w:t>
      </w:r>
    </w:p>
    <w:p w:rsidR="008A3E30" w:rsidRPr="00BF0133" w:rsidRDefault="008A3E30" w:rsidP="008A3E30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b/>
          <w:sz w:val="16"/>
          <w:szCs w:val="16"/>
        </w:rPr>
      </w:pPr>
    </w:p>
    <w:p w:rsidR="00110886" w:rsidRPr="008A3E30" w:rsidRDefault="008A3E30" w:rsidP="008A3E30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b/>
          <w:sz w:val="26"/>
          <w:szCs w:val="26"/>
        </w:rPr>
      </w:pPr>
      <w:r>
        <w:rPr>
          <w:rFonts w:ascii="Garamond" w:eastAsiaTheme="minorHAnsi" w:hAnsi="Garamond" w:cstheme="minorHAnsi"/>
          <w:b/>
          <w:sz w:val="26"/>
          <w:szCs w:val="26"/>
        </w:rPr>
        <w:lastRenderedPageBreak/>
        <w:t>1.3 Princip jednakog tretmana stranaka</w:t>
      </w:r>
      <w:r w:rsidR="001A3AFF" w:rsidRPr="002722BD">
        <w:rPr>
          <w:rFonts w:ascii="Garamond" w:eastAsiaTheme="minorHAnsi" w:hAnsi="Garamond" w:cstheme="minorHAnsi"/>
          <w:sz w:val="26"/>
          <w:szCs w:val="26"/>
        </w:rPr>
        <w:t>- znači da se sve strane u postupku</w:t>
      </w:r>
      <w:r w:rsidR="006A1BD9">
        <w:rPr>
          <w:rFonts w:ascii="Garamond" w:eastAsiaTheme="minorHAnsi" w:hAnsi="Garamond" w:cstheme="minorHAnsi"/>
          <w:sz w:val="26"/>
          <w:szCs w:val="26"/>
        </w:rPr>
        <w:t xml:space="preserve"> davanja na korišćenje </w:t>
      </w:r>
      <w:r w:rsidR="001A3AFF" w:rsidRPr="002722BD">
        <w:rPr>
          <w:rFonts w:ascii="Garamond" w:eastAsiaTheme="minorHAnsi" w:hAnsi="Garamond" w:cstheme="minorHAnsi"/>
          <w:sz w:val="26"/>
          <w:szCs w:val="26"/>
        </w:rPr>
        <w:t xml:space="preserve"> nepokretne imovine opštine tretiraju jednako, </w:t>
      </w:r>
      <w:r w:rsidR="0066373E">
        <w:rPr>
          <w:rFonts w:ascii="Garamond" w:eastAsiaTheme="minorHAnsi" w:hAnsi="Garamond" w:cstheme="minorHAnsi"/>
          <w:sz w:val="26"/>
          <w:szCs w:val="26"/>
        </w:rPr>
        <w:t>uzdržava</w:t>
      </w:r>
      <w:r w:rsidR="001A3AFF" w:rsidRPr="002722BD">
        <w:rPr>
          <w:rFonts w:ascii="Garamond" w:eastAsiaTheme="minorHAnsi" w:hAnsi="Garamond" w:cstheme="minorHAnsi"/>
          <w:sz w:val="26"/>
          <w:szCs w:val="26"/>
        </w:rPr>
        <w:t>jući</w:t>
      </w:r>
      <w:r w:rsidR="0066373E">
        <w:rPr>
          <w:rFonts w:ascii="Garamond" w:eastAsiaTheme="minorHAnsi" w:hAnsi="Garamond" w:cstheme="minorHAnsi"/>
          <w:sz w:val="26"/>
          <w:szCs w:val="26"/>
        </w:rPr>
        <w:t xml:space="preserve"> se od  svake</w:t>
      </w:r>
      <w:r w:rsidR="001A3AFF" w:rsidRPr="002722BD">
        <w:rPr>
          <w:rFonts w:ascii="Garamond" w:eastAsiaTheme="minorHAnsi" w:hAnsi="Garamond" w:cstheme="minorHAnsi"/>
          <w:sz w:val="26"/>
          <w:szCs w:val="26"/>
        </w:rPr>
        <w:t xml:space="preserve"> </w:t>
      </w:r>
      <w:r w:rsidR="0066373E">
        <w:rPr>
          <w:rFonts w:ascii="Garamond" w:eastAsiaTheme="minorHAnsi" w:hAnsi="Garamond" w:cstheme="minorHAnsi"/>
          <w:sz w:val="26"/>
          <w:szCs w:val="26"/>
        </w:rPr>
        <w:t>vrste diskriminacije prema  strankama po bilo kom osnovui</w:t>
      </w:r>
      <w:r w:rsidR="001A3AFF" w:rsidRPr="002722BD">
        <w:rPr>
          <w:rFonts w:ascii="Garamond" w:eastAsiaTheme="minorHAnsi" w:hAnsi="Garamond" w:cstheme="minorHAnsi"/>
          <w:sz w:val="26"/>
          <w:szCs w:val="26"/>
        </w:rPr>
        <w:t xml:space="preserve"> i postupajući objektivno i nepristrasno prema svima;</w:t>
      </w:r>
    </w:p>
    <w:p w:rsidR="00110886" w:rsidRPr="00BF0133" w:rsidRDefault="00110886" w:rsidP="00110886">
      <w:pPr>
        <w:pStyle w:val="ListParagraph"/>
        <w:autoSpaceDE w:val="0"/>
        <w:autoSpaceDN w:val="0"/>
        <w:adjustRightInd w:val="0"/>
        <w:ind w:left="0"/>
        <w:jc w:val="both"/>
        <w:rPr>
          <w:rFonts w:ascii="Garamond" w:eastAsiaTheme="minorHAnsi" w:hAnsi="Garamond" w:cstheme="minorHAnsi"/>
          <w:sz w:val="16"/>
          <w:szCs w:val="16"/>
        </w:rPr>
      </w:pPr>
    </w:p>
    <w:p w:rsidR="001A3AFF" w:rsidRPr="002722BD" w:rsidRDefault="001A3AFF" w:rsidP="005D2A44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sz w:val="26"/>
          <w:szCs w:val="26"/>
        </w:rPr>
        <w:t>1.4. Princip transparentnosti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- znači da opštinski organi moraju postupati transparentno, poštovati i garantovati prava stranaka da budu informisane o procedurama, uslovima i toku </w:t>
      </w:r>
      <w:r w:rsidR="006A1BD9">
        <w:rPr>
          <w:rFonts w:ascii="Garamond" w:eastAsiaTheme="minorHAnsi" w:hAnsi="Garamond" w:cstheme="minorHAnsi"/>
          <w:sz w:val="26"/>
          <w:szCs w:val="26"/>
        </w:rPr>
        <w:t>davanja na kori</w:t>
      </w:r>
      <w:r w:rsidR="00AA7408">
        <w:rPr>
          <w:rFonts w:ascii="Garamond" w:eastAsiaTheme="minorHAnsi" w:hAnsi="Garamond" w:cstheme="minorHAnsi"/>
          <w:sz w:val="26"/>
          <w:szCs w:val="26"/>
        </w:rPr>
        <w:t>šć</w:t>
      </w:r>
      <w:r w:rsidR="006A1BD9">
        <w:rPr>
          <w:rFonts w:ascii="Garamond" w:eastAsiaTheme="minorHAnsi" w:hAnsi="Garamond" w:cstheme="minorHAnsi"/>
          <w:sz w:val="26"/>
          <w:szCs w:val="26"/>
        </w:rPr>
        <w:t>enje  i razmenu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nepokretne imovine opštine;</w:t>
      </w:r>
    </w:p>
    <w:p w:rsidR="005D2A44" w:rsidRPr="002722BD" w:rsidRDefault="005D2A44" w:rsidP="005D2A44">
      <w:pPr>
        <w:tabs>
          <w:tab w:val="left" w:pos="4120"/>
        </w:tabs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sz w:val="26"/>
          <w:szCs w:val="26"/>
        </w:rPr>
        <w:tab/>
      </w:r>
    </w:p>
    <w:p w:rsidR="001A3AFF" w:rsidRPr="002722BD" w:rsidRDefault="001A3AFF" w:rsidP="005D2A44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sz w:val="26"/>
          <w:szCs w:val="26"/>
        </w:rPr>
        <w:t>1.5. Princip očuvanja i povećanja vrijednosti javne imovine opštine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- znači da je korisnik opštinske imovine dužan da imovinu koristi na način da sačuva njenu vrijednost i da </w:t>
      </w:r>
      <w:r w:rsidR="00B06F1C">
        <w:rPr>
          <w:rFonts w:ascii="Garamond" w:eastAsiaTheme="minorHAnsi" w:hAnsi="Garamond" w:cstheme="minorHAnsi"/>
          <w:sz w:val="26"/>
          <w:szCs w:val="26"/>
        </w:rPr>
        <w:t xml:space="preserve">preduzme </w:t>
      </w:r>
      <w:r w:rsidRPr="002722BD">
        <w:rPr>
          <w:rFonts w:ascii="Garamond" w:eastAsiaTheme="minorHAnsi" w:hAnsi="Garamond" w:cstheme="minorHAnsi"/>
          <w:sz w:val="26"/>
          <w:szCs w:val="26"/>
        </w:rPr>
        <w:t xml:space="preserve"> sve relevantne mjere za povećanje ove vrijednosti;</w:t>
      </w:r>
    </w:p>
    <w:p w:rsidR="001A3AFF" w:rsidRPr="002722BD" w:rsidRDefault="004A14C6" w:rsidP="005D2A44">
      <w:pPr>
        <w:autoSpaceDE w:val="0"/>
        <w:autoSpaceDN w:val="0"/>
        <w:adjustRightInd w:val="0"/>
        <w:jc w:val="both"/>
        <w:rPr>
          <w:rFonts w:ascii="Garamond" w:eastAsiaTheme="minorHAnsi" w:hAnsi="Garamond" w:cstheme="minorHAnsi"/>
          <w:sz w:val="26"/>
          <w:szCs w:val="26"/>
        </w:rPr>
      </w:pPr>
      <w:r w:rsidRPr="002722BD">
        <w:rPr>
          <w:rFonts w:ascii="Garamond" w:eastAsiaTheme="minorHAnsi" w:hAnsi="Garamond" w:cstheme="minorHAnsi"/>
          <w:b/>
          <w:sz w:val="26"/>
          <w:szCs w:val="26"/>
        </w:rPr>
        <w:br/>
      </w:r>
      <w:r w:rsidR="001A3AFF" w:rsidRPr="002722BD">
        <w:rPr>
          <w:rFonts w:ascii="Garamond" w:eastAsiaTheme="minorHAnsi" w:hAnsi="Garamond" w:cstheme="minorHAnsi"/>
          <w:b/>
          <w:sz w:val="26"/>
          <w:szCs w:val="26"/>
        </w:rPr>
        <w:t>1.6. Princip očuvanja jedinstvenih karakteristika i vrijednosti nekretnine</w:t>
      </w:r>
      <w:r w:rsidR="005D2A44" w:rsidRPr="002722BD">
        <w:rPr>
          <w:rFonts w:ascii="Garamond" w:eastAsiaTheme="minorHAnsi" w:hAnsi="Garamond" w:cstheme="minorHAnsi"/>
          <w:sz w:val="26"/>
          <w:szCs w:val="26"/>
        </w:rPr>
        <w:t>- znači da korisnik opštinske imovine mora koristiti imovinu samo prema namjeni imovine, čuvajući njene kulturne, istorijske, arheološke vrijednosti, istorijsku arhitekturu i svaku drugu jedinstvenu vrijednost, kako je definisano važećim zakonodavstvom.</w:t>
      </w:r>
    </w:p>
    <w:p w:rsidR="00740892" w:rsidRPr="002722BD" w:rsidRDefault="00740892" w:rsidP="003D3E95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</w:rPr>
      </w:pPr>
    </w:p>
    <w:p w:rsidR="00740892" w:rsidRPr="002722BD" w:rsidRDefault="00BE73CD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5</w:t>
      </w:r>
    </w:p>
    <w:p w:rsidR="0023200C" w:rsidRPr="002722BD" w:rsidRDefault="0023200C" w:rsidP="0023200C">
      <w:pPr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Davanje</w:t>
      </w:r>
      <w:r w:rsidR="0066373E">
        <w:rPr>
          <w:rFonts w:ascii="Garamond" w:hAnsi="Garamond" w:cstheme="minorHAnsi"/>
          <w:b/>
          <w:bCs/>
          <w:sz w:val="26"/>
          <w:szCs w:val="26"/>
        </w:rPr>
        <w:t xml:space="preserve"> na korišćenje </w:t>
      </w:r>
      <w:r w:rsidRPr="002722BD">
        <w:rPr>
          <w:rFonts w:ascii="Garamond" w:hAnsi="Garamond" w:cstheme="minorHAnsi"/>
          <w:b/>
          <w:bCs/>
          <w:sz w:val="26"/>
          <w:szCs w:val="26"/>
        </w:rPr>
        <w:t xml:space="preserve"> nepokretne imovine opštine na manje od jedne (1) godine</w:t>
      </w:r>
    </w:p>
    <w:p w:rsidR="0023200C" w:rsidRPr="002722BD" w:rsidRDefault="0023200C" w:rsidP="003D3E95">
      <w:pPr>
        <w:rPr>
          <w:rFonts w:ascii="Garamond" w:hAnsi="Garamond" w:cstheme="minorHAnsi"/>
          <w:b/>
          <w:bCs/>
          <w:sz w:val="26"/>
          <w:szCs w:val="26"/>
        </w:rPr>
      </w:pPr>
    </w:p>
    <w:p w:rsidR="0023200C" w:rsidRPr="002722BD" w:rsidRDefault="0023200C" w:rsidP="0023200C">
      <w:pPr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 xml:space="preserve">1. Opštine mogu dati </w:t>
      </w:r>
      <w:r w:rsidR="006A1BD9">
        <w:rPr>
          <w:rFonts w:ascii="Garamond" w:hAnsi="Garamond" w:cstheme="minorHAnsi"/>
          <w:sz w:val="26"/>
          <w:szCs w:val="26"/>
        </w:rPr>
        <w:t>na</w:t>
      </w:r>
      <w:r w:rsidRPr="002722BD">
        <w:rPr>
          <w:rFonts w:ascii="Garamond" w:hAnsi="Garamond" w:cstheme="minorHAnsi"/>
          <w:sz w:val="26"/>
          <w:szCs w:val="26"/>
        </w:rPr>
        <w:t xml:space="preserve"> </w:t>
      </w:r>
      <w:r w:rsidR="006A1BD9">
        <w:rPr>
          <w:rFonts w:ascii="Garamond" w:hAnsi="Garamond" w:cstheme="minorHAnsi"/>
          <w:sz w:val="26"/>
          <w:szCs w:val="26"/>
        </w:rPr>
        <w:t>kori</w:t>
      </w:r>
      <w:r w:rsidR="0066373E">
        <w:rPr>
          <w:rFonts w:ascii="Garamond" w:hAnsi="Garamond" w:cstheme="minorHAnsi"/>
          <w:sz w:val="26"/>
          <w:szCs w:val="26"/>
        </w:rPr>
        <w:t>šć</w:t>
      </w:r>
      <w:r w:rsidR="006A1BD9">
        <w:rPr>
          <w:rFonts w:ascii="Garamond" w:hAnsi="Garamond" w:cstheme="minorHAnsi"/>
          <w:sz w:val="26"/>
          <w:szCs w:val="26"/>
        </w:rPr>
        <w:t xml:space="preserve">enje </w:t>
      </w:r>
      <w:r w:rsidRPr="002722BD">
        <w:rPr>
          <w:rFonts w:ascii="Garamond" w:hAnsi="Garamond" w:cstheme="minorHAnsi"/>
          <w:sz w:val="26"/>
          <w:szCs w:val="26"/>
        </w:rPr>
        <w:t xml:space="preserve"> nepokretnu imovinu opštine na manje od jedne (1) godine.</w:t>
      </w:r>
    </w:p>
    <w:p w:rsidR="0023200C" w:rsidRPr="003629AB" w:rsidRDefault="0023200C" w:rsidP="0023200C">
      <w:pPr>
        <w:rPr>
          <w:rFonts w:ascii="Garamond" w:hAnsi="Garamond" w:cstheme="minorHAnsi"/>
        </w:rPr>
      </w:pPr>
    </w:p>
    <w:p w:rsidR="0023200C" w:rsidRPr="00BF0133" w:rsidRDefault="0023200C" w:rsidP="00BF0133">
      <w:pPr>
        <w:pStyle w:val="ListParagraph"/>
        <w:numPr>
          <w:ilvl w:val="0"/>
          <w:numId w:val="23"/>
        </w:numPr>
        <w:ind w:left="270" w:hanging="270"/>
        <w:jc w:val="both"/>
        <w:rPr>
          <w:rFonts w:ascii="Garamond" w:hAnsi="Garamond" w:cstheme="minorHAnsi"/>
          <w:sz w:val="26"/>
          <w:szCs w:val="26"/>
        </w:rPr>
      </w:pPr>
      <w:r w:rsidRPr="00BF0133">
        <w:rPr>
          <w:rFonts w:ascii="Garamond" w:hAnsi="Garamond" w:cstheme="minorHAnsi"/>
          <w:sz w:val="26"/>
          <w:szCs w:val="26"/>
        </w:rPr>
        <w:t xml:space="preserve">Nepokretna imovina opštine koja se može dati u </w:t>
      </w:r>
      <w:r w:rsidR="006A1BD9">
        <w:rPr>
          <w:rFonts w:ascii="Garamond" w:hAnsi="Garamond" w:cstheme="minorHAnsi"/>
          <w:sz w:val="26"/>
          <w:szCs w:val="26"/>
        </w:rPr>
        <w:t>na kori</w:t>
      </w:r>
      <w:r w:rsidR="0066373E">
        <w:rPr>
          <w:rFonts w:ascii="Garamond" w:hAnsi="Garamond" w:cstheme="minorHAnsi"/>
          <w:sz w:val="26"/>
          <w:szCs w:val="26"/>
        </w:rPr>
        <w:t>šć</w:t>
      </w:r>
      <w:r w:rsidR="006A1BD9">
        <w:rPr>
          <w:rFonts w:ascii="Garamond" w:hAnsi="Garamond" w:cstheme="minorHAnsi"/>
          <w:sz w:val="26"/>
          <w:szCs w:val="26"/>
        </w:rPr>
        <w:t xml:space="preserve">enje </w:t>
      </w:r>
      <w:r w:rsidRPr="00BF0133">
        <w:rPr>
          <w:rFonts w:ascii="Garamond" w:hAnsi="Garamond" w:cstheme="minorHAnsi"/>
          <w:sz w:val="26"/>
          <w:szCs w:val="26"/>
        </w:rPr>
        <w:t xml:space="preserve"> na manje od jedne (1) godine </w:t>
      </w:r>
      <w:r w:rsidR="006A1BD9">
        <w:rPr>
          <w:rFonts w:ascii="Garamond" w:hAnsi="Garamond" w:cstheme="minorHAnsi"/>
          <w:sz w:val="26"/>
          <w:szCs w:val="26"/>
        </w:rPr>
        <w:t xml:space="preserve">obuhvata </w:t>
      </w:r>
      <w:r w:rsidRPr="00BF0133">
        <w:rPr>
          <w:rFonts w:ascii="Garamond" w:hAnsi="Garamond" w:cstheme="minorHAnsi"/>
          <w:sz w:val="26"/>
          <w:szCs w:val="26"/>
        </w:rPr>
        <w:t>:</w:t>
      </w:r>
    </w:p>
    <w:p w:rsidR="0023200C" w:rsidRPr="002722BD" w:rsidRDefault="0023200C" w:rsidP="0023200C">
      <w:pPr>
        <w:rPr>
          <w:rFonts w:ascii="Garamond" w:hAnsi="Garamond" w:cstheme="minorHAnsi"/>
          <w:sz w:val="26"/>
          <w:szCs w:val="26"/>
        </w:rPr>
      </w:pPr>
    </w:p>
    <w:p w:rsidR="0023200C" w:rsidRPr="002722BD" w:rsidRDefault="008A3E30" w:rsidP="0023200C">
      <w:pPr>
        <w:ind w:left="28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2.1</w:t>
      </w:r>
      <w:r>
        <w:rPr>
          <w:rFonts w:ascii="Garamond" w:hAnsi="Garamond" w:cstheme="minorHAnsi"/>
          <w:sz w:val="26"/>
          <w:szCs w:val="26"/>
        </w:rPr>
        <w:tab/>
      </w:r>
      <w:r w:rsidR="006A1BD9">
        <w:rPr>
          <w:rFonts w:ascii="Garamond" w:hAnsi="Garamond" w:cstheme="minorHAnsi"/>
          <w:sz w:val="26"/>
          <w:szCs w:val="26"/>
        </w:rPr>
        <w:t>Javne</w:t>
      </w:r>
      <w:r w:rsidR="00481C56">
        <w:rPr>
          <w:rFonts w:ascii="Garamond" w:hAnsi="Garamond" w:cstheme="minorHAnsi"/>
          <w:sz w:val="26"/>
          <w:szCs w:val="26"/>
        </w:rPr>
        <w:t xml:space="preserve"> površine</w:t>
      </w:r>
      <w:r w:rsidR="0023200C" w:rsidRPr="002722BD">
        <w:rPr>
          <w:rFonts w:ascii="Garamond" w:hAnsi="Garamond" w:cstheme="minorHAnsi"/>
          <w:sz w:val="26"/>
          <w:szCs w:val="26"/>
        </w:rPr>
        <w:t xml:space="preserve"> (parkovi, trgovi, bulevari, bilbordi i sl.</w:t>
      </w:r>
      <w:r w:rsidR="006A1BD9">
        <w:rPr>
          <w:rFonts w:ascii="Garamond" w:hAnsi="Garamond" w:cstheme="minorHAnsi"/>
          <w:sz w:val="26"/>
          <w:szCs w:val="26"/>
        </w:rPr>
        <w:t xml:space="preserve"> </w:t>
      </w:r>
      <w:r w:rsidR="00E46F66">
        <w:rPr>
          <w:rFonts w:ascii="Garamond" w:hAnsi="Garamond" w:cstheme="minorHAnsi"/>
          <w:sz w:val="26"/>
          <w:szCs w:val="26"/>
        </w:rPr>
        <w:t>i</w:t>
      </w:r>
      <w:r w:rsidR="006A1BD9">
        <w:rPr>
          <w:rFonts w:ascii="Garamond" w:hAnsi="Garamond" w:cstheme="minorHAnsi"/>
          <w:sz w:val="26"/>
          <w:szCs w:val="26"/>
        </w:rPr>
        <w:t xml:space="preserve"> </w:t>
      </w:r>
      <w:r w:rsidR="00FD58BD">
        <w:rPr>
          <w:rFonts w:ascii="Garamond" w:hAnsi="Garamond" w:cstheme="minorHAnsi"/>
          <w:sz w:val="26"/>
          <w:szCs w:val="26"/>
        </w:rPr>
        <w:t xml:space="preserve">ostale </w:t>
      </w:r>
      <w:r w:rsidR="006A1BD9">
        <w:rPr>
          <w:rFonts w:ascii="Garamond" w:hAnsi="Garamond" w:cstheme="minorHAnsi"/>
          <w:sz w:val="26"/>
          <w:szCs w:val="26"/>
        </w:rPr>
        <w:t xml:space="preserve"> povr</w:t>
      </w:r>
      <w:r w:rsidR="0066373E">
        <w:rPr>
          <w:rFonts w:ascii="Garamond" w:hAnsi="Garamond" w:cstheme="minorHAnsi"/>
          <w:sz w:val="26"/>
          <w:szCs w:val="26"/>
        </w:rPr>
        <w:t>š</w:t>
      </w:r>
      <w:r w:rsidR="006A1BD9">
        <w:rPr>
          <w:rFonts w:ascii="Garamond" w:hAnsi="Garamond" w:cstheme="minorHAnsi"/>
          <w:sz w:val="26"/>
          <w:szCs w:val="26"/>
        </w:rPr>
        <w:t>ine</w:t>
      </w:r>
      <w:r w:rsidR="0066373E">
        <w:rPr>
          <w:rFonts w:ascii="Garamond" w:hAnsi="Garamond" w:cstheme="minorHAnsi"/>
          <w:sz w:val="26"/>
          <w:szCs w:val="26"/>
        </w:rPr>
        <w:t xml:space="preserve"> u vlasniš</w:t>
      </w:r>
      <w:r w:rsidR="00FD58BD">
        <w:rPr>
          <w:rFonts w:ascii="Garamond" w:hAnsi="Garamond" w:cstheme="minorHAnsi"/>
          <w:sz w:val="26"/>
          <w:szCs w:val="26"/>
        </w:rPr>
        <w:t>tvu opstine</w:t>
      </w:r>
      <w:r w:rsidR="0066373E">
        <w:rPr>
          <w:rFonts w:ascii="Garamond" w:hAnsi="Garamond" w:cstheme="minorHAnsi"/>
          <w:sz w:val="26"/>
          <w:szCs w:val="26"/>
        </w:rPr>
        <w:t xml:space="preserve"> u katastarskoj zoni i naselja Dragaš</w:t>
      </w:r>
      <w:r w:rsidR="00F25DDF">
        <w:rPr>
          <w:rFonts w:ascii="Garamond" w:hAnsi="Garamond" w:cstheme="minorHAnsi"/>
          <w:sz w:val="26"/>
          <w:szCs w:val="26"/>
        </w:rPr>
        <w:t xml:space="preserve"> i u selima op</w:t>
      </w:r>
      <w:r w:rsidR="0066373E">
        <w:rPr>
          <w:rFonts w:ascii="Garamond" w:hAnsi="Garamond" w:cstheme="minorHAnsi"/>
          <w:sz w:val="26"/>
          <w:szCs w:val="26"/>
        </w:rPr>
        <w:t>štine Dragaš</w:t>
      </w:r>
      <w:r w:rsidR="008F29A8">
        <w:rPr>
          <w:rFonts w:ascii="Garamond" w:hAnsi="Garamond" w:cstheme="minorHAnsi"/>
          <w:sz w:val="26"/>
          <w:szCs w:val="26"/>
        </w:rPr>
        <w:t>;</w:t>
      </w:r>
    </w:p>
    <w:p w:rsidR="0023200C" w:rsidRPr="008A3E30" w:rsidRDefault="0023200C" w:rsidP="0023200C">
      <w:pPr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23200C" w:rsidRPr="002722BD" w:rsidRDefault="0023200C" w:rsidP="0023200C">
      <w:pPr>
        <w:ind w:left="288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>2.2</w:t>
      </w:r>
      <w:r w:rsidR="008A3E30">
        <w:rPr>
          <w:rFonts w:ascii="Garamond" w:hAnsi="Garamond" w:cstheme="minorHAnsi"/>
          <w:sz w:val="26"/>
          <w:szCs w:val="26"/>
        </w:rPr>
        <w:tab/>
      </w:r>
      <w:r w:rsidR="0066373E">
        <w:rPr>
          <w:rFonts w:ascii="Garamond" w:hAnsi="Garamond" w:cstheme="minorHAnsi"/>
          <w:sz w:val="26"/>
          <w:szCs w:val="26"/>
        </w:rPr>
        <w:t xml:space="preserve">Domovi kulture, </w:t>
      </w:r>
      <w:r w:rsidRPr="002722BD">
        <w:rPr>
          <w:rFonts w:ascii="Garamond" w:hAnsi="Garamond" w:cstheme="minorHAnsi"/>
          <w:sz w:val="26"/>
          <w:szCs w:val="26"/>
        </w:rPr>
        <w:t xml:space="preserve"> rekreativno-sportski tereni</w:t>
      </w:r>
      <w:r w:rsidR="0066373E">
        <w:rPr>
          <w:rFonts w:ascii="Garamond" w:hAnsi="Garamond" w:cstheme="minorHAnsi"/>
          <w:sz w:val="26"/>
          <w:szCs w:val="26"/>
        </w:rPr>
        <w:t xml:space="preserve"> i sl.</w:t>
      </w:r>
      <w:r w:rsidRPr="002722BD">
        <w:rPr>
          <w:rFonts w:ascii="Garamond" w:hAnsi="Garamond" w:cstheme="minorHAnsi"/>
          <w:sz w:val="26"/>
          <w:szCs w:val="26"/>
        </w:rPr>
        <w:t>;</w:t>
      </w:r>
    </w:p>
    <w:p w:rsidR="0023200C" w:rsidRPr="008A3E30" w:rsidRDefault="0023200C" w:rsidP="0023200C">
      <w:pPr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23200C" w:rsidRPr="002722BD" w:rsidRDefault="0023200C" w:rsidP="0023200C">
      <w:pPr>
        <w:ind w:left="288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>2.3</w:t>
      </w:r>
      <w:r w:rsidR="008A3E30">
        <w:rPr>
          <w:rFonts w:ascii="Garamond" w:hAnsi="Garamond" w:cstheme="minorHAnsi"/>
          <w:sz w:val="26"/>
          <w:szCs w:val="26"/>
        </w:rPr>
        <w:tab/>
      </w:r>
      <w:r w:rsidRPr="002722BD">
        <w:rPr>
          <w:rFonts w:ascii="Garamond" w:hAnsi="Garamond" w:cstheme="minorHAnsi"/>
          <w:sz w:val="26"/>
          <w:szCs w:val="26"/>
        </w:rPr>
        <w:t>Javni prostori ispred lokala;</w:t>
      </w:r>
    </w:p>
    <w:p w:rsidR="0023200C" w:rsidRPr="008A3E30" w:rsidRDefault="0023200C" w:rsidP="0023200C">
      <w:pPr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23200C" w:rsidRPr="002722BD" w:rsidRDefault="0023200C" w:rsidP="004C07A5">
      <w:pPr>
        <w:ind w:left="720" w:hanging="432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>2.4</w:t>
      </w:r>
      <w:r w:rsidR="008A3E30">
        <w:rPr>
          <w:rFonts w:ascii="Garamond" w:hAnsi="Garamond" w:cstheme="minorHAnsi"/>
          <w:sz w:val="26"/>
          <w:szCs w:val="26"/>
        </w:rPr>
        <w:tab/>
      </w:r>
      <w:r w:rsidRPr="002722BD">
        <w:rPr>
          <w:rFonts w:ascii="Garamond" w:hAnsi="Garamond" w:cstheme="minorHAnsi"/>
          <w:sz w:val="26"/>
          <w:szCs w:val="26"/>
        </w:rPr>
        <w:t xml:space="preserve">Prostorije u </w:t>
      </w:r>
      <w:r w:rsidR="00FD58BD">
        <w:rPr>
          <w:rFonts w:ascii="Garamond" w:hAnsi="Garamond" w:cstheme="minorHAnsi"/>
          <w:sz w:val="26"/>
          <w:szCs w:val="26"/>
        </w:rPr>
        <w:t>vlasništvu opštine (koje</w:t>
      </w:r>
      <w:r w:rsidRPr="002722BD">
        <w:rPr>
          <w:rFonts w:ascii="Garamond" w:hAnsi="Garamond" w:cstheme="minorHAnsi"/>
          <w:sz w:val="26"/>
          <w:szCs w:val="26"/>
        </w:rPr>
        <w:t xml:space="preserve"> su privremenog karaktera, kiosci, izložbeni objekti i sl.);</w:t>
      </w:r>
    </w:p>
    <w:p w:rsidR="008A3E30" w:rsidRPr="008A3E30" w:rsidRDefault="008A3E30" w:rsidP="008A3E30">
      <w:pPr>
        <w:ind w:firstLine="288"/>
        <w:jc w:val="both"/>
        <w:rPr>
          <w:rFonts w:ascii="Garamond" w:hAnsi="Garamond" w:cstheme="minorHAnsi"/>
          <w:sz w:val="16"/>
          <w:szCs w:val="16"/>
        </w:rPr>
      </w:pPr>
    </w:p>
    <w:p w:rsidR="0023200C" w:rsidRPr="00BF0133" w:rsidRDefault="0023200C" w:rsidP="00AE49D8">
      <w:pPr>
        <w:pStyle w:val="ListParagraph"/>
        <w:numPr>
          <w:ilvl w:val="1"/>
          <w:numId w:val="23"/>
        </w:numPr>
        <w:ind w:left="720" w:hanging="450"/>
        <w:jc w:val="both"/>
        <w:rPr>
          <w:rFonts w:ascii="Garamond" w:hAnsi="Garamond" w:cstheme="minorHAnsi"/>
          <w:sz w:val="26"/>
          <w:szCs w:val="26"/>
        </w:rPr>
      </w:pPr>
      <w:r w:rsidRPr="00BF0133">
        <w:rPr>
          <w:rFonts w:ascii="Garamond" w:hAnsi="Garamond" w:cstheme="minorHAnsi"/>
          <w:sz w:val="26"/>
          <w:szCs w:val="26"/>
        </w:rPr>
        <w:t>Javni prostori oko radionica;</w:t>
      </w:r>
    </w:p>
    <w:p w:rsidR="00BF0133" w:rsidRDefault="00BF0133" w:rsidP="0086797B">
      <w:pPr>
        <w:jc w:val="both"/>
        <w:rPr>
          <w:rFonts w:ascii="Garamond" w:hAnsi="Garamond" w:cstheme="minorHAnsi"/>
          <w:sz w:val="26"/>
          <w:szCs w:val="26"/>
        </w:rPr>
      </w:pPr>
    </w:p>
    <w:p w:rsidR="003629AB" w:rsidRDefault="003629AB" w:rsidP="00BF013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23200C" w:rsidRPr="00BF0133" w:rsidRDefault="004463E1" w:rsidP="00BF0133">
      <w:pPr>
        <w:jc w:val="center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6</w:t>
      </w:r>
    </w:p>
    <w:p w:rsidR="00CF3501" w:rsidRPr="002722BD" w:rsidRDefault="00CF3501" w:rsidP="00CF3501">
      <w:pPr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Kriterijumi za davanje na korišćenje nepokretnosti opštine</w:t>
      </w:r>
    </w:p>
    <w:p w:rsidR="00CF3501" w:rsidRPr="002722BD" w:rsidRDefault="00CF3501" w:rsidP="00CF3501">
      <w:pPr>
        <w:jc w:val="center"/>
        <w:rPr>
          <w:rFonts w:ascii="Garamond" w:hAnsi="Garamond" w:cstheme="minorHAnsi"/>
          <w:sz w:val="26"/>
          <w:szCs w:val="26"/>
        </w:rPr>
      </w:pPr>
    </w:p>
    <w:p w:rsidR="00CF3501" w:rsidRPr="002722BD" w:rsidRDefault="00CF3501" w:rsidP="00AC76AA">
      <w:pPr>
        <w:pStyle w:val="Default"/>
        <w:numPr>
          <w:ilvl w:val="0"/>
          <w:numId w:val="25"/>
        </w:numPr>
        <w:tabs>
          <w:tab w:val="left" w:pos="720"/>
        </w:tabs>
        <w:spacing w:line="276" w:lineRule="auto"/>
        <w:ind w:hanging="450"/>
        <w:jc w:val="both"/>
        <w:rPr>
          <w:rFonts w:ascii="Garamond" w:hAnsi="Garamond" w:cstheme="minorHAnsi"/>
          <w:b w:val="0"/>
          <w:color w:val="auto"/>
          <w:sz w:val="26"/>
          <w:szCs w:val="26"/>
          <w:lang w:val="sq-AL"/>
        </w:rPr>
      </w:pPr>
      <w:r w:rsidRPr="002722BD">
        <w:rPr>
          <w:rFonts w:ascii="Garamond" w:hAnsi="Garamond" w:cstheme="minorHAnsi"/>
          <w:b w:val="0"/>
          <w:color w:val="auto"/>
          <w:sz w:val="26"/>
          <w:szCs w:val="26"/>
          <w:lang w:val="sq-AL"/>
        </w:rPr>
        <w:t>Korišćenje nepokretne imovine opštine na period kraći od jedne (1) godine daje se na osnovu sledećih kriterijuma:</w:t>
      </w:r>
    </w:p>
    <w:p w:rsidR="00CF3501" w:rsidRPr="00D5594F" w:rsidRDefault="00CF3501" w:rsidP="00B6472A">
      <w:pPr>
        <w:pStyle w:val="Default"/>
        <w:tabs>
          <w:tab w:val="left" w:pos="270"/>
        </w:tabs>
        <w:spacing w:line="276" w:lineRule="auto"/>
        <w:jc w:val="both"/>
        <w:rPr>
          <w:rFonts w:ascii="Garamond" w:hAnsi="Garamond" w:cstheme="minorHAnsi"/>
          <w:color w:val="auto"/>
          <w:sz w:val="16"/>
          <w:szCs w:val="16"/>
          <w:lang w:val="sq-AL"/>
        </w:rPr>
      </w:pPr>
    </w:p>
    <w:p w:rsidR="00CF3501" w:rsidRPr="002722BD" w:rsidRDefault="00B6472A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1.1</w:t>
      </w:r>
      <w:r>
        <w:rPr>
          <w:rFonts w:ascii="Garamond" w:hAnsi="Garamond" w:cstheme="minorHAnsi"/>
          <w:sz w:val="26"/>
          <w:szCs w:val="26"/>
        </w:rPr>
        <w:tab/>
      </w:r>
      <w:r w:rsidR="00FD58BD">
        <w:rPr>
          <w:rFonts w:ascii="Garamond" w:hAnsi="Garamond" w:cstheme="minorHAnsi"/>
          <w:sz w:val="26"/>
          <w:szCs w:val="26"/>
        </w:rPr>
        <w:t>da imovina mora b</w:t>
      </w:r>
      <w:r w:rsidR="00B06F1C">
        <w:rPr>
          <w:rFonts w:ascii="Garamond" w:hAnsi="Garamond" w:cstheme="minorHAnsi"/>
          <w:sz w:val="26"/>
          <w:szCs w:val="26"/>
        </w:rPr>
        <w:t>i</w:t>
      </w:r>
      <w:r w:rsidR="00FD58BD">
        <w:rPr>
          <w:rFonts w:ascii="Garamond" w:hAnsi="Garamond" w:cstheme="minorHAnsi"/>
          <w:sz w:val="26"/>
          <w:szCs w:val="26"/>
        </w:rPr>
        <w:t xml:space="preserve">ti </w:t>
      </w:r>
      <w:r w:rsidR="00CF3501" w:rsidRPr="002722BD">
        <w:rPr>
          <w:rFonts w:ascii="Garamond" w:hAnsi="Garamond" w:cstheme="minorHAnsi"/>
          <w:sz w:val="26"/>
          <w:szCs w:val="26"/>
        </w:rPr>
        <w:t>upisan</w:t>
      </w:r>
      <w:r w:rsidR="00FD58BD">
        <w:rPr>
          <w:rFonts w:ascii="Garamond" w:hAnsi="Garamond" w:cstheme="minorHAnsi"/>
          <w:sz w:val="26"/>
          <w:szCs w:val="26"/>
        </w:rPr>
        <w:t>a</w:t>
      </w:r>
      <w:r w:rsidR="00CF3501" w:rsidRPr="002722BD">
        <w:rPr>
          <w:rFonts w:ascii="Garamond" w:hAnsi="Garamond" w:cstheme="minorHAnsi"/>
          <w:sz w:val="26"/>
          <w:szCs w:val="26"/>
        </w:rPr>
        <w:t xml:space="preserve"> kao </w:t>
      </w:r>
      <w:r w:rsidR="00FD58BD">
        <w:rPr>
          <w:rFonts w:ascii="Garamond" w:hAnsi="Garamond" w:cstheme="minorHAnsi"/>
          <w:sz w:val="26"/>
          <w:szCs w:val="26"/>
        </w:rPr>
        <w:t xml:space="preserve">imovina </w:t>
      </w:r>
      <w:r w:rsidR="00CF3501" w:rsidRPr="002722BD">
        <w:rPr>
          <w:rFonts w:ascii="Garamond" w:hAnsi="Garamond" w:cstheme="minorHAnsi"/>
          <w:sz w:val="26"/>
          <w:szCs w:val="26"/>
        </w:rPr>
        <w:t xml:space="preserve"> opštine u</w:t>
      </w:r>
      <w:r w:rsidR="00B06F1C">
        <w:rPr>
          <w:rFonts w:ascii="Garamond" w:hAnsi="Garamond" w:cstheme="minorHAnsi"/>
          <w:sz w:val="26"/>
          <w:szCs w:val="26"/>
        </w:rPr>
        <w:t xml:space="preserve"> </w:t>
      </w:r>
      <w:r w:rsidR="00CF3501" w:rsidRPr="002722BD">
        <w:rPr>
          <w:rFonts w:ascii="Garamond" w:hAnsi="Garamond" w:cstheme="minorHAnsi"/>
          <w:sz w:val="26"/>
          <w:szCs w:val="26"/>
        </w:rPr>
        <w:t xml:space="preserve"> katastarskim </w:t>
      </w:r>
      <w:r w:rsidR="00B06F1C">
        <w:rPr>
          <w:rFonts w:ascii="Garamond" w:hAnsi="Garamond" w:cstheme="minorHAnsi"/>
          <w:sz w:val="26"/>
          <w:szCs w:val="26"/>
        </w:rPr>
        <w:t>registrima</w:t>
      </w:r>
      <w:r w:rsidR="00CF3501" w:rsidRPr="002722BD">
        <w:rPr>
          <w:rFonts w:ascii="Garamond" w:hAnsi="Garamond" w:cstheme="minorHAnsi"/>
          <w:sz w:val="26"/>
          <w:szCs w:val="26"/>
        </w:rPr>
        <w:t>;</w:t>
      </w:r>
    </w:p>
    <w:p w:rsidR="00CF3501" w:rsidRPr="00D5594F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CF3501" w:rsidRPr="002722BD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>1.2</w:t>
      </w:r>
      <w:r w:rsidR="00B6472A">
        <w:rPr>
          <w:rFonts w:ascii="Garamond" w:hAnsi="Garamond" w:cstheme="minorHAnsi"/>
          <w:sz w:val="26"/>
          <w:szCs w:val="26"/>
        </w:rPr>
        <w:tab/>
      </w:r>
      <w:r w:rsidR="00FD58BD">
        <w:rPr>
          <w:rFonts w:ascii="Garamond" w:hAnsi="Garamond" w:cstheme="minorHAnsi"/>
          <w:sz w:val="26"/>
          <w:szCs w:val="26"/>
        </w:rPr>
        <w:t>d</w:t>
      </w:r>
      <w:r w:rsidRPr="002722BD">
        <w:rPr>
          <w:rFonts w:ascii="Garamond" w:hAnsi="Garamond" w:cstheme="minorHAnsi"/>
          <w:sz w:val="26"/>
          <w:szCs w:val="26"/>
        </w:rPr>
        <w:t xml:space="preserve">a </w:t>
      </w:r>
      <w:r w:rsidR="00F25DDF">
        <w:rPr>
          <w:rFonts w:ascii="Garamond" w:hAnsi="Garamond" w:cstheme="minorHAnsi"/>
          <w:sz w:val="26"/>
          <w:szCs w:val="26"/>
        </w:rPr>
        <w:t xml:space="preserve">imovina </w:t>
      </w:r>
      <w:r w:rsidRPr="002722BD">
        <w:rPr>
          <w:rFonts w:ascii="Garamond" w:hAnsi="Garamond" w:cstheme="minorHAnsi"/>
          <w:sz w:val="26"/>
          <w:szCs w:val="26"/>
        </w:rPr>
        <w:t>bude oslobođen</w:t>
      </w:r>
      <w:r w:rsidR="00F25DDF">
        <w:rPr>
          <w:rFonts w:ascii="Garamond" w:hAnsi="Garamond" w:cstheme="minorHAnsi"/>
          <w:sz w:val="26"/>
          <w:szCs w:val="26"/>
        </w:rPr>
        <w:t>a</w:t>
      </w:r>
      <w:r w:rsidRPr="002722BD">
        <w:rPr>
          <w:rFonts w:ascii="Garamond" w:hAnsi="Garamond" w:cstheme="minorHAnsi"/>
          <w:sz w:val="26"/>
          <w:szCs w:val="26"/>
        </w:rPr>
        <w:t xml:space="preserve"> obaveza prema trećim licima;</w:t>
      </w:r>
    </w:p>
    <w:p w:rsidR="00CF3501" w:rsidRPr="00D5594F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CF3501" w:rsidRPr="002722BD" w:rsidRDefault="00FD58BD" w:rsidP="00B6472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 xml:space="preserve"> </w:t>
      </w:r>
      <w:r w:rsidR="00F25DDF">
        <w:rPr>
          <w:rFonts w:ascii="Garamond" w:hAnsi="Garamond" w:cstheme="minorHAnsi"/>
          <w:sz w:val="26"/>
          <w:szCs w:val="26"/>
        </w:rPr>
        <w:t>d</w:t>
      </w:r>
      <w:r>
        <w:rPr>
          <w:rFonts w:ascii="Garamond" w:hAnsi="Garamond" w:cstheme="minorHAnsi"/>
          <w:sz w:val="26"/>
          <w:szCs w:val="26"/>
        </w:rPr>
        <w:t xml:space="preserve">a nema </w:t>
      </w:r>
      <w:r w:rsidR="00CF3501" w:rsidRPr="002722BD">
        <w:rPr>
          <w:rFonts w:ascii="Garamond" w:hAnsi="Garamond" w:cstheme="minorHAnsi"/>
          <w:sz w:val="26"/>
          <w:szCs w:val="26"/>
        </w:rPr>
        <w:t xml:space="preserve"> nikakvih imovinskih sporova;</w:t>
      </w:r>
    </w:p>
    <w:p w:rsidR="00CF3501" w:rsidRPr="00D5594F" w:rsidRDefault="00CF3501" w:rsidP="00CF3501">
      <w:pPr>
        <w:pStyle w:val="ListParagraph"/>
        <w:widowControl w:val="0"/>
        <w:autoSpaceDE w:val="0"/>
        <w:autoSpaceDN w:val="0"/>
        <w:adjustRightInd w:val="0"/>
        <w:spacing w:line="276" w:lineRule="auto"/>
        <w:ind w:left="648"/>
        <w:jc w:val="both"/>
        <w:rPr>
          <w:rFonts w:ascii="Garamond" w:hAnsi="Garamond" w:cstheme="minorHAnsi"/>
          <w:sz w:val="16"/>
          <w:szCs w:val="16"/>
        </w:rPr>
      </w:pPr>
    </w:p>
    <w:p w:rsidR="00CF3501" w:rsidRPr="002722BD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 xml:space="preserve">1.4. </w:t>
      </w:r>
      <w:r w:rsidR="00F25DDF">
        <w:rPr>
          <w:rFonts w:ascii="Garamond" w:hAnsi="Garamond" w:cstheme="minorHAnsi"/>
          <w:sz w:val="26"/>
          <w:szCs w:val="26"/>
        </w:rPr>
        <w:t>d</w:t>
      </w:r>
      <w:r w:rsidR="00FD58BD">
        <w:rPr>
          <w:rFonts w:ascii="Garamond" w:hAnsi="Garamond" w:cstheme="minorHAnsi"/>
          <w:sz w:val="26"/>
          <w:szCs w:val="26"/>
        </w:rPr>
        <w:t>a postoji u</w:t>
      </w:r>
      <w:r w:rsidRPr="002722BD">
        <w:rPr>
          <w:rFonts w:ascii="Garamond" w:hAnsi="Garamond" w:cstheme="minorHAnsi"/>
          <w:sz w:val="26"/>
          <w:szCs w:val="26"/>
        </w:rPr>
        <w:t>sklađenost sa dokumentima prostornog planiranja;</w:t>
      </w:r>
    </w:p>
    <w:p w:rsidR="00CF3501" w:rsidRPr="00D5594F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CF3501" w:rsidRPr="002722BD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>1.5</w:t>
      </w:r>
      <w:r w:rsidR="008F29A8">
        <w:rPr>
          <w:rFonts w:ascii="Garamond" w:hAnsi="Garamond" w:cstheme="minorHAnsi"/>
          <w:sz w:val="26"/>
          <w:szCs w:val="26"/>
        </w:rPr>
        <w:t>.</w:t>
      </w:r>
      <w:r w:rsidRPr="002722BD">
        <w:rPr>
          <w:rFonts w:ascii="Garamond" w:hAnsi="Garamond" w:cstheme="minorHAnsi"/>
          <w:sz w:val="26"/>
          <w:szCs w:val="26"/>
        </w:rPr>
        <w:t xml:space="preserve"> </w:t>
      </w:r>
      <w:r w:rsidR="00FD58BD">
        <w:rPr>
          <w:rFonts w:ascii="Garamond" w:hAnsi="Garamond" w:cstheme="minorHAnsi"/>
          <w:sz w:val="26"/>
          <w:szCs w:val="26"/>
        </w:rPr>
        <w:t xml:space="preserve"> </w:t>
      </w:r>
      <w:r w:rsidR="00F25DDF">
        <w:rPr>
          <w:rFonts w:ascii="Garamond" w:hAnsi="Garamond" w:cstheme="minorHAnsi"/>
          <w:sz w:val="26"/>
          <w:szCs w:val="26"/>
        </w:rPr>
        <w:t>d</w:t>
      </w:r>
      <w:r w:rsidRPr="002722BD">
        <w:rPr>
          <w:rFonts w:ascii="Garamond" w:hAnsi="Garamond" w:cstheme="minorHAnsi"/>
          <w:sz w:val="26"/>
          <w:szCs w:val="26"/>
        </w:rPr>
        <w:t>a ispunjava uslove i kriterijume životne sredine;</w:t>
      </w:r>
    </w:p>
    <w:p w:rsidR="00CF3501" w:rsidRPr="00D5594F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Garamond" w:hAnsi="Garamond" w:cstheme="minorHAnsi"/>
          <w:sz w:val="16"/>
          <w:szCs w:val="16"/>
        </w:rPr>
      </w:pPr>
    </w:p>
    <w:p w:rsidR="00CF3501" w:rsidRPr="002722BD" w:rsidRDefault="008F29A8" w:rsidP="006D3FB8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4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.</w:t>
      </w:r>
      <w:r w:rsidR="00FD58BD">
        <w:rPr>
          <w:rFonts w:ascii="Garamond" w:hAnsi="Garamond" w:cstheme="minorHAnsi"/>
          <w:sz w:val="26"/>
          <w:szCs w:val="26"/>
        </w:rPr>
        <w:t xml:space="preserve"> </w:t>
      </w:r>
      <w:r w:rsidR="00F25DDF">
        <w:rPr>
          <w:rFonts w:ascii="Garamond" w:hAnsi="Garamond" w:cstheme="minorHAnsi"/>
          <w:sz w:val="26"/>
          <w:szCs w:val="26"/>
        </w:rPr>
        <w:t xml:space="preserve"> d</w:t>
      </w:r>
      <w:r w:rsidR="00FD58BD">
        <w:rPr>
          <w:rFonts w:ascii="Garamond" w:hAnsi="Garamond" w:cstheme="minorHAnsi"/>
          <w:sz w:val="26"/>
          <w:szCs w:val="26"/>
        </w:rPr>
        <w:t>a postoji  opravdan  javni</w:t>
      </w:r>
      <w:r w:rsidR="0075362D">
        <w:rPr>
          <w:rFonts w:ascii="Garamond" w:hAnsi="Garamond" w:cstheme="minorHAnsi"/>
          <w:sz w:val="26"/>
          <w:szCs w:val="26"/>
        </w:rPr>
        <w:t xml:space="preserve"> interes;</w:t>
      </w:r>
    </w:p>
    <w:p w:rsidR="00CF3501" w:rsidRPr="00D5594F" w:rsidRDefault="00CF3501" w:rsidP="00CF3501">
      <w:pPr>
        <w:pStyle w:val="ListParagraph"/>
        <w:widowControl w:val="0"/>
        <w:autoSpaceDE w:val="0"/>
        <w:autoSpaceDN w:val="0"/>
        <w:adjustRightInd w:val="0"/>
        <w:spacing w:line="276" w:lineRule="auto"/>
        <w:ind w:left="648"/>
        <w:jc w:val="both"/>
        <w:rPr>
          <w:rFonts w:ascii="Garamond" w:hAnsi="Garamond" w:cstheme="minorHAnsi"/>
          <w:sz w:val="16"/>
          <w:szCs w:val="16"/>
        </w:rPr>
      </w:pPr>
    </w:p>
    <w:p w:rsidR="0075362D" w:rsidRDefault="008F29A8" w:rsidP="0075362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4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.</w:t>
      </w:r>
      <w:r w:rsidR="00E46F66">
        <w:rPr>
          <w:rFonts w:ascii="Garamond" w:hAnsi="Garamond" w:cstheme="minorHAnsi"/>
          <w:sz w:val="26"/>
          <w:szCs w:val="26"/>
        </w:rPr>
        <w:t xml:space="preserve"> </w:t>
      </w:r>
      <w:r w:rsidR="00F25DDF">
        <w:rPr>
          <w:rFonts w:ascii="Garamond" w:hAnsi="Garamond" w:cstheme="minorHAnsi"/>
          <w:sz w:val="26"/>
          <w:szCs w:val="26"/>
        </w:rPr>
        <w:t>d</w:t>
      </w:r>
      <w:r w:rsidR="00AC76AA">
        <w:rPr>
          <w:rFonts w:ascii="Garamond" w:hAnsi="Garamond" w:cstheme="minorHAnsi"/>
          <w:sz w:val="26"/>
          <w:szCs w:val="26"/>
        </w:rPr>
        <w:t>a utiče na rast privrednog razvoja u opštini;</w:t>
      </w:r>
    </w:p>
    <w:p w:rsidR="0075362D" w:rsidRPr="00D5594F" w:rsidRDefault="0075362D" w:rsidP="0075362D">
      <w:pPr>
        <w:pStyle w:val="ListParagraph"/>
        <w:rPr>
          <w:rFonts w:ascii="Garamond" w:hAnsi="Garamond" w:cstheme="minorHAnsi"/>
          <w:sz w:val="16"/>
          <w:szCs w:val="16"/>
        </w:rPr>
      </w:pPr>
    </w:p>
    <w:p w:rsidR="005369CC" w:rsidRPr="005A70BA" w:rsidRDefault="008F29A8" w:rsidP="00CF350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4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.</w:t>
      </w:r>
      <w:r w:rsidR="00F25DDF">
        <w:rPr>
          <w:rFonts w:ascii="Garamond" w:hAnsi="Garamond" w:cstheme="minorHAnsi"/>
          <w:sz w:val="26"/>
          <w:szCs w:val="26"/>
        </w:rPr>
        <w:t xml:space="preserve"> d</w:t>
      </w:r>
      <w:r w:rsidR="00E46F66">
        <w:rPr>
          <w:rFonts w:ascii="Garamond" w:hAnsi="Garamond" w:cstheme="minorHAnsi"/>
          <w:sz w:val="26"/>
          <w:szCs w:val="26"/>
        </w:rPr>
        <w:t xml:space="preserve">a utice </w:t>
      </w:r>
      <w:r>
        <w:rPr>
          <w:rFonts w:ascii="Garamond" w:hAnsi="Garamond" w:cstheme="minorHAnsi"/>
          <w:sz w:val="26"/>
          <w:szCs w:val="26"/>
        </w:rPr>
        <w:t xml:space="preserve"> na povećanje </w:t>
      </w:r>
      <w:r w:rsidR="00AC76AA">
        <w:rPr>
          <w:rFonts w:ascii="Garamond" w:hAnsi="Garamond" w:cstheme="minorHAnsi"/>
          <w:sz w:val="26"/>
          <w:szCs w:val="26"/>
        </w:rPr>
        <w:t xml:space="preserve"> obrazovne</w:t>
      </w:r>
      <w:r>
        <w:rPr>
          <w:rFonts w:ascii="Garamond" w:hAnsi="Garamond" w:cstheme="minorHAnsi"/>
          <w:sz w:val="26"/>
          <w:szCs w:val="26"/>
        </w:rPr>
        <w:t xml:space="preserve"> vrednosti</w:t>
      </w:r>
      <w:r w:rsidR="00AC76AA">
        <w:rPr>
          <w:rFonts w:ascii="Garamond" w:hAnsi="Garamond" w:cstheme="minorHAnsi"/>
          <w:sz w:val="26"/>
          <w:szCs w:val="26"/>
        </w:rPr>
        <w:t>, kulturno-sportske i slične raznolikosti</w:t>
      </w:r>
      <w:r w:rsidR="00F25DDF">
        <w:rPr>
          <w:rFonts w:ascii="Garamond" w:hAnsi="Garamond" w:cstheme="minorHAnsi"/>
          <w:sz w:val="26"/>
          <w:szCs w:val="26"/>
        </w:rPr>
        <w:t xml:space="preserve"> ( kada se radi o zahtevima </w:t>
      </w:r>
      <w:r w:rsidR="00B06F1C">
        <w:rPr>
          <w:rFonts w:ascii="Garamond" w:hAnsi="Garamond" w:cstheme="minorHAnsi"/>
          <w:sz w:val="26"/>
          <w:szCs w:val="26"/>
        </w:rPr>
        <w:t xml:space="preserve">organizacija </w:t>
      </w:r>
      <w:r w:rsidR="00F25DDF">
        <w:rPr>
          <w:rFonts w:ascii="Garamond" w:hAnsi="Garamond" w:cstheme="minorHAnsi"/>
          <w:sz w:val="26"/>
          <w:szCs w:val="26"/>
        </w:rPr>
        <w:t>civilnog dru</w:t>
      </w:r>
      <w:r w:rsidR="00B06F1C">
        <w:rPr>
          <w:rFonts w:ascii="Garamond" w:hAnsi="Garamond" w:cstheme="minorHAnsi"/>
          <w:sz w:val="26"/>
          <w:szCs w:val="26"/>
        </w:rPr>
        <w:t>š</w:t>
      </w:r>
      <w:r w:rsidR="00F25DDF">
        <w:rPr>
          <w:rFonts w:ascii="Garamond" w:hAnsi="Garamond" w:cstheme="minorHAnsi"/>
          <w:sz w:val="26"/>
          <w:szCs w:val="26"/>
        </w:rPr>
        <w:t xml:space="preserve">tva) </w:t>
      </w:r>
    </w:p>
    <w:p w:rsidR="00331BAB" w:rsidRPr="002722BD" w:rsidRDefault="00331BAB" w:rsidP="00331BAB">
      <w:pPr>
        <w:autoSpaceDE w:val="0"/>
        <w:autoSpaceDN w:val="0"/>
        <w:adjustRightInd w:val="0"/>
        <w:rPr>
          <w:rFonts w:ascii="Garamond" w:hAnsi="Garamond" w:cstheme="minorHAnsi"/>
          <w:sz w:val="26"/>
          <w:szCs w:val="26"/>
        </w:rPr>
      </w:pPr>
    </w:p>
    <w:p w:rsidR="00740892" w:rsidRPr="002D6976" w:rsidRDefault="00425138" w:rsidP="00331BAB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D6976">
        <w:rPr>
          <w:rFonts w:ascii="Garamond" w:hAnsi="Garamond" w:cstheme="minorHAnsi"/>
          <w:b/>
          <w:bCs/>
          <w:sz w:val="26"/>
          <w:szCs w:val="26"/>
        </w:rPr>
        <w:t>Član 7</w:t>
      </w:r>
    </w:p>
    <w:p w:rsidR="00740892" w:rsidRPr="002D6976" w:rsidRDefault="008723F6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D6976">
        <w:rPr>
          <w:rFonts w:ascii="Garamond" w:hAnsi="Garamond" w:cstheme="minorHAnsi"/>
          <w:b/>
          <w:bCs/>
          <w:sz w:val="26"/>
          <w:szCs w:val="26"/>
        </w:rPr>
        <w:t>Procedure za davanje na korišćenje nepokretne imovine opštine na period kraći od jedne (1) godine</w:t>
      </w:r>
    </w:p>
    <w:p w:rsidR="005369CC" w:rsidRPr="002D6976" w:rsidRDefault="005369CC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1072E2" w:rsidRPr="002D6976" w:rsidRDefault="00371353" w:rsidP="00C0197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 xml:space="preserve"> </w:t>
      </w:r>
      <w:r w:rsidR="005A70BA" w:rsidRPr="002D6976">
        <w:rPr>
          <w:rFonts w:ascii="Garamond" w:hAnsi="Garamond" w:cstheme="minorHAnsi"/>
          <w:bCs/>
          <w:sz w:val="26"/>
          <w:szCs w:val="26"/>
        </w:rPr>
        <w:t>Nepokretna imovina opštine daje se na korišćenje na period kraći od jedne (1) godine svim fizičkim i pravnim licima koja iskažu interes putem zvaničnog pismenog zahteva.</w:t>
      </w:r>
    </w:p>
    <w:p w:rsidR="005A70BA" w:rsidRPr="002D6976" w:rsidRDefault="005A70BA" w:rsidP="00C01971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6"/>
          <w:szCs w:val="16"/>
        </w:rPr>
      </w:pPr>
    </w:p>
    <w:p w:rsidR="00E94106" w:rsidRPr="002D6976" w:rsidRDefault="005D2A44" w:rsidP="00C0197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bCs/>
          <w:sz w:val="26"/>
          <w:szCs w:val="26"/>
        </w:rPr>
      </w:pPr>
      <w:r w:rsidRPr="002D6976">
        <w:rPr>
          <w:rFonts w:ascii="Garamond" w:hAnsi="Garamond" w:cstheme="minorHAnsi"/>
          <w:bCs/>
          <w:sz w:val="26"/>
          <w:szCs w:val="26"/>
        </w:rPr>
        <w:t>Zahtjev se</w:t>
      </w:r>
      <w:r w:rsidR="00B06F1C">
        <w:rPr>
          <w:rFonts w:ascii="Garamond" w:hAnsi="Garamond" w:cstheme="minorHAnsi"/>
          <w:bCs/>
          <w:sz w:val="26"/>
          <w:szCs w:val="26"/>
        </w:rPr>
        <w:t xml:space="preserve"> mora uputiti nadležnom opstinskom </w:t>
      </w:r>
      <w:r w:rsidR="00E46F66">
        <w:rPr>
          <w:rFonts w:ascii="Garamond" w:hAnsi="Garamond" w:cstheme="minorHAnsi"/>
          <w:bCs/>
          <w:sz w:val="26"/>
          <w:szCs w:val="26"/>
        </w:rPr>
        <w:t xml:space="preserve"> </w:t>
      </w:r>
      <w:r w:rsidR="00B06F1C">
        <w:rPr>
          <w:rFonts w:ascii="Garamond" w:hAnsi="Garamond" w:cstheme="minorHAnsi"/>
          <w:bCs/>
          <w:sz w:val="26"/>
          <w:szCs w:val="26"/>
        </w:rPr>
        <w:t>D</w:t>
      </w:r>
      <w:r w:rsidR="00E46F66">
        <w:rPr>
          <w:rFonts w:ascii="Garamond" w:hAnsi="Garamond" w:cstheme="minorHAnsi"/>
          <w:bCs/>
          <w:sz w:val="26"/>
          <w:szCs w:val="26"/>
        </w:rPr>
        <w:t>irektorat</w:t>
      </w:r>
      <w:r w:rsidR="00B06F1C">
        <w:rPr>
          <w:rFonts w:ascii="Garamond" w:hAnsi="Garamond" w:cstheme="minorHAnsi"/>
          <w:bCs/>
          <w:sz w:val="26"/>
          <w:szCs w:val="26"/>
        </w:rPr>
        <w:t>u</w:t>
      </w:r>
      <w:r w:rsidRPr="002D6976">
        <w:rPr>
          <w:rFonts w:ascii="Garamond" w:hAnsi="Garamond" w:cstheme="minorHAnsi"/>
          <w:bCs/>
          <w:sz w:val="26"/>
          <w:szCs w:val="26"/>
        </w:rPr>
        <w:t>:</w:t>
      </w:r>
    </w:p>
    <w:p w:rsidR="00D5594F" w:rsidRPr="002D6976" w:rsidRDefault="00D5594F" w:rsidP="00D5594F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6"/>
          <w:szCs w:val="16"/>
        </w:rPr>
      </w:pPr>
    </w:p>
    <w:p w:rsidR="00E94106" w:rsidRPr="002D6976" w:rsidRDefault="008723F6" w:rsidP="002C5C9E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D6976">
        <w:rPr>
          <w:rFonts w:ascii="Garamond" w:hAnsi="Garamond" w:cstheme="minorHAnsi"/>
          <w:bCs/>
          <w:sz w:val="26"/>
          <w:szCs w:val="26"/>
        </w:rPr>
        <w:t>Za korišćenje javnih</w:t>
      </w:r>
      <w:r w:rsidR="002C5C9E" w:rsidRPr="002C5C9E">
        <w:t xml:space="preserve"> </w:t>
      </w:r>
      <w:r w:rsidR="002C5C9E" w:rsidRPr="002C5C9E">
        <w:rPr>
          <w:rFonts w:ascii="Garamond" w:hAnsi="Garamond" w:cstheme="minorHAnsi"/>
          <w:bCs/>
          <w:sz w:val="26"/>
          <w:szCs w:val="26"/>
        </w:rPr>
        <w:t>i ostalih slobodnih povr</w:t>
      </w:r>
      <w:r w:rsidR="00481C56">
        <w:rPr>
          <w:rFonts w:ascii="Garamond" w:hAnsi="Garamond" w:cstheme="minorHAnsi"/>
          <w:bCs/>
          <w:sz w:val="26"/>
          <w:szCs w:val="26"/>
        </w:rPr>
        <w:t>š</w:t>
      </w:r>
      <w:r w:rsidR="002C5C9E" w:rsidRPr="002C5C9E">
        <w:rPr>
          <w:rFonts w:ascii="Garamond" w:hAnsi="Garamond" w:cstheme="minorHAnsi"/>
          <w:bCs/>
          <w:sz w:val="26"/>
          <w:szCs w:val="26"/>
        </w:rPr>
        <w:t>ina u vlasni</w:t>
      </w:r>
      <w:r w:rsidR="002C5C9E">
        <w:rPr>
          <w:rFonts w:ascii="Garamond" w:hAnsi="Garamond" w:cstheme="minorHAnsi"/>
          <w:bCs/>
          <w:sz w:val="26"/>
          <w:szCs w:val="26"/>
        </w:rPr>
        <w:t>štvu opš</w:t>
      </w:r>
      <w:r w:rsidR="002C5C9E" w:rsidRPr="002C5C9E">
        <w:rPr>
          <w:rFonts w:ascii="Garamond" w:hAnsi="Garamond" w:cstheme="minorHAnsi"/>
          <w:bCs/>
          <w:sz w:val="26"/>
          <w:szCs w:val="26"/>
        </w:rPr>
        <w:t>tine</w:t>
      </w:r>
      <w:r w:rsidRPr="002D6976">
        <w:rPr>
          <w:rFonts w:ascii="Garamond" w:hAnsi="Garamond" w:cstheme="minorHAnsi"/>
          <w:bCs/>
          <w:sz w:val="26"/>
          <w:szCs w:val="26"/>
        </w:rPr>
        <w:t xml:space="preserve">, </w:t>
      </w:r>
      <w:r w:rsidR="002C5C9E" w:rsidRPr="002C5C9E">
        <w:rPr>
          <w:rFonts w:ascii="Garamond" w:hAnsi="Garamond" w:cstheme="minorHAnsi"/>
          <w:bCs/>
          <w:sz w:val="26"/>
          <w:szCs w:val="26"/>
        </w:rPr>
        <w:t xml:space="preserve"> </w:t>
      </w:r>
      <w:r w:rsidR="002C5C9E">
        <w:rPr>
          <w:rFonts w:ascii="Garamond" w:hAnsi="Garamond" w:cstheme="minorHAnsi"/>
          <w:bCs/>
          <w:sz w:val="26"/>
          <w:szCs w:val="26"/>
        </w:rPr>
        <w:t xml:space="preserve">prostora u vlasništvu opštine </w:t>
      </w:r>
      <w:r w:rsidR="002C5C9E" w:rsidRPr="002C5C9E">
        <w:rPr>
          <w:rFonts w:ascii="Garamond" w:hAnsi="Garamond" w:cstheme="minorHAnsi"/>
          <w:bCs/>
          <w:sz w:val="26"/>
          <w:szCs w:val="26"/>
        </w:rPr>
        <w:t>koji su privremenog karaktera, kiosci, izložbeni objekti i sl. korišćenje</w:t>
      </w:r>
      <w:r w:rsidR="002C5C9E">
        <w:rPr>
          <w:rFonts w:ascii="Garamond" w:hAnsi="Garamond" w:cstheme="minorHAnsi"/>
          <w:bCs/>
          <w:sz w:val="26"/>
          <w:szCs w:val="26"/>
        </w:rPr>
        <w:t xml:space="preserve"> javnih površina oko radionica, </w:t>
      </w:r>
      <w:r w:rsidRPr="002D6976">
        <w:rPr>
          <w:rFonts w:ascii="Garamond" w:hAnsi="Garamond" w:cstheme="minorHAnsi"/>
          <w:bCs/>
          <w:sz w:val="26"/>
          <w:szCs w:val="26"/>
        </w:rPr>
        <w:t xml:space="preserve">zahtjev se upućuje </w:t>
      </w:r>
      <w:r w:rsidR="00E46F66">
        <w:rPr>
          <w:rFonts w:ascii="Garamond" w:hAnsi="Garamond" w:cstheme="minorHAnsi"/>
          <w:bCs/>
          <w:sz w:val="26"/>
          <w:szCs w:val="26"/>
        </w:rPr>
        <w:t>Direktoratu  za urbanizam, katastar...</w:t>
      </w:r>
      <w:r w:rsidRPr="002D6976">
        <w:rPr>
          <w:rFonts w:ascii="Garamond" w:hAnsi="Garamond" w:cstheme="minorHAnsi"/>
          <w:bCs/>
          <w:sz w:val="26"/>
          <w:szCs w:val="26"/>
        </w:rPr>
        <w:t>;</w:t>
      </w:r>
    </w:p>
    <w:p w:rsidR="00D5594F" w:rsidRPr="002D6976" w:rsidRDefault="00D5594F" w:rsidP="00D5594F">
      <w:pPr>
        <w:pStyle w:val="ListParagraph"/>
        <w:autoSpaceDE w:val="0"/>
        <w:autoSpaceDN w:val="0"/>
        <w:adjustRightInd w:val="0"/>
        <w:ind w:left="1440"/>
        <w:jc w:val="both"/>
        <w:rPr>
          <w:rFonts w:ascii="Garamond" w:hAnsi="Garamond" w:cstheme="minorHAnsi"/>
          <w:bCs/>
          <w:sz w:val="16"/>
          <w:szCs w:val="16"/>
        </w:rPr>
      </w:pPr>
    </w:p>
    <w:p w:rsidR="00E94106" w:rsidRPr="002D6976" w:rsidRDefault="008723F6" w:rsidP="00E46F6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D6976">
        <w:rPr>
          <w:rFonts w:ascii="Garamond" w:hAnsi="Garamond" w:cstheme="minorHAnsi"/>
          <w:bCs/>
          <w:sz w:val="26"/>
          <w:szCs w:val="26"/>
        </w:rPr>
        <w:t xml:space="preserve">Za </w:t>
      </w:r>
      <w:r w:rsidR="00E46F66">
        <w:rPr>
          <w:rFonts w:ascii="Garamond" w:hAnsi="Garamond" w:cstheme="minorHAnsi"/>
          <w:bCs/>
          <w:sz w:val="26"/>
          <w:szCs w:val="26"/>
        </w:rPr>
        <w:t>davanje na</w:t>
      </w:r>
      <w:r w:rsidR="00E46F66" w:rsidRPr="00E46F66">
        <w:t xml:space="preserve"> </w:t>
      </w:r>
      <w:r w:rsidR="00E46F66" w:rsidRPr="00E46F66">
        <w:rPr>
          <w:rFonts w:ascii="Garamond" w:hAnsi="Garamond" w:cstheme="minorHAnsi"/>
          <w:bCs/>
          <w:sz w:val="26"/>
          <w:szCs w:val="26"/>
        </w:rPr>
        <w:t>korišćenje</w:t>
      </w:r>
      <w:r w:rsidR="00E46F66">
        <w:rPr>
          <w:rFonts w:ascii="Garamond" w:hAnsi="Garamond" w:cstheme="minorHAnsi"/>
          <w:bCs/>
          <w:sz w:val="26"/>
          <w:szCs w:val="26"/>
        </w:rPr>
        <w:t xml:space="preserve"> </w:t>
      </w:r>
      <w:r w:rsidRPr="002D6976">
        <w:rPr>
          <w:rFonts w:ascii="Garamond" w:hAnsi="Garamond" w:cstheme="minorHAnsi"/>
          <w:bCs/>
          <w:sz w:val="26"/>
          <w:szCs w:val="26"/>
        </w:rPr>
        <w:t xml:space="preserve"> kulturnih, omladinskih i sportskih objekata</w:t>
      </w:r>
      <w:r w:rsidR="00E46F66">
        <w:rPr>
          <w:rFonts w:ascii="Garamond" w:hAnsi="Garamond" w:cstheme="minorHAnsi"/>
          <w:sz w:val="26"/>
          <w:szCs w:val="26"/>
        </w:rPr>
        <w:t xml:space="preserve">, </w:t>
      </w:r>
      <w:r w:rsidR="00406313" w:rsidRPr="00406313">
        <w:rPr>
          <w:rFonts w:ascii="Garamond" w:hAnsi="Garamond" w:cstheme="minorHAnsi"/>
          <w:sz w:val="26"/>
          <w:szCs w:val="26"/>
        </w:rPr>
        <w:t xml:space="preserve"> slični zahtjevi upućuju se </w:t>
      </w:r>
      <w:r w:rsidR="00F25DDF">
        <w:rPr>
          <w:rFonts w:ascii="Garamond" w:hAnsi="Garamond" w:cstheme="minorHAnsi"/>
          <w:sz w:val="26"/>
          <w:szCs w:val="26"/>
        </w:rPr>
        <w:t>Direktoratu</w:t>
      </w:r>
      <w:r w:rsidR="00E46F66">
        <w:rPr>
          <w:rFonts w:ascii="Garamond" w:hAnsi="Garamond" w:cstheme="minorHAnsi"/>
          <w:sz w:val="26"/>
          <w:szCs w:val="26"/>
        </w:rPr>
        <w:t xml:space="preserve"> </w:t>
      </w:r>
      <w:r w:rsidR="00406313" w:rsidRPr="00406313">
        <w:rPr>
          <w:rFonts w:ascii="Garamond" w:hAnsi="Garamond" w:cstheme="minorHAnsi"/>
          <w:sz w:val="26"/>
          <w:szCs w:val="26"/>
        </w:rPr>
        <w:t xml:space="preserve"> za kulturu, omladinu, sport i migracije;</w:t>
      </w:r>
    </w:p>
    <w:p w:rsidR="00D5594F" w:rsidRPr="002D6976" w:rsidRDefault="00D5594F" w:rsidP="00D5594F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6"/>
          <w:szCs w:val="16"/>
        </w:rPr>
      </w:pPr>
    </w:p>
    <w:p w:rsidR="00E94106" w:rsidRPr="002D6976" w:rsidRDefault="00E94106" w:rsidP="00C01971">
      <w:pPr>
        <w:pStyle w:val="ListParagraph"/>
        <w:autoSpaceDE w:val="0"/>
        <w:autoSpaceDN w:val="0"/>
        <w:adjustRightInd w:val="0"/>
        <w:ind w:left="1440"/>
        <w:jc w:val="both"/>
        <w:rPr>
          <w:rFonts w:ascii="Garamond" w:hAnsi="Garamond" w:cstheme="minorHAnsi"/>
          <w:bCs/>
          <w:sz w:val="26"/>
          <w:szCs w:val="26"/>
        </w:rPr>
      </w:pPr>
    </w:p>
    <w:p w:rsidR="00371353" w:rsidRPr="00371353" w:rsidRDefault="00371353" w:rsidP="00371353">
      <w:pPr>
        <w:pStyle w:val="ListParagraph"/>
        <w:numPr>
          <w:ilvl w:val="0"/>
          <w:numId w:val="6"/>
        </w:numPr>
        <w:rPr>
          <w:rFonts w:ascii="Garamond" w:hAnsi="Garamond" w:cstheme="minorHAnsi"/>
          <w:bCs/>
          <w:sz w:val="26"/>
          <w:szCs w:val="26"/>
        </w:rPr>
      </w:pPr>
      <w:r w:rsidRPr="00371353">
        <w:rPr>
          <w:rFonts w:ascii="Garamond" w:hAnsi="Garamond" w:cstheme="minorHAnsi"/>
          <w:bCs/>
          <w:sz w:val="26"/>
          <w:szCs w:val="26"/>
        </w:rPr>
        <w:t xml:space="preserve">  </w:t>
      </w:r>
      <w:r w:rsidR="00977034" w:rsidRPr="00371353">
        <w:rPr>
          <w:rFonts w:ascii="Garamond" w:hAnsi="Garamond" w:cstheme="minorHAnsi"/>
          <w:bCs/>
          <w:sz w:val="26"/>
          <w:szCs w:val="26"/>
        </w:rPr>
        <w:t xml:space="preserve">Imovina koja se daje na korištenje na osnovu zahtjeva podnosioca zahtjeva mora se </w:t>
      </w:r>
      <w:r>
        <w:rPr>
          <w:rFonts w:ascii="Garamond" w:hAnsi="Garamond" w:cstheme="minorHAnsi"/>
          <w:bCs/>
          <w:sz w:val="26"/>
          <w:szCs w:val="26"/>
        </w:rPr>
        <w:t xml:space="preserve">         </w:t>
      </w:r>
      <w:r w:rsidR="00F01C6C">
        <w:rPr>
          <w:rFonts w:ascii="Garamond" w:hAnsi="Garamond" w:cstheme="minorHAnsi"/>
          <w:bCs/>
          <w:sz w:val="26"/>
          <w:szCs w:val="26"/>
        </w:rPr>
        <w:t xml:space="preserve">   </w:t>
      </w:r>
      <w:r w:rsidR="002C5C9E">
        <w:rPr>
          <w:rFonts w:ascii="Garamond" w:hAnsi="Garamond" w:cstheme="minorHAnsi"/>
          <w:bCs/>
          <w:sz w:val="26"/>
          <w:szCs w:val="26"/>
        </w:rPr>
        <w:t xml:space="preserve"> </w:t>
      </w:r>
      <w:r w:rsidR="00977034" w:rsidRPr="00371353">
        <w:rPr>
          <w:rFonts w:ascii="Garamond" w:hAnsi="Garamond" w:cstheme="minorHAnsi"/>
          <w:bCs/>
          <w:sz w:val="26"/>
          <w:szCs w:val="26"/>
        </w:rPr>
        <w:t xml:space="preserve">koristiti </w:t>
      </w:r>
      <w:r w:rsidRPr="00371353">
        <w:rPr>
          <w:rFonts w:ascii="Garamond" w:hAnsi="Garamond" w:cstheme="minorHAnsi"/>
          <w:bCs/>
          <w:sz w:val="26"/>
          <w:szCs w:val="26"/>
        </w:rPr>
        <w:t xml:space="preserve"> samo u </w:t>
      </w:r>
      <w:r w:rsidR="00E42424" w:rsidRPr="00E42424">
        <w:rPr>
          <w:rFonts w:ascii="Garamond" w:hAnsi="Garamond" w:cstheme="minorHAnsi"/>
          <w:bCs/>
          <w:sz w:val="26"/>
          <w:szCs w:val="26"/>
        </w:rPr>
        <w:t>s</w:t>
      </w:r>
      <w:r w:rsidR="00F25DDF" w:rsidRPr="00E42424">
        <w:rPr>
          <w:rFonts w:ascii="Garamond" w:hAnsi="Garamond" w:cstheme="minorHAnsi"/>
          <w:bCs/>
          <w:sz w:val="26"/>
          <w:szCs w:val="26"/>
        </w:rPr>
        <w:t>vrhu navedenu u zahtevu</w:t>
      </w:r>
      <w:r w:rsidR="00E42424" w:rsidRPr="00E42424">
        <w:rPr>
          <w:rFonts w:ascii="Garamond" w:hAnsi="Garamond" w:cstheme="minorHAnsi"/>
          <w:bCs/>
          <w:sz w:val="26"/>
          <w:szCs w:val="26"/>
        </w:rPr>
        <w:t>.</w:t>
      </w:r>
    </w:p>
    <w:p w:rsidR="00661B00" w:rsidRPr="00371353" w:rsidRDefault="00661B00" w:rsidP="00371353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</w:p>
    <w:p w:rsidR="00371353" w:rsidRPr="00371353" w:rsidRDefault="00371353" w:rsidP="00371353">
      <w:pPr>
        <w:pStyle w:val="ListParagraph"/>
        <w:autoSpaceDE w:val="0"/>
        <w:autoSpaceDN w:val="0"/>
        <w:adjustRightInd w:val="0"/>
        <w:ind w:left="180"/>
        <w:jc w:val="both"/>
        <w:rPr>
          <w:rFonts w:ascii="Garamond" w:hAnsi="Garamond" w:cstheme="minorHAnsi"/>
          <w:bCs/>
          <w:sz w:val="26"/>
          <w:szCs w:val="26"/>
        </w:rPr>
      </w:pPr>
    </w:p>
    <w:p w:rsidR="00DE3462" w:rsidRPr="002722BD" w:rsidRDefault="00425138" w:rsidP="00DE346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8</w:t>
      </w:r>
    </w:p>
    <w:p w:rsidR="005369CC" w:rsidRPr="00A973D9" w:rsidRDefault="000914CC" w:rsidP="00DE346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 xml:space="preserve">Uslovi za </w:t>
      </w:r>
      <w:r w:rsidR="00E42424">
        <w:rPr>
          <w:rFonts w:ascii="Garamond" w:hAnsi="Garamond" w:cstheme="minorHAnsi"/>
          <w:b/>
          <w:bCs/>
          <w:sz w:val="26"/>
          <w:szCs w:val="26"/>
        </w:rPr>
        <w:t xml:space="preserve">podnosenje zahteva </w:t>
      </w:r>
    </w:p>
    <w:p w:rsidR="00DE3462" w:rsidRDefault="00106186" w:rsidP="005030A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>Fizička i pravna lica moraju priložiti sljedeću dokumentaciju prilikom podnošenja zahtjeva za korištenje nepokretne imovine opštine:</w:t>
      </w:r>
    </w:p>
    <w:p w:rsidR="001C30AE" w:rsidRPr="002722BD" w:rsidRDefault="001C30AE" w:rsidP="001C30AE">
      <w:pPr>
        <w:pStyle w:val="ListParagraph"/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bCs/>
          <w:sz w:val="26"/>
          <w:szCs w:val="26"/>
        </w:rPr>
      </w:pPr>
    </w:p>
    <w:p w:rsidR="00DE3462" w:rsidRDefault="00DE3462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>Popunjen obrazac sa podacima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 koje zahteva nadležni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</w:t>
      </w:r>
      <w:r w:rsidR="00611F9A">
        <w:rPr>
          <w:rFonts w:ascii="Garamond" w:hAnsi="Garamond" w:cstheme="minorHAnsi"/>
          <w:bCs/>
          <w:sz w:val="26"/>
          <w:szCs w:val="26"/>
        </w:rPr>
        <w:t>Direktorat</w:t>
      </w:r>
      <w:r w:rsidRPr="002722BD">
        <w:rPr>
          <w:rFonts w:ascii="Garamond" w:hAnsi="Garamond" w:cstheme="minorHAnsi"/>
          <w:bCs/>
          <w:sz w:val="26"/>
          <w:szCs w:val="26"/>
        </w:rPr>
        <w:t>;</w:t>
      </w:r>
    </w:p>
    <w:p w:rsidR="00A973D9" w:rsidRDefault="008B14B8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Certifikat  vlasništva;</w:t>
      </w:r>
    </w:p>
    <w:p w:rsidR="00A973D9" w:rsidRDefault="00A973D9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Kopija plana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 </w:t>
      </w:r>
      <w:r w:rsidR="002C5C9E">
        <w:rPr>
          <w:rFonts w:ascii="Garamond" w:hAnsi="Garamond" w:cstheme="minorHAnsi"/>
          <w:bCs/>
          <w:sz w:val="26"/>
          <w:szCs w:val="26"/>
        </w:rPr>
        <w:t>parecele odnosno povr</w:t>
      </w:r>
      <w:r w:rsidR="00481C56">
        <w:rPr>
          <w:rFonts w:ascii="Garamond" w:hAnsi="Garamond" w:cstheme="minorHAnsi"/>
          <w:bCs/>
          <w:sz w:val="26"/>
          <w:szCs w:val="26"/>
        </w:rPr>
        <w:t>š</w:t>
      </w:r>
      <w:r w:rsidR="002C5C9E">
        <w:rPr>
          <w:rFonts w:ascii="Garamond" w:hAnsi="Garamond" w:cstheme="minorHAnsi"/>
          <w:bCs/>
          <w:sz w:val="26"/>
          <w:szCs w:val="26"/>
        </w:rPr>
        <w:t>ine na koju se zahtev odnosi</w:t>
      </w:r>
      <w:r w:rsidR="00576BF6">
        <w:rPr>
          <w:rFonts w:ascii="Garamond" w:hAnsi="Garamond" w:cstheme="minorHAnsi"/>
          <w:bCs/>
          <w:sz w:val="26"/>
          <w:szCs w:val="26"/>
        </w:rPr>
        <w:t xml:space="preserve"> 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(ukoliko je je moguće shodno prirodi zahteva) </w:t>
      </w:r>
      <w:r>
        <w:rPr>
          <w:rFonts w:ascii="Garamond" w:hAnsi="Garamond" w:cstheme="minorHAnsi"/>
          <w:bCs/>
          <w:sz w:val="26"/>
          <w:szCs w:val="26"/>
        </w:rPr>
        <w:t>;</w:t>
      </w:r>
    </w:p>
    <w:p w:rsidR="00A973D9" w:rsidRPr="002722BD" w:rsidRDefault="00A973D9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lastRenderedPageBreak/>
        <w:t xml:space="preserve">Terenska skica (u posebnim </w:t>
      </w:r>
      <w:r w:rsidR="00611F9A">
        <w:rPr>
          <w:rFonts w:ascii="Garamond" w:hAnsi="Garamond" w:cstheme="minorHAnsi"/>
          <w:bCs/>
          <w:sz w:val="26"/>
          <w:szCs w:val="26"/>
        </w:rPr>
        <w:t>slučajevima na zahtjev Direktorata</w:t>
      </w:r>
      <w:r>
        <w:rPr>
          <w:rFonts w:ascii="Garamond" w:hAnsi="Garamond" w:cstheme="minorHAnsi"/>
          <w:bCs/>
          <w:sz w:val="26"/>
          <w:szCs w:val="26"/>
        </w:rPr>
        <w:t>)</w:t>
      </w:r>
    </w:p>
    <w:p w:rsidR="00DE3462" w:rsidRPr="002722BD" w:rsidRDefault="00BA7AE4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>Kopija lične karte za fizička lica;</w:t>
      </w:r>
    </w:p>
    <w:p w:rsidR="00DE3462" w:rsidRPr="002722BD" w:rsidRDefault="008723F6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 xml:space="preserve">Potvrda o registraciji </w:t>
      </w:r>
      <w:r w:rsidR="002C5C9E">
        <w:rPr>
          <w:rFonts w:ascii="Garamond" w:hAnsi="Garamond" w:cstheme="minorHAnsi"/>
          <w:bCs/>
          <w:sz w:val="26"/>
          <w:szCs w:val="26"/>
        </w:rPr>
        <w:t xml:space="preserve">biznisa 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za pravna lica;</w:t>
      </w:r>
    </w:p>
    <w:p w:rsidR="00DE3462" w:rsidRPr="00371353" w:rsidRDefault="00371353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Istorijat delatnosti/biznisa za koji s</w:t>
      </w:r>
      <w:r w:rsidR="00611F9A">
        <w:rPr>
          <w:rFonts w:ascii="Garamond" w:hAnsi="Garamond" w:cstheme="minorHAnsi"/>
          <w:bCs/>
          <w:sz w:val="26"/>
          <w:szCs w:val="26"/>
        </w:rPr>
        <w:t>e aplicira ( fisklani broj)</w:t>
      </w:r>
    </w:p>
    <w:p w:rsidR="00450A15" w:rsidRPr="002722BD" w:rsidRDefault="00371353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 xml:space="preserve">Delatnost koja </w:t>
      </w:r>
      <w:r w:rsidR="00450A15" w:rsidRPr="002722BD">
        <w:rPr>
          <w:rFonts w:ascii="Garamond" w:hAnsi="Garamond" w:cstheme="minorHAnsi"/>
          <w:bCs/>
          <w:sz w:val="26"/>
          <w:szCs w:val="26"/>
        </w:rPr>
        <w:t xml:space="preserve"> će se </w:t>
      </w:r>
      <w:r>
        <w:rPr>
          <w:rFonts w:ascii="Garamond" w:hAnsi="Garamond" w:cstheme="minorHAnsi"/>
          <w:bCs/>
          <w:sz w:val="26"/>
          <w:szCs w:val="26"/>
        </w:rPr>
        <w:t xml:space="preserve">obavljati </w:t>
      </w:r>
      <w:r w:rsidR="00450A15" w:rsidRPr="002722BD">
        <w:rPr>
          <w:rFonts w:ascii="Garamond" w:hAnsi="Garamond" w:cstheme="minorHAnsi"/>
          <w:bCs/>
          <w:sz w:val="26"/>
          <w:szCs w:val="26"/>
        </w:rPr>
        <w:t>;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450A15" w:rsidRPr="002722BD" w:rsidRDefault="00A973D9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Idejni projekat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 ( uk</w:t>
      </w:r>
      <w:r w:rsidR="002C5C9E">
        <w:rPr>
          <w:rFonts w:ascii="Garamond" w:hAnsi="Garamond" w:cstheme="minorHAnsi"/>
          <w:bCs/>
          <w:sz w:val="26"/>
          <w:szCs w:val="26"/>
        </w:rPr>
        <w:t>oliko priroda delatnosti to zah</w:t>
      </w:r>
      <w:r w:rsidR="00371353">
        <w:rPr>
          <w:rFonts w:ascii="Garamond" w:hAnsi="Garamond" w:cstheme="minorHAnsi"/>
          <w:bCs/>
          <w:sz w:val="26"/>
          <w:szCs w:val="26"/>
        </w:rPr>
        <w:t>t</w:t>
      </w:r>
      <w:r w:rsidR="002C5C9E">
        <w:rPr>
          <w:rFonts w:ascii="Garamond" w:hAnsi="Garamond" w:cstheme="minorHAnsi"/>
          <w:bCs/>
          <w:sz w:val="26"/>
          <w:szCs w:val="26"/>
        </w:rPr>
        <w:t>e</w:t>
      </w:r>
      <w:r w:rsidR="00371353">
        <w:rPr>
          <w:rFonts w:ascii="Garamond" w:hAnsi="Garamond" w:cstheme="minorHAnsi"/>
          <w:bCs/>
          <w:sz w:val="26"/>
          <w:szCs w:val="26"/>
        </w:rPr>
        <w:t>va)</w:t>
      </w:r>
      <w:r w:rsidR="00611F9A">
        <w:rPr>
          <w:rFonts w:ascii="Garamond" w:hAnsi="Garamond" w:cstheme="minorHAnsi"/>
          <w:bCs/>
          <w:sz w:val="26"/>
          <w:szCs w:val="26"/>
        </w:rPr>
        <w:t>;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450A15" w:rsidRDefault="008723F6" w:rsidP="005030A6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 xml:space="preserve">Potvrda 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o </w:t>
      </w:r>
      <w:r w:rsidRPr="002722BD">
        <w:rPr>
          <w:rFonts w:ascii="Garamond" w:hAnsi="Garamond" w:cstheme="minorHAnsi"/>
          <w:bCs/>
          <w:sz w:val="26"/>
          <w:szCs w:val="26"/>
        </w:rPr>
        <w:t>ispunjenje obaveza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 po osnovu 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poreza na imovinu i 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drugih </w:t>
      </w:r>
      <w:r w:rsidR="00F25DDF">
        <w:rPr>
          <w:rFonts w:ascii="Garamond" w:hAnsi="Garamond" w:cstheme="minorHAnsi"/>
          <w:bCs/>
          <w:sz w:val="26"/>
          <w:szCs w:val="26"/>
        </w:rPr>
        <w:t xml:space="preserve">finansijskih </w:t>
      </w:r>
      <w:r w:rsidR="00371353">
        <w:rPr>
          <w:rFonts w:ascii="Garamond" w:hAnsi="Garamond" w:cstheme="minorHAnsi"/>
          <w:bCs/>
          <w:sz w:val="26"/>
          <w:szCs w:val="26"/>
        </w:rPr>
        <w:t xml:space="preserve">obaveza prema opstini </w:t>
      </w:r>
      <w:r w:rsidRPr="002722BD">
        <w:rPr>
          <w:rFonts w:ascii="Garamond" w:hAnsi="Garamond" w:cstheme="minorHAnsi"/>
          <w:bCs/>
          <w:sz w:val="26"/>
          <w:szCs w:val="26"/>
        </w:rPr>
        <w:t>;</w:t>
      </w:r>
    </w:p>
    <w:p w:rsidR="001C30AE" w:rsidRPr="002722BD" w:rsidRDefault="001C30AE" w:rsidP="001C30AE">
      <w:pPr>
        <w:pStyle w:val="ListParagraph"/>
        <w:autoSpaceDE w:val="0"/>
        <w:autoSpaceDN w:val="0"/>
        <w:adjustRightInd w:val="0"/>
        <w:ind w:left="1500"/>
        <w:jc w:val="both"/>
        <w:rPr>
          <w:rFonts w:ascii="Garamond" w:hAnsi="Garamond" w:cstheme="minorHAnsi"/>
          <w:bCs/>
          <w:sz w:val="26"/>
          <w:szCs w:val="26"/>
        </w:rPr>
      </w:pPr>
    </w:p>
    <w:p w:rsidR="005D3778" w:rsidRPr="008F29A8" w:rsidRDefault="00450A15" w:rsidP="008F29A8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8F29A8">
        <w:rPr>
          <w:rFonts w:ascii="Garamond" w:hAnsi="Garamond" w:cstheme="minorHAnsi"/>
          <w:bCs/>
          <w:sz w:val="26"/>
          <w:szCs w:val="26"/>
        </w:rPr>
        <w:t xml:space="preserve">U slučaju da dokumenti koji se traže u zahtevu za </w:t>
      </w:r>
      <w:r w:rsidR="00371353" w:rsidRPr="008F29A8">
        <w:rPr>
          <w:rFonts w:ascii="Garamond" w:hAnsi="Garamond" w:cstheme="minorHAnsi"/>
          <w:bCs/>
          <w:sz w:val="26"/>
          <w:szCs w:val="26"/>
        </w:rPr>
        <w:t xml:space="preserve">dobijanje na za korištenje </w:t>
      </w:r>
      <w:r w:rsidRPr="008F29A8">
        <w:rPr>
          <w:rFonts w:ascii="Garamond" w:hAnsi="Garamond" w:cstheme="minorHAnsi"/>
          <w:bCs/>
          <w:sz w:val="26"/>
          <w:szCs w:val="26"/>
        </w:rPr>
        <w:t xml:space="preserve"> nepokretnosti opštine nisu potpuni, zah</w:t>
      </w:r>
      <w:r w:rsidR="00371353" w:rsidRPr="008F29A8">
        <w:rPr>
          <w:rFonts w:ascii="Garamond" w:hAnsi="Garamond" w:cstheme="minorHAnsi"/>
          <w:bCs/>
          <w:sz w:val="26"/>
          <w:szCs w:val="26"/>
        </w:rPr>
        <w:t xml:space="preserve">tev se odbija </w:t>
      </w:r>
      <w:r w:rsidR="00B06F1C" w:rsidRPr="008F29A8">
        <w:rPr>
          <w:rFonts w:ascii="Garamond" w:hAnsi="Garamond" w:cstheme="minorHAnsi"/>
          <w:bCs/>
          <w:sz w:val="26"/>
          <w:szCs w:val="26"/>
        </w:rPr>
        <w:t>od strane nadležnog Direktorata</w:t>
      </w:r>
      <w:r w:rsidR="002C5C9E" w:rsidRPr="008F29A8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8F29A8" w:rsidRPr="008F29A8" w:rsidRDefault="008F29A8" w:rsidP="008F29A8">
      <w:pPr>
        <w:pStyle w:val="ListParagraph"/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:rsidR="004463E1" w:rsidRPr="001C30AE" w:rsidRDefault="004463E1" w:rsidP="005D3778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/>
          <w:bCs/>
          <w:sz w:val="26"/>
          <w:szCs w:val="26"/>
        </w:rPr>
        <w:t>Član 9</w:t>
      </w:r>
    </w:p>
    <w:p w:rsidR="004463E1" w:rsidRPr="001C30AE" w:rsidRDefault="004463E1" w:rsidP="004463E1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/>
          <w:bCs/>
          <w:sz w:val="26"/>
          <w:szCs w:val="26"/>
        </w:rPr>
        <w:t>Davanje opštinske nepokretne imovine na korišćenje organizacijama civilnog društva</w:t>
      </w:r>
    </w:p>
    <w:p w:rsidR="004463E1" w:rsidRPr="001C30AE" w:rsidRDefault="004463E1" w:rsidP="004463E1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1C30AE" w:rsidRPr="001C30AE" w:rsidRDefault="004463E1" w:rsidP="00D91F9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Cs/>
          <w:sz w:val="26"/>
          <w:szCs w:val="26"/>
        </w:rPr>
        <w:t>Korišćenje opštinske imovine za organizacije civilnog društva na period kraći od jedne (1) godine odobrava se po istim procedurama definisanim ovom uredbom.</w:t>
      </w:r>
    </w:p>
    <w:p w:rsidR="004463E1" w:rsidRPr="001C30AE" w:rsidRDefault="004463E1" w:rsidP="001C30AE">
      <w:pPr>
        <w:pStyle w:val="ListParagraph"/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4463E1" w:rsidRPr="001C30AE" w:rsidRDefault="004463E1" w:rsidP="004463E1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Cs/>
          <w:sz w:val="26"/>
          <w:szCs w:val="26"/>
        </w:rPr>
        <w:t>Korišćenje nepokretne imovine opštine za organizacije civilnog društva daje se od jednog (1) dana do deset (10) dana, koje imaju za cilj obavljanje delatnosti iz sopstvenih nadležnosti opštine, za unapređenje</w:t>
      </w:r>
      <w:r w:rsidR="00B06F1C">
        <w:rPr>
          <w:rFonts w:ascii="Garamond" w:hAnsi="Garamond" w:cstheme="minorHAnsi"/>
          <w:bCs/>
          <w:sz w:val="26"/>
          <w:szCs w:val="26"/>
        </w:rPr>
        <w:t xml:space="preserve"> </w:t>
      </w:r>
      <w:r w:rsidRPr="001C30AE">
        <w:rPr>
          <w:rFonts w:ascii="Garamond" w:eastAsiaTheme="minorHAnsi" w:hAnsi="Garamond" w:cstheme="minorHAnsi"/>
          <w:sz w:val="26"/>
          <w:szCs w:val="26"/>
        </w:rPr>
        <w:t>kulturne, istorijske, arheološke, sportske, omladinske vrednosti, istorijska arhitektura i sl.</w:t>
      </w:r>
    </w:p>
    <w:p w:rsidR="001C30AE" w:rsidRPr="001C30AE" w:rsidRDefault="001C30AE" w:rsidP="001C30AE">
      <w:pPr>
        <w:pStyle w:val="ListParagraph"/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:rsidR="004463E1" w:rsidRPr="001C30AE" w:rsidRDefault="004463E1" w:rsidP="004463E1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1C30AE">
        <w:rPr>
          <w:rFonts w:ascii="Garamond" w:hAnsi="Garamond" w:cstheme="minorHAnsi"/>
          <w:bCs/>
          <w:sz w:val="26"/>
          <w:szCs w:val="26"/>
        </w:rPr>
        <w:t xml:space="preserve">Organizacijama civilnog društva čija je svrha obavljanje djelatnosti iz stava 2. ovog člana, nepokretnost se daje na korištenje samo na osnovu </w:t>
      </w:r>
      <w:r w:rsidR="00576BF6">
        <w:rPr>
          <w:rFonts w:ascii="Garamond" w:hAnsi="Garamond" w:cstheme="minorHAnsi"/>
          <w:bCs/>
          <w:sz w:val="26"/>
          <w:szCs w:val="26"/>
        </w:rPr>
        <w:t xml:space="preserve">zahteva i 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 odobrenja </w:t>
      </w:r>
      <w:r w:rsidR="00B06F1C">
        <w:rPr>
          <w:rFonts w:ascii="Garamond" w:hAnsi="Garamond" w:cstheme="minorHAnsi"/>
          <w:bCs/>
          <w:sz w:val="26"/>
          <w:szCs w:val="26"/>
        </w:rPr>
        <w:t>D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irektora </w:t>
      </w:r>
      <w:r w:rsidR="00F01C6C">
        <w:rPr>
          <w:rFonts w:ascii="Garamond" w:hAnsi="Garamond" w:cstheme="minorHAnsi"/>
          <w:bCs/>
          <w:sz w:val="26"/>
          <w:szCs w:val="26"/>
        </w:rPr>
        <w:t xml:space="preserve"> </w:t>
      </w:r>
      <w:r w:rsidR="005D3778">
        <w:rPr>
          <w:rFonts w:ascii="Garamond" w:hAnsi="Garamond" w:cstheme="minorHAnsi"/>
          <w:bCs/>
          <w:sz w:val="26"/>
          <w:szCs w:val="26"/>
        </w:rPr>
        <w:t>nadlež</w:t>
      </w:r>
      <w:r w:rsidR="00F01C6C" w:rsidRPr="00B06F1C">
        <w:rPr>
          <w:rFonts w:ascii="Garamond" w:hAnsi="Garamond" w:cstheme="minorHAnsi"/>
          <w:bCs/>
          <w:sz w:val="26"/>
          <w:szCs w:val="26"/>
        </w:rPr>
        <w:t xml:space="preserve">nog </w:t>
      </w:r>
      <w:r w:rsidR="00B06F1C">
        <w:rPr>
          <w:rFonts w:ascii="Garamond" w:hAnsi="Garamond" w:cstheme="minorHAnsi"/>
          <w:bCs/>
          <w:sz w:val="26"/>
          <w:szCs w:val="26"/>
        </w:rPr>
        <w:t>D</w:t>
      </w:r>
      <w:r w:rsidR="00F01C6C" w:rsidRPr="00B06F1C">
        <w:rPr>
          <w:rFonts w:ascii="Garamond" w:hAnsi="Garamond" w:cstheme="minorHAnsi"/>
          <w:bCs/>
          <w:sz w:val="26"/>
          <w:szCs w:val="26"/>
        </w:rPr>
        <w:t>iretorata</w:t>
      </w:r>
      <w:r w:rsidRPr="00F01C6C">
        <w:rPr>
          <w:rFonts w:ascii="Garamond" w:hAnsi="Garamond" w:cstheme="minorHAnsi"/>
          <w:b/>
          <w:bCs/>
          <w:sz w:val="26"/>
          <w:szCs w:val="26"/>
        </w:rPr>
        <w:t>,</w:t>
      </w:r>
      <w:r w:rsidRPr="001C30AE">
        <w:rPr>
          <w:rFonts w:ascii="Garamond" w:hAnsi="Garamond" w:cstheme="minorHAnsi"/>
          <w:bCs/>
          <w:sz w:val="26"/>
          <w:szCs w:val="26"/>
        </w:rPr>
        <w:t xml:space="preserve"> isključujući razmatranje zahtjeva od strane komisije za vrednovanje. .</w:t>
      </w:r>
    </w:p>
    <w:p w:rsidR="001C30AE" w:rsidRPr="001C30AE" w:rsidRDefault="001C30AE" w:rsidP="001C30AE">
      <w:pPr>
        <w:pStyle w:val="ListParagraph"/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:rsidR="004463E1" w:rsidRPr="001C30AE" w:rsidRDefault="004463E1" w:rsidP="001C1F7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Garamond" w:hAnsi="Garamond" w:cstheme="minorHAnsi"/>
          <w:bCs/>
          <w:sz w:val="26"/>
          <w:szCs w:val="26"/>
        </w:rPr>
      </w:pPr>
      <w:r w:rsidRPr="001C30AE">
        <w:rPr>
          <w:rFonts w:ascii="Garamond" w:hAnsi="Garamond" w:cstheme="minorHAnsi"/>
          <w:bCs/>
          <w:sz w:val="26"/>
          <w:szCs w:val="26"/>
        </w:rPr>
        <w:t>Organizacijama civilnog društva koje obavljaju delatnost ili rehabilitaciju lica sa posebnim potrebama, nepokretnost opštine može se dati na korišćenje na period kraći od jedne (1) godine, samo na osnovu zahte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va i odobrenja </w:t>
      </w:r>
      <w:r w:rsidR="00B06F1C">
        <w:rPr>
          <w:rFonts w:ascii="Garamond" w:hAnsi="Garamond" w:cstheme="minorHAnsi"/>
          <w:bCs/>
          <w:sz w:val="26"/>
          <w:szCs w:val="26"/>
        </w:rPr>
        <w:t>D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irektora </w:t>
      </w:r>
      <w:r w:rsidR="00B06F1C">
        <w:rPr>
          <w:rFonts w:ascii="Garamond" w:hAnsi="Garamond" w:cstheme="minorHAnsi"/>
          <w:bCs/>
          <w:sz w:val="26"/>
          <w:szCs w:val="26"/>
        </w:rPr>
        <w:t>nadleznog Direkto</w:t>
      </w:r>
      <w:r w:rsidR="00F01C6C" w:rsidRPr="00B06F1C">
        <w:rPr>
          <w:rFonts w:ascii="Garamond" w:hAnsi="Garamond" w:cstheme="minorHAnsi"/>
          <w:bCs/>
          <w:sz w:val="26"/>
          <w:szCs w:val="26"/>
        </w:rPr>
        <w:t>rata</w:t>
      </w:r>
      <w:r w:rsidRPr="00F01C6C">
        <w:rPr>
          <w:rFonts w:ascii="Garamond" w:hAnsi="Garamond" w:cstheme="minorHAnsi"/>
          <w:b/>
          <w:bCs/>
          <w:sz w:val="26"/>
          <w:szCs w:val="26"/>
        </w:rPr>
        <w:t xml:space="preserve">, </w:t>
      </w:r>
      <w:r w:rsidRPr="001C30AE">
        <w:rPr>
          <w:rFonts w:ascii="Garamond" w:hAnsi="Garamond" w:cstheme="minorHAnsi"/>
          <w:bCs/>
          <w:sz w:val="26"/>
          <w:szCs w:val="26"/>
        </w:rPr>
        <w:t>isključujući razmatranje zahteva od strane komisije za ocenjivanje.</w:t>
      </w:r>
    </w:p>
    <w:p w:rsidR="001C30AE" w:rsidRDefault="001C30AE" w:rsidP="001C30AE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  <w:highlight w:val="yellow"/>
        </w:rPr>
      </w:pPr>
    </w:p>
    <w:p w:rsidR="00740892" w:rsidRPr="000D047A" w:rsidRDefault="00AD7648" w:rsidP="001C30AE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0D047A">
        <w:rPr>
          <w:rFonts w:ascii="Garamond" w:hAnsi="Garamond" w:cstheme="minorHAnsi"/>
          <w:b/>
          <w:bCs/>
          <w:sz w:val="26"/>
          <w:szCs w:val="26"/>
        </w:rPr>
        <w:t>Član 10</w:t>
      </w:r>
    </w:p>
    <w:p w:rsidR="00CE5E8E" w:rsidRPr="000D047A" w:rsidRDefault="00CE5E8E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0D047A">
        <w:rPr>
          <w:rFonts w:ascii="Garamond" w:hAnsi="Garamond" w:cstheme="minorHAnsi"/>
          <w:b/>
          <w:bCs/>
          <w:sz w:val="26"/>
          <w:szCs w:val="26"/>
        </w:rPr>
        <w:t>Formiranje i sastav komisije</w:t>
      </w:r>
    </w:p>
    <w:p w:rsidR="00CE5E8E" w:rsidRPr="000D047A" w:rsidRDefault="00CE5E8E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</w:p>
    <w:p w:rsidR="00CE5E8E" w:rsidRPr="000D047A" w:rsidRDefault="00F25DDF" w:rsidP="0077476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 xml:space="preserve">Predsednik </w:t>
      </w:r>
      <w:r w:rsidR="00CE5E8E" w:rsidRPr="000D047A">
        <w:rPr>
          <w:rFonts w:ascii="Garamond" w:hAnsi="Garamond" w:cstheme="minorHAnsi"/>
          <w:bCs/>
          <w:sz w:val="26"/>
          <w:szCs w:val="26"/>
        </w:rPr>
        <w:t xml:space="preserve"> opštine donosi odluku</w:t>
      </w:r>
      <w:r>
        <w:rPr>
          <w:rFonts w:ascii="Garamond" w:hAnsi="Garamond" w:cstheme="minorHAnsi"/>
          <w:bCs/>
          <w:sz w:val="26"/>
          <w:szCs w:val="26"/>
        </w:rPr>
        <w:t xml:space="preserve"> o obrazovanju komisije </w:t>
      </w:r>
      <w:r w:rsidRPr="00E42424">
        <w:rPr>
          <w:rFonts w:ascii="Garamond" w:hAnsi="Garamond" w:cstheme="minorHAnsi"/>
          <w:bCs/>
          <w:sz w:val="26"/>
          <w:szCs w:val="26"/>
        </w:rPr>
        <w:t>za svaki Diretorat</w:t>
      </w:r>
      <w:r>
        <w:rPr>
          <w:rFonts w:ascii="Garamond" w:hAnsi="Garamond" w:cstheme="minorHAnsi"/>
          <w:bCs/>
          <w:sz w:val="26"/>
          <w:szCs w:val="26"/>
        </w:rPr>
        <w:t xml:space="preserve"> </w:t>
      </w:r>
      <w:r w:rsidR="00C86674">
        <w:rPr>
          <w:rFonts w:ascii="Garamond" w:hAnsi="Garamond" w:cstheme="minorHAnsi"/>
          <w:bCs/>
          <w:sz w:val="26"/>
          <w:szCs w:val="26"/>
        </w:rPr>
        <w:t>koji</w:t>
      </w:r>
      <w:r w:rsidR="00CE5E8E" w:rsidRPr="000D047A">
        <w:rPr>
          <w:rFonts w:ascii="Garamond" w:hAnsi="Garamond" w:cstheme="minorHAnsi"/>
          <w:bCs/>
          <w:sz w:val="26"/>
          <w:szCs w:val="26"/>
        </w:rPr>
        <w:t>, na osnovu ovog pravilnika, ima nadležnost i ovlašćenje da koristi nepokretnu imovinu opštine.</w:t>
      </w:r>
    </w:p>
    <w:p w:rsidR="003E2091" w:rsidRPr="000D047A" w:rsidRDefault="003E2091" w:rsidP="003E2091">
      <w:pPr>
        <w:pStyle w:val="ListParagraph"/>
        <w:autoSpaceDE w:val="0"/>
        <w:autoSpaceDN w:val="0"/>
        <w:adjustRightInd w:val="0"/>
        <w:rPr>
          <w:rFonts w:ascii="Garamond" w:hAnsi="Garamond" w:cstheme="minorHAnsi"/>
          <w:bCs/>
          <w:sz w:val="10"/>
          <w:szCs w:val="10"/>
        </w:rPr>
      </w:pPr>
    </w:p>
    <w:p w:rsidR="00CE5E8E" w:rsidRPr="00E42424" w:rsidRDefault="00CE5E8E" w:rsidP="006D3F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Komisija će imati sastav od tri (3) člana, pri čemu će predsedavajući komi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sije biti službenik iz  </w:t>
      </w:r>
      <w:r w:rsidR="00C86674" w:rsidRPr="00E42424">
        <w:rPr>
          <w:rFonts w:ascii="Garamond" w:hAnsi="Garamond" w:cstheme="minorHAnsi"/>
          <w:bCs/>
          <w:sz w:val="26"/>
          <w:szCs w:val="26"/>
        </w:rPr>
        <w:t>Diretorata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  kojem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je upućen zahtev za 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dobijanje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nepokretnosti opštine na korišćenje, dok </w:t>
      </w:r>
      <w:r w:rsidR="00C86674" w:rsidRPr="00E42424">
        <w:rPr>
          <w:rFonts w:ascii="Garamond" w:hAnsi="Garamond" w:cstheme="minorHAnsi"/>
          <w:bCs/>
          <w:sz w:val="26"/>
          <w:szCs w:val="26"/>
        </w:rPr>
        <w:t>ostala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 </w:t>
      </w:r>
      <w:r w:rsidRPr="000D047A">
        <w:rPr>
          <w:rFonts w:ascii="Garamond" w:hAnsi="Garamond" w:cstheme="minorHAnsi"/>
          <w:bCs/>
          <w:sz w:val="26"/>
          <w:szCs w:val="26"/>
        </w:rPr>
        <w:t>dva člana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 mogu biti iz drugih Direktorata</w:t>
      </w:r>
      <w:r w:rsidR="00E42424">
        <w:rPr>
          <w:rFonts w:ascii="Garamond" w:hAnsi="Garamond" w:cstheme="minorHAnsi"/>
          <w:bCs/>
          <w:sz w:val="26"/>
          <w:szCs w:val="26"/>
        </w:rPr>
        <w:t xml:space="preserve"> </w:t>
      </w:r>
      <w:r w:rsidR="00F54591">
        <w:rPr>
          <w:rFonts w:ascii="Garamond" w:hAnsi="Garamond" w:cstheme="minorHAnsi"/>
          <w:bCs/>
          <w:sz w:val="26"/>
          <w:szCs w:val="26"/>
        </w:rPr>
        <w:t xml:space="preserve">, </w:t>
      </w:r>
      <w:r w:rsidR="00E42424">
        <w:rPr>
          <w:rFonts w:ascii="Garamond" w:hAnsi="Garamond" w:cstheme="minorHAnsi"/>
          <w:bCs/>
          <w:sz w:val="26"/>
          <w:szCs w:val="26"/>
        </w:rPr>
        <w:t xml:space="preserve">strucna lica </w:t>
      </w:r>
      <w:r w:rsidR="00C86674">
        <w:rPr>
          <w:rFonts w:ascii="Garamond" w:hAnsi="Garamond" w:cstheme="minorHAnsi"/>
          <w:bCs/>
          <w:sz w:val="26"/>
          <w:szCs w:val="26"/>
        </w:rPr>
        <w:t xml:space="preserve"> </w:t>
      </w:r>
      <w:r w:rsidR="00C86674" w:rsidRPr="00E42424">
        <w:rPr>
          <w:rFonts w:ascii="Garamond" w:hAnsi="Garamond" w:cstheme="minorHAnsi"/>
          <w:bCs/>
          <w:sz w:val="26"/>
          <w:szCs w:val="26"/>
        </w:rPr>
        <w:t>na profesionalnom polju</w:t>
      </w:r>
      <w:r w:rsidRPr="00E42424">
        <w:rPr>
          <w:rFonts w:ascii="Garamond" w:hAnsi="Garamond" w:cstheme="minorHAnsi"/>
          <w:bCs/>
          <w:sz w:val="26"/>
          <w:szCs w:val="26"/>
        </w:rPr>
        <w:t>.</w:t>
      </w:r>
    </w:p>
    <w:p w:rsidR="003E2091" w:rsidRPr="00C86674" w:rsidRDefault="003E2091" w:rsidP="003E2091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10"/>
          <w:szCs w:val="10"/>
        </w:rPr>
      </w:pPr>
    </w:p>
    <w:p w:rsidR="00CE5E8E" w:rsidRPr="000D047A" w:rsidRDefault="00CE5E8E" w:rsidP="006D3F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lastRenderedPageBreak/>
        <w:t>Komisija je dužna da u roku od sedam (7) dana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,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od dana </w:t>
      </w:r>
      <w:r w:rsidR="00EB1308" w:rsidRPr="00EB1308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EB1308" w:rsidRPr="00E42424">
        <w:rPr>
          <w:rFonts w:ascii="Garamond" w:hAnsi="Garamond" w:cstheme="minorHAnsi"/>
          <w:bCs/>
          <w:sz w:val="26"/>
          <w:szCs w:val="26"/>
        </w:rPr>
        <w:t>dostavljanja zahteva od strane Direktora nadleznog Direktorata</w:t>
      </w:r>
      <w:r w:rsidR="00611F9A" w:rsidRPr="00E42424">
        <w:rPr>
          <w:rFonts w:ascii="Garamond" w:hAnsi="Garamond" w:cstheme="minorHAnsi"/>
          <w:bCs/>
          <w:sz w:val="26"/>
          <w:szCs w:val="26"/>
        </w:rPr>
        <w:t>,</w:t>
      </w:r>
      <w:r w:rsidR="00611F9A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ispita zahtjev, da utvrdi činjenično stanje na terenu, da li je ono u skladu i saglasno sa osnovanošću zahtjeva.</w:t>
      </w:r>
    </w:p>
    <w:p w:rsidR="003E2091" w:rsidRPr="000D047A" w:rsidRDefault="003E2091" w:rsidP="003E2091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CE5E8E" w:rsidRPr="000D047A" w:rsidRDefault="00CE5E8E" w:rsidP="006D3F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Nakon razmatranja zahtjeva, komisija mora sačiniti završni izvještaj i preporučiti stranu korisnika.</w:t>
      </w:r>
    </w:p>
    <w:p w:rsidR="003E2091" w:rsidRPr="000D047A" w:rsidRDefault="003E2091" w:rsidP="003E2091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552DFD" w:rsidRPr="000D047A" w:rsidRDefault="009A7E1A" w:rsidP="006D3F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Mandat komisije će biti dvije (2) godine.</w:t>
      </w:r>
    </w:p>
    <w:p w:rsidR="00CE5E8E" w:rsidRPr="000D047A" w:rsidRDefault="00CE5E8E" w:rsidP="00CE5E8E">
      <w:pPr>
        <w:pStyle w:val="ListParagraph"/>
        <w:autoSpaceDE w:val="0"/>
        <w:autoSpaceDN w:val="0"/>
        <w:adjustRightInd w:val="0"/>
        <w:rPr>
          <w:rFonts w:ascii="Garamond" w:hAnsi="Garamond" w:cstheme="minorHAnsi"/>
          <w:bCs/>
          <w:sz w:val="16"/>
          <w:szCs w:val="16"/>
        </w:rPr>
      </w:pPr>
    </w:p>
    <w:p w:rsidR="00CE5E8E" w:rsidRPr="000D047A" w:rsidRDefault="001C1F74" w:rsidP="00EA7E87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0D047A">
        <w:rPr>
          <w:rFonts w:ascii="Garamond" w:hAnsi="Garamond" w:cstheme="minorHAnsi"/>
          <w:b/>
          <w:bCs/>
          <w:sz w:val="26"/>
          <w:szCs w:val="26"/>
        </w:rPr>
        <w:t>Član 11</w:t>
      </w:r>
    </w:p>
    <w:p w:rsidR="00123EFD" w:rsidRPr="000D047A" w:rsidRDefault="00123EFD" w:rsidP="00EA7E87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0D047A">
        <w:rPr>
          <w:rFonts w:ascii="Garamond" w:hAnsi="Garamond" w:cstheme="minorHAnsi"/>
          <w:b/>
          <w:bCs/>
          <w:sz w:val="26"/>
          <w:szCs w:val="26"/>
        </w:rPr>
        <w:t>Pravo na žalbu</w:t>
      </w:r>
    </w:p>
    <w:p w:rsidR="005369CC" w:rsidRPr="000D047A" w:rsidRDefault="005369CC" w:rsidP="00CE5E8E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</w:p>
    <w:p w:rsidR="005030A6" w:rsidRPr="000D047A" w:rsidRDefault="00123EFD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Stranka nezadovoljna postupkom ocjene zahtjeva ima pravo žalbe opštinskoj komisiji za žalbe, u roku od sedam (7) dana od dana</w:t>
      </w:r>
      <w:r w:rsidRPr="00611F9A">
        <w:rPr>
          <w:rFonts w:ascii="Garamond" w:hAnsi="Garamond" w:cstheme="minorHAnsi"/>
          <w:bCs/>
          <w:sz w:val="26"/>
          <w:szCs w:val="26"/>
        </w:rPr>
        <w:t xml:space="preserve"> </w:t>
      </w:r>
      <w:r w:rsidR="00EB1308" w:rsidRPr="00611F9A">
        <w:rPr>
          <w:rFonts w:ascii="Garamond" w:hAnsi="Garamond" w:cstheme="minorHAnsi"/>
          <w:bCs/>
          <w:sz w:val="26"/>
          <w:szCs w:val="26"/>
        </w:rPr>
        <w:t>prijema</w:t>
      </w:r>
      <w:r w:rsidR="00EB1308">
        <w:rPr>
          <w:rFonts w:ascii="Garamond" w:hAnsi="Garamond" w:cstheme="minorHAnsi"/>
          <w:bCs/>
          <w:sz w:val="26"/>
          <w:szCs w:val="26"/>
        </w:rPr>
        <w:t xml:space="preserve">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odluke.</w:t>
      </w:r>
    </w:p>
    <w:p w:rsidR="00881747" w:rsidRPr="000D047A" w:rsidRDefault="00881747" w:rsidP="00881747">
      <w:pPr>
        <w:pStyle w:val="ListParagraph"/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5030A6" w:rsidRPr="000D047A" w:rsidRDefault="00EB1308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 xml:space="preserve">Predsednik </w:t>
      </w:r>
      <w:r w:rsidR="00123EFD" w:rsidRPr="000D047A">
        <w:rPr>
          <w:rFonts w:ascii="Garamond" w:hAnsi="Garamond" w:cstheme="minorHAnsi"/>
          <w:bCs/>
          <w:sz w:val="26"/>
          <w:szCs w:val="26"/>
        </w:rPr>
        <w:t xml:space="preserve"> opštine donosi odluku o obrazovanju komisije za razmatranje</w:t>
      </w:r>
      <w:r>
        <w:rPr>
          <w:rFonts w:ascii="Garamond" w:hAnsi="Garamond" w:cstheme="minorHAnsi"/>
          <w:bCs/>
          <w:sz w:val="26"/>
          <w:szCs w:val="26"/>
        </w:rPr>
        <w:t xml:space="preserve"> </w:t>
      </w:r>
      <w:r w:rsidR="00F54591">
        <w:rPr>
          <w:rFonts w:ascii="Garamond" w:hAnsi="Garamond" w:cstheme="minorHAnsi"/>
          <w:bCs/>
          <w:sz w:val="26"/>
          <w:szCs w:val="26"/>
        </w:rPr>
        <w:t>ž</w:t>
      </w:r>
      <w:r>
        <w:rPr>
          <w:rFonts w:ascii="Garamond" w:hAnsi="Garamond" w:cstheme="minorHAnsi"/>
          <w:bCs/>
          <w:sz w:val="26"/>
          <w:szCs w:val="26"/>
        </w:rPr>
        <w:t xml:space="preserve">albe </w:t>
      </w:r>
      <w:r w:rsidR="00123EFD" w:rsidRPr="000D047A">
        <w:rPr>
          <w:rFonts w:ascii="Garamond" w:hAnsi="Garamond" w:cstheme="minorHAnsi"/>
          <w:bCs/>
          <w:sz w:val="26"/>
          <w:szCs w:val="26"/>
        </w:rPr>
        <w:t>;</w:t>
      </w:r>
    </w:p>
    <w:p w:rsidR="00881747" w:rsidRPr="000D047A" w:rsidRDefault="00881747" w:rsidP="00881747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5030A6" w:rsidRPr="000D047A" w:rsidRDefault="00774768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Sastav komisije će biti od pet (5) članova, pri čemu jedan od članova komisije mora biti pravnik, d</w:t>
      </w:r>
      <w:r w:rsidR="00EB1308">
        <w:rPr>
          <w:rFonts w:ascii="Garamond" w:hAnsi="Garamond" w:cstheme="minorHAnsi"/>
          <w:bCs/>
          <w:sz w:val="26"/>
          <w:szCs w:val="26"/>
        </w:rPr>
        <w:t>ok su ostali profesionalci</w:t>
      </w:r>
      <w:r w:rsidR="00611F9A">
        <w:rPr>
          <w:rFonts w:ascii="Garamond" w:hAnsi="Garamond" w:cstheme="minorHAnsi"/>
          <w:bCs/>
          <w:sz w:val="26"/>
          <w:szCs w:val="26"/>
        </w:rPr>
        <w:t>/stru</w:t>
      </w:r>
      <w:r w:rsidR="008F29A8">
        <w:rPr>
          <w:rFonts w:ascii="Garamond" w:hAnsi="Garamond" w:cstheme="minorHAnsi"/>
          <w:bCs/>
          <w:sz w:val="26"/>
          <w:szCs w:val="26"/>
        </w:rPr>
        <w:t>č</w:t>
      </w:r>
      <w:r w:rsidR="00611F9A">
        <w:rPr>
          <w:rFonts w:ascii="Garamond" w:hAnsi="Garamond" w:cstheme="minorHAnsi"/>
          <w:bCs/>
          <w:sz w:val="26"/>
          <w:szCs w:val="26"/>
        </w:rPr>
        <w:t xml:space="preserve">na lica </w:t>
      </w:r>
      <w:r w:rsidR="00EB1308">
        <w:rPr>
          <w:rFonts w:ascii="Garamond" w:hAnsi="Garamond" w:cstheme="minorHAnsi"/>
          <w:bCs/>
          <w:sz w:val="26"/>
          <w:szCs w:val="26"/>
        </w:rPr>
        <w:t xml:space="preserve"> pri </w:t>
      </w:r>
      <w:r>
        <w:rPr>
          <w:rFonts w:ascii="Garamond" w:hAnsi="Garamond" w:cstheme="minorHAnsi"/>
          <w:bCs/>
          <w:sz w:val="26"/>
          <w:szCs w:val="26"/>
        </w:rPr>
        <w:t xml:space="preserve"> </w:t>
      </w:r>
      <w:r w:rsidRPr="00611F9A">
        <w:rPr>
          <w:rFonts w:ascii="Garamond" w:hAnsi="Garamond" w:cstheme="minorHAnsi"/>
          <w:bCs/>
          <w:sz w:val="26"/>
          <w:szCs w:val="26"/>
        </w:rPr>
        <w:t xml:space="preserve">nadležnim </w:t>
      </w:r>
      <w:r w:rsidR="00EB1308" w:rsidRPr="00611F9A">
        <w:rPr>
          <w:rFonts w:ascii="Garamond" w:hAnsi="Garamond" w:cstheme="minorHAnsi"/>
          <w:bCs/>
          <w:sz w:val="26"/>
          <w:szCs w:val="26"/>
        </w:rPr>
        <w:t>Direktoratima</w:t>
      </w:r>
      <w:r w:rsidRPr="00EB1308">
        <w:rPr>
          <w:rFonts w:ascii="Garamond" w:hAnsi="Garamond" w:cstheme="minorHAnsi"/>
          <w:b/>
          <w:bCs/>
          <w:sz w:val="26"/>
          <w:szCs w:val="26"/>
        </w:rPr>
        <w:t>.</w:t>
      </w:r>
    </w:p>
    <w:p w:rsidR="00881747" w:rsidRPr="000D047A" w:rsidRDefault="00881747" w:rsidP="00881747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881747" w:rsidRPr="000D047A" w:rsidRDefault="00F34DE2" w:rsidP="0088174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 xml:space="preserve">Odluka komisije za žalbe da se </w:t>
      </w:r>
      <w:r w:rsidR="00F54591">
        <w:rPr>
          <w:rFonts w:ascii="Garamond" w:hAnsi="Garamond" w:cstheme="minorHAnsi"/>
          <w:bCs/>
          <w:sz w:val="26"/>
          <w:szCs w:val="26"/>
        </w:rPr>
        <w:t>ž</w:t>
      </w:r>
      <w:r w:rsidR="00EB1308">
        <w:rPr>
          <w:rFonts w:ascii="Garamond" w:hAnsi="Garamond" w:cstheme="minorHAnsi"/>
          <w:bCs/>
          <w:sz w:val="26"/>
          <w:szCs w:val="26"/>
        </w:rPr>
        <w:t xml:space="preserve">alba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stranke usvoji ili odbije je konačna u upravnom postupku u Opštini.</w:t>
      </w:r>
    </w:p>
    <w:p w:rsidR="000D047A" w:rsidRPr="000D047A" w:rsidRDefault="000D047A" w:rsidP="000D047A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5030A6" w:rsidRPr="000D047A" w:rsidRDefault="001A5839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 xml:space="preserve">Komisija za žalbe razmatra </w:t>
      </w:r>
      <w:r w:rsidR="00EB1308">
        <w:rPr>
          <w:rFonts w:ascii="Garamond" w:hAnsi="Garamond" w:cstheme="minorHAnsi"/>
          <w:bCs/>
          <w:sz w:val="26"/>
          <w:szCs w:val="26"/>
        </w:rPr>
        <w:t xml:space="preserve">zalbu </w:t>
      </w:r>
      <w:r w:rsidRPr="000D047A">
        <w:rPr>
          <w:rFonts w:ascii="Garamond" w:hAnsi="Garamond" w:cstheme="minorHAnsi"/>
          <w:bCs/>
          <w:sz w:val="26"/>
          <w:szCs w:val="26"/>
        </w:rPr>
        <w:t xml:space="preserve"> u roku od sedam (7) dana od dana prijema žalbe;</w:t>
      </w:r>
    </w:p>
    <w:p w:rsidR="00881747" w:rsidRPr="000D047A" w:rsidRDefault="00881747" w:rsidP="00881747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5030A6" w:rsidRPr="000D047A" w:rsidRDefault="009A7E1A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Stranke nezadovoljne odlukom komisije za žalbe u zakonskom roku od trideset (30) dana od dana donošenja odluke, mogu pokrenuti upravni spor kod nadležnog suda.</w:t>
      </w:r>
    </w:p>
    <w:p w:rsidR="00881747" w:rsidRPr="000D047A" w:rsidRDefault="00881747" w:rsidP="00881747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110886" w:rsidRPr="000D047A" w:rsidRDefault="00552DFD" w:rsidP="005030A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0D047A">
        <w:rPr>
          <w:rFonts w:ascii="Garamond" w:hAnsi="Garamond" w:cstheme="minorHAnsi"/>
          <w:bCs/>
          <w:sz w:val="26"/>
          <w:szCs w:val="26"/>
        </w:rPr>
        <w:t>Mandat komisije za razmatranje žalbi je dvije (2) godine.</w:t>
      </w:r>
    </w:p>
    <w:p w:rsidR="00277E97" w:rsidRPr="00AC4120" w:rsidRDefault="00277E97" w:rsidP="00D56C29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16"/>
          <w:szCs w:val="16"/>
        </w:rPr>
      </w:pPr>
    </w:p>
    <w:p w:rsidR="00277E97" w:rsidRPr="002722BD" w:rsidRDefault="00277E97" w:rsidP="00151A35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12</w:t>
      </w:r>
    </w:p>
    <w:p w:rsidR="00151A35" w:rsidRPr="0037462D" w:rsidRDefault="00151A35" w:rsidP="00881747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7462D">
        <w:rPr>
          <w:rFonts w:ascii="Garamond" w:hAnsi="Garamond" w:cstheme="minorHAnsi"/>
          <w:b/>
          <w:bCs/>
          <w:sz w:val="26"/>
          <w:szCs w:val="26"/>
        </w:rPr>
        <w:t>Sukob interesa</w:t>
      </w:r>
    </w:p>
    <w:p w:rsidR="00D56C29" w:rsidRPr="0037462D" w:rsidRDefault="00B47747" w:rsidP="00D56C2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37462D">
        <w:rPr>
          <w:rFonts w:ascii="Garamond" w:hAnsi="Garamond" w:cstheme="minorHAnsi"/>
          <w:sz w:val="26"/>
          <w:szCs w:val="26"/>
        </w:rPr>
        <w:t>Član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Komisije </w:t>
      </w:r>
      <w:r w:rsidRPr="0037462D">
        <w:rPr>
          <w:rFonts w:ascii="Garamond" w:hAnsi="Garamond" w:cstheme="minorHAnsi"/>
          <w:sz w:val="26"/>
          <w:szCs w:val="26"/>
        </w:rPr>
        <w:t>za vrednovanje se isključuje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iz procesa odlučivanja ako on ili bilo koji član uže porodice ima lični ili materijalni interes u vezi sa korišćenjem nepokretne imovine opštine.</w:t>
      </w:r>
    </w:p>
    <w:p w:rsidR="00D56C29" w:rsidRPr="0037462D" w:rsidRDefault="0037462D" w:rsidP="00D56C2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37462D">
        <w:rPr>
          <w:rFonts w:ascii="Garamond" w:hAnsi="Garamond" w:cstheme="minorHAnsi"/>
          <w:sz w:val="26"/>
          <w:szCs w:val="26"/>
        </w:rPr>
        <w:t>Član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Komisije za ocenjivanje</w:t>
      </w:r>
      <w:r w:rsidR="00B47747" w:rsidRPr="0037462D">
        <w:rPr>
          <w:rFonts w:ascii="Garamond" w:hAnsi="Garamond" w:cstheme="minorHAnsi"/>
          <w:sz w:val="26"/>
          <w:szCs w:val="26"/>
        </w:rPr>
        <w:t xml:space="preserve"> (vrednovanje)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</w:t>
      </w:r>
      <w:r w:rsidR="00B47747" w:rsidRPr="0037462D">
        <w:rPr>
          <w:rFonts w:ascii="Garamond" w:hAnsi="Garamond" w:cstheme="minorHAnsi"/>
          <w:sz w:val="26"/>
          <w:szCs w:val="26"/>
        </w:rPr>
        <w:t xml:space="preserve">se  isključuju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iz procesa ocenjivanja ako on</w:t>
      </w:r>
      <w:r w:rsidR="00576BF6">
        <w:rPr>
          <w:rFonts w:ascii="Garamond" w:hAnsi="Garamond" w:cstheme="minorHAnsi"/>
          <w:sz w:val="26"/>
          <w:szCs w:val="26"/>
        </w:rPr>
        <w:t xml:space="preserve">/ona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ili bilo koji član uže porodice ima lični ili materijalni interes u vezi sa </w:t>
      </w:r>
      <w:r w:rsidR="00481C56">
        <w:rPr>
          <w:rFonts w:ascii="Garamond" w:hAnsi="Garamond" w:cstheme="minorHAnsi"/>
          <w:sz w:val="26"/>
          <w:szCs w:val="26"/>
        </w:rPr>
        <w:t xml:space="preserve">davanjem opštinske nepokretne imovine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na korišćenje.</w:t>
      </w:r>
    </w:p>
    <w:p w:rsidR="00AC4120" w:rsidRPr="0037462D" w:rsidRDefault="00AC4120" w:rsidP="00AC4120">
      <w:pPr>
        <w:pStyle w:val="ListParagraph"/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151A35" w:rsidRPr="0037462D" w:rsidRDefault="00B47747" w:rsidP="00D56C2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37462D">
        <w:rPr>
          <w:rFonts w:ascii="Garamond" w:hAnsi="Garamond" w:cstheme="minorHAnsi"/>
          <w:sz w:val="26"/>
          <w:szCs w:val="26"/>
        </w:rPr>
        <w:t>Član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Komisije za razmatranje </w:t>
      </w:r>
      <w:r w:rsidR="00576BF6">
        <w:rPr>
          <w:rFonts w:ascii="Garamond" w:hAnsi="Garamond" w:cstheme="minorHAnsi"/>
          <w:sz w:val="26"/>
          <w:szCs w:val="26"/>
        </w:rPr>
        <w:t>ž</w:t>
      </w:r>
      <w:r w:rsidRPr="0037462D">
        <w:rPr>
          <w:rFonts w:ascii="Garamond" w:hAnsi="Garamond" w:cstheme="minorHAnsi"/>
          <w:sz w:val="26"/>
          <w:szCs w:val="26"/>
        </w:rPr>
        <w:t xml:space="preserve">albi se  isključuje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iz postupka razmatranja </w:t>
      </w:r>
      <w:r w:rsidR="00576BF6">
        <w:rPr>
          <w:rFonts w:ascii="Garamond" w:hAnsi="Garamond" w:cstheme="minorHAnsi"/>
          <w:sz w:val="26"/>
          <w:szCs w:val="26"/>
        </w:rPr>
        <w:t>ž</w:t>
      </w:r>
      <w:r w:rsidRPr="0037462D">
        <w:rPr>
          <w:rFonts w:ascii="Garamond" w:hAnsi="Garamond" w:cstheme="minorHAnsi"/>
          <w:sz w:val="26"/>
          <w:szCs w:val="26"/>
        </w:rPr>
        <w:t xml:space="preserve">albi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ako on</w:t>
      </w:r>
      <w:r w:rsidR="00576BF6">
        <w:rPr>
          <w:rFonts w:ascii="Garamond" w:hAnsi="Garamond" w:cstheme="minorHAnsi"/>
          <w:sz w:val="26"/>
          <w:szCs w:val="26"/>
        </w:rPr>
        <w:t xml:space="preserve">/ona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ili bilo koji član uže porodice ima lični ili materijalni interes u vezi sa </w:t>
      </w:r>
      <w:r w:rsidR="00481C56">
        <w:rPr>
          <w:rFonts w:ascii="Garamond" w:hAnsi="Garamond" w:cstheme="minorHAnsi"/>
          <w:sz w:val="26"/>
          <w:szCs w:val="26"/>
        </w:rPr>
        <w:t xml:space="preserve">davanjem opštinske nepokretne imovine </w:t>
      </w:r>
      <w:r w:rsidR="00C14E86" w:rsidRPr="0037462D">
        <w:rPr>
          <w:rFonts w:ascii="Garamond" w:hAnsi="Garamond" w:cstheme="minorHAnsi"/>
          <w:sz w:val="26"/>
          <w:szCs w:val="26"/>
        </w:rPr>
        <w:t xml:space="preserve"> na korišćenje.</w:t>
      </w:r>
    </w:p>
    <w:p w:rsidR="00CE5E8E" w:rsidRPr="00B47747" w:rsidRDefault="00CE5E8E" w:rsidP="001C1F74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16"/>
          <w:szCs w:val="16"/>
        </w:rPr>
      </w:pPr>
    </w:p>
    <w:p w:rsidR="00571AB9" w:rsidRPr="002722BD" w:rsidRDefault="00151A35" w:rsidP="00151A35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Član 13</w:t>
      </w:r>
    </w:p>
    <w:p w:rsidR="00571AB9" w:rsidRPr="002722BD" w:rsidRDefault="00571AB9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Potpisnik ugovora</w:t>
      </w:r>
    </w:p>
    <w:p w:rsidR="005369CC" w:rsidRPr="002F52D7" w:rsidRDefault="005369CC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</w:p>
    <w:p w:rsidR="005369CC" w:rsidRDefault="000E4A34" w:rsidP="006D3FB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 w:rsidRPr="002722BD">
        <w:rPr>
          <w:rFonts w:ascii="Garamond" w:hAnsi="Garamond" w:cstheme="minorHAnsi"/>
          <w:bCs/>
          <w:sz w:val="26"/>
          <w:szCs w:val="26"/>
        </w:rPr>
        <w:t xml:space="preserve">Na osnovu preporuke komisije za </w:t>
      </w:r>
      <w:r w:rsidR="00B47747">
        <w:rPr>
          <w:rFonts w:ascii="Garamond" w:hAnsi="Garamond" w:cstheme="minorHAnsi"/>
          <w:bCs/>
          <w:sz w:val="26"/>
          <w:szCs w:val="26"/>
        </w:rPr>
        <w:t xml:space="preserve">vrednovanje 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i nakon isteka žalbenog roka, </w:t>
      </w:r>
      <w:r w:rsidR="0037462D">
        <w:rPr>
          <w:rFonts w:ascii="Garamond" w:hAnsi="Garamond" w:cstheme="minorHAnsi"/>
          <w:bCs/>
          <w:sz w:val="26"/>
          <w:szCs w:val="26"/>
        </w:rPr>
        <w:t>Direktor nadležnog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</w:t>
      </w:r>
      <w:r w:rsidR="0037462D">
        <w:rPr>
          <w:rFonts w:ascii="Garamond" w:hAnsi="Garamond" w:cstheme="minorHAnsi"/>
          <w:bCs/>
          <w:sz w:val="26"/>
          <w:szCs w:val="26"/>
        </w:rPr>
        <w:t>D</w:t>
      </w:r>
      <w:r w:rsidRPr="002722BD">
        <w:rPr>
          <w:rFonts w:ascii="Garamond" w:hAnsi="Garamond" w:cstheme="minorHAnsi"/>
          <w:bCs/>
          <w:sz w:val="26"/>
          <w:szCs w:val="26"/>
        </w:rPr>
        <w:t>irek</w:t>
      </w:r>
      <w:r w:rsidR="0037462D">
        <w:rPr>
          <w:rFonts w:ascii="Garamond" w:hAnsi="Garamond" w:cstheme="minorHAnsi"/>
          <w:bCs/>
          <w:sz w:val="26"/>
          <w:szCs w:val="26"/>
        </w:rPr>
        <w:t xml:space="preserve">torata 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sa izabranim</w:t>
      </w:r>
      <w:r w:rsidR="00B47747">
        <w:rPr>
          <w:rFonts w:ascii="Garamond" w:hAnsi="Garamond" w:cstheme="minorHAnsi"/>
          <w:bCs/>
          <w:sz w:val="26"/>
          <w:szCs w:val="26"/>
        </w:rPr>
        <w:t xml:space="preserve"> licem</w:t>
      </w:r>
      <w:r w:rsidR="0037462D">
        <w:rPr>
          <w:rFonts w:ascii="Garamond" w:hAnsi="Garamond" w:cstheme="minorHAnsi"/>
          <w:bCs/>
          <w:sz w:val="26"/>
          <w:szCs w:val="26"/>
        </w:rPr>
        <w:t xml:space="preserve">/ podnosiocem zahteva </w:t>
      </w:r>
      <w:r w:rsidR="00B47747">
        <w:rPr>
          <w:rFonts w:ascii="Garamond" w:hAnsi="Garamond" w:cstheme="minorHAnsi"/>
          <w:bCs/>
          <w:sz w:val="26"/>
          <w:szCs w:val="26"/>
        </w:rPr>
        <w:t xml:space="preserve"> </w:t>
      </w:r>
      <w:r w:rsidR="00B47747" w:rsidRPr="007B1D88">
        <w:rPr>
          <w:rFonts w:ascii="Garamond" w:hAnsi="Garamond" w:cstheme="minorHAnsi"/>
          <w:bCs/>
          <w:sz w:val="26"/>
          <w:szCs w:val="26"/>
        </w:rPr>
        <w:t xml:space="preserve">(fizickim licem,  </w:t>
      </w:r>
      <w:r w:rsidR="00481C56">
        <w:rPr>
          <w:rFonts w:ascii="Garamond" w:hAnsi="Garamond" w:cstheme="minorHAnsi"/>
          <w:bCs/>
          <w:sz w:val="26"/>
          <w:szCs w:val="26"/>
        </w:rPr>
        <w:t>pravnim licem ili ovlašće</w:t>
      </w:r>
      <w:r w:rsidR="00B47747" w:rsidRPr="007B1D88">
        <w:rPr>
          <w:rFonts w:ascii="Garamond" w:hAnsi="Garamond" w:cstheme="minorHAnsi"/>
          <w:bCs/>
          <w:sz w:val="26"/>
          <w:szCs w:val="26"/>
        </w:rPr>
        <w:t>nim</w:t>
      </w:r>
      <w:r w:rsidR="00481C56">
        <w:rPr>
          <w:rFonts w:ascii="Garamond" w:hAnsi="Garamond" w:cstheme="minorHAnsi"/>
          <w:bCs/>
          <w:sz w:val="26"/>
          <w:szCs w:val="26"/>
        </w:rPr>
        <w:t xml:space="preserve"> predstavnikom organizacije </w:t>
      </w:r>
      <w:r w:rsidR="00576BF6">
        <w:rPr>
          <w:rFonts w:ascii="Garamond" w:hAnsi="Garamond" w:cstheme="minorHAnsi"/>
          <w:bCs/>
          <w:sz w:val="26"/>
          <w:szCs w:val="26"/>
        </w:rPr>
        <w:t>civilnog društ</w:t>
      </w:r>
      <w:r w:rsidR="00B47747" w:rsidRPr="007B1D88">
        <w:rPr>
          <w:rFonts w:ascii="Garamond" w:hAnsi="Garamond" w:cstheme="minorHAnsi"/>
          <w:bCs/>
          <w:sz w:val="26"/>
          <w:szCs w:val="26"/>
        </w:rPr>
        <w:t>va)</w:t>
      </w:r>
      <w:r w:rsidR="00B47747" w:rsidRPr="00B47747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B47747">
        <w:rPr>
          <w:rFonts w:ascii="Garamond" w:hAnsi="Garamond" w:cstheme="minorHAnsi"/>
          <w:bCs/>
          <w:sz w:val="26"/>
          <w:szCs w:val="26"/>
        </w:rPr>
        <w:t xml:space="preserve"> </w:t>
      </w:r>
      <w:r w:rsidRPr="002722BD">
        <w:rPr>
          <w:rFonts w:ascii="Garamond" w:hAnsi="Garamond" w:cstheme="minorHAnsi"/>
          <w:bCs/>
          <w:sz w:val="26"/>
          <w:szCs w:val="26"/>
        </w:rPr>
        <w:t xml:space="preserve"> potpisuje ugovor u kome se utvrđuju </w:t>
      </w:r>
      <w:r w:rsidR="00F54591">
        <w:rPr>
          <w:rFonts w:ascii="Garamond" w:hAnsi="Garamond" w:cstheme="minorHAnsi"/>
          <w:bCs/>
          <w:sz w:val="26"/>
          <w:szCs w:val="26"/>
        </w:rPr>
        <w:t xml:space="preserve">medjusobna </w:t>
      </w:r>
      <w:r w:rsidRPr="002722BD">
        <w:rPr>
          <w:rFonts w:ascii="Garamond" w:hAnsi="Garamond" w:cstheme="minorHAnsi"/>
          <w:bCs/>
          <w:sz w:val="26"/>
          <w:szCs w:val="26"/>
        </w:rPr>
        <w:t>prava i obaveze ugovornih strana.</w:t>
      </w:r>
    </w:p>
    <w:p w:rsidR="00AC4120" w:rsidRPr="00AC4120" w:rsidRDefault="00AC4120" w:rsidP="00AC4120">
      <w:pPr>
        <w:pStyle w:val="ListParagraph"/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110886" w:rsidRDefault="00E56580" w:rsidP="00A226E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Pravo korišćenja nepokretne imovine opštine kraće od jedne (1) godine ne može se preneti na treća lica.</w:t>
      </w:r>
    </w:p>
    <w:p w:rsidR="0037462D" w:rsidRPr="0037462D" w:rsidRDefault="0037462D" w:rsidP="0037462D">
      <w:pPr>
        <w:pStyle w:val="ListParagraph"/>
        <w:rPr>
          <w:rFonts w:ascii="Garamond" w:hAnsi="Garamond" w:cstheme="minorHAnsi"/>
          <w:bCs/>
          <w:sz w:val="26"/>
          <w:szCs w:val="26"/>
        </w:rPr>
      </w:pPr>
    </w:p>
    <w:p w:rsidR="00611F9A" w:rsidRDefault="00611F9A" w:rsidP="00611F9A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II.</w:t>
      </w:r>
      <w:r w:rsidR="0037462D" w:rsidRPr="00611F9A">
        <w:rPr>
          <w:rFonts w:ascii="Garamond" w:hAnsi="Garamond" w:cstheme="minorHAnsi"/>
          <w:b/>
          <w:bCs/>
          <w:sz w:val="26"/>
          <w:szCs w:val="26"/>
        </w:rPr>
        <w:t>VISINA NAKNADE ZA KORIŠ</w:t>
      </w:r>
      <w:r w:rsidRPr="00611F9A">
        <w:rPr>
          <w:rFonts w:ascii="Garamond" w:hAnsi="Garamond" w:cstheme="minorHAnsi"/>
          <w:b/>
          <w:bCs/>
          <w:sz w:val="26"/>
          <w:szCs w:val="26"/>
        </w:rPr>
        <w:t>Ć</w:t>
      </w:r>
      <w:r w:rsidR="0037462D" w:rsidRPr="00611F9A">
        <w:rPr>
          <w:rFonts w:ascii="Garamond" w:hAnsi="Garamond" w:cstheme="minorHAnsi"/>
          <w:b/>
          <w:bCs/>
          <w:sz w:val="26"/>
          <w:szCs w:val="26"/>
        </w:rPr>
        <w:t>ENJE OPSTINSKE NEPOKRETNE IMOVINE</w:t>
      </w:r>
      <w:r>
        <w:rPr>
          <w:rFonts w:ascii="Garamond" w:hAnsi="Garamond" w:cstheme="minorHAnsi"/>
          <w:b/>
          <w:bCs/>
          <w:sz w:val="26"/>
          <w:szCs w:val="26"/>
        </w:rPr>
        <w:t xml:space="preserve"> PO ZONAMA </w:t>
      </w:r>
    </w:p>
    <w:p w:rsidR="00611F9A" w:rsidRDefault="00611F9A" w:rsidP="0037462D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Clan 14 </w:t>
      </w:r>
    </w:p>
    <w:p w:rsidR="00611F9A" w:rsidRDefault="00611F9A" w:rsidP="0037462D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611F9A" w:rsidRPr="00E42424" w:rsidRDefault="00E42424" w:rsidP="00E42424">
      <w:pPr>
        <w:autoSpaceDE w:val="0"/>
        <w:autoSpaceDN w:val="0"/>
        <w:adjustRightInd w:val="0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       </w:t>
      </w:r>
      <w:r w:rsidRPr="00E42424">
        <w:rPr>
          <w:rFonts w:ascii="Garamond" w:hAnsi="Garamond" w:cstheme="minorHAnsi"/>
          <w:bCs/>
          <w:sz w:val="26"/>
          <w:szCs w:val="26"/>
        </w:rPr>
        <w:t>14.1 Op</w:t>
      </w:r>
      <w:r w:rsidR="00481C56">
        <w:rPr>
          <w:rFonts w:ascii="Garamond" w:hAnsi="Garamond" w:cstheme="minorHAnsi"/>
          <w:bCs/>
          <w:sz w:val="26"/>
          <w:szCs w:val="26"/>
        </w:rPr>
        <w:t>š</w:t>
      </w:r>
      <w:r w:rsidRPr="00E42424">
        <w:rPr>
          <w:rFonts w:ascii="Garamond" w:hAnsi="Garamond" w:cstheme="minorHAnsi"/>
          <w:bCs/>
          <w:sz w:val="26"/>
          <w:szCs w:val="26"/>
        </w:rPr>
        <w:t xml:space="preserve">tinska nepokretna imovina koja </w:t>
      </w:r>
      <w:r w:rsidR="00584FDD">
        <w:rPr>
          <w:rFonts w:ascii="Garamond" w:hAnsi="Garamond" w:cstheme="minorHAnsi"/>
          <w:bCs/>
          <w:sz w:val="26"/>
          <w:szCs w:val="26"/>
        </w:rPr>
        <w:t>se daje na kor</w:t>
      </w:r>
      <w:r w:rsidR="00481C56">
        <w:rPr>
          <w:rFonts w:ascii="Garamond" w:hAnsi="Garamond" w:cstheme="minorHAnsi"/>
          <w:bCs/>
          <w:sz w:val="26"/>
          <w:szCs w:val="26"/>
        </w:rPr>
        <w:t>išć</w:t>
      </w:r>
      <w:r w:rsidR="00584FDD">
        <w:rPr>
          <w:rFonts w:ascii="Garamond" w:hAnsi="Garamond" w:cstheme="minorHAnsi"/>
          <w:bCs/>
          <w:sz w:val="26"/>
          <w:szCs w:val="26"/>
        </w:rPr>
        <w:t>enje shodno ov</w:t>
      </w:r>
      <w:r w:rsidRPr="00E42424">
        <w:rPr>
          <w:rFonts w:ascii="Garamond" w:hAnsi="Garamond" w:cstheme="minorHAnsi"/>
          <w:bCs/>
          <w:sz w:val="26"/>
          <w:szCs w:val="26"/>
        </w:rPr>
        <w:t>oj Uredbi, na osnovu toga gde se nalazi , deli se ne tri zone ;</w:t>
      </w:r>
    </w:p>
    <w:p w:rsidR="00E42424" w:rsidRPr="00E42424" w:rsidRDefault="00E42424" w:rsidP="00E42424">
      <w:pPr>
        <w:autoSpaceDE w:val="0"/>
        <w:autoSpaceDN w:val="0"/>
        <w:adjustRightInd w:val="0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       </w:t>
      </w:r>
      <w:r w:rsidRPr="00F54591">
        <w:rPr>
          <w:rFonts w:ascii="Garamond" w:hAnsi="Garamond" w:cstheme="minorHAnsi"/>
          <w:bCs/>
          <w:sz w:val="26"/>
          <w:szCs w:val="26"/>
        </w:rPr>
        <w:t>14.2</w:t>
      </w:r>
      <w:r>
        <w:rPr>
          <w:rFonts w:ascii="Garamond" w:hAnsi="Garamond" w:cstheme="minorHAnsi"/>
          <w:b/>
          <w:bCs/>
          <w:sz w:val="26"/>
          <w:szCs w:val="26"/>
        </w:rPr>
        <w:t xml:space="preserve">. Prva zona </w:t>
      </w:r>
      <w:r w:rsidRPr="00E42424">
        <w:rPr>
          <w:rFonts w:ascii="Garamond" w:hAnsi="Garamond" w:cstheme="minorHAnsi"/>
          <w:bCs/>
          <w:sz w:val="26"/>
          <w:szCs w:val="26"/>
        </w:rPr>
        <w:t xml:space="preserve">obuhvata opstinsku </w:t>
      </w:r>
      <w:r>
        <w:rPr>
          <w:rFonts w:ascii="Garamond" w:hAnsi="Garamond" w:cstheme="minorHAnsi"/>
          <w:bCs/>
          <w:sz w:val="26"/>
          <w:szCs w:val="26"/>
        </w:rPr>
        <w:t xml:space="preserve">nepokretnu </w:t>
      </w:r>
      <w:r w:rsidRPr="00E42424">
        <w:rPr>
          <w:rFonts w:ascii="Garamond" w:hAnsi="Garamond" w:cstheme="minorHAnsi"/>
          <w:bCs/>
          <w:sz w:val="26"/>
          <w:szCs w:val="26"/>
        </w:rPr>
        <w:t>imovinu koja se nalazi na teritro</w:t>
      </w:r>
      <w:r w:rsidR="008F29A8">
        <w:rPr>
          <w:rFonts w:ascii="Garamond" w:hAnsi="Garamond" w:cstheme="minorHAnsi"/>
          <w:bCs/>
          <w:sz w:val="26"/>
          <w:szCs w:val="26"/>
        </w:rPr>
        <w:t>r</w:t>
      </w:r>
      <w:r w:rsidRPr="00E42424">
        <w:rPr>
          <w:rFonts w:ascii="Garamond" w:hAnsi="Garamond" w:cstheme="minorHAnsi"/>
          <w:bCs/>
          <w:sz w:val="26"/>
          <w:szCs w:val="26"/>
        </w:rPr>
        <w:t xml:space="preserve">iji </w:t>
      </w:r>
      <w:r w:rsidR="00584FDD">
        <w:rPr>
          <w:rFonts w:ascii="Garamond" w:hAnsi="Garamond" w:cstheme="minorHAnsi"/>
          <w:bCs/>
          <w:sz w:val="26"/>
          <w:szCs w:val="26"/>
        </w:rPr>
        <w:t xml:space="preserve"> </w:t>
      </w:r>
      <w:r w:rsidRPr="00E42424">
        <w:rPr>
          <w:rFonts w:ascii="Garamond" w:hAnsi="Garamond" w:cstheme="minorHAnsi"/>
          <w:bCs/>
          <w:sz w:val="26"/>
          <w:szCs w:val="26"/>
        </w:rPr>
        <w:t>naselja Dragas</w:t>
      </w:r>
      <w:r w:rsidR="008F29A8">
        <w:rPr>
          <w:rFonts w:ascii="Garamond" w:hAnsi="Garamond" w:cstheme="minorHAnsi"/>
          <w:bCs/>
          <w:sz w:val="26"/>
          <w:szCs w:val="26"/>
        </w:rPr>
        <w:t xml:space="preserve"> odnosno pripadajućoj katastarskoj zoni</w:t>
      </w:r>
      <w:r w:rsidRPr="00E42424">
        <w:rPr>
          <w:rFonts w:ascii="Garamond" w:hAnsi="Garamond" w:cstheme="minorHAnsi"/>
          <w:bCs/>
          <w:sz w:val="26"/>
          <w:szCs w:val="26"/>
        </w:rPr>
        <w:t xml:space="preserve">; </w:t>
      </w:r>
    </w:p>
    <w:p w:rsidR="00584FDD" w:rsidRPr="00584FDD" w:rsidRDefault="00E42424" w:rsidP="00E42424">
      <w:pPr>
        <w:autoSpaceDE w:val="0"/>
        <w:autoSpaceDN w:val="0"/>
        <w:adjustRightInd w:val="0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       </w:t>
      </w:r>
      <w:r w:rsidRPr="00F54591">
        <w:rPr>
          <w:rFonts w:ascii="Garamond" w:hAnsi="Garamond" w:cstheme="minorHAnsi"/>
          <w:bCs/>
          <w:sz w:val="26"/>
          <w:szCs w:val="26"/>
        </w:rPr>
        <w:t>14.3</w:t>
      </w:r>
      <w:r>
        <w:rPr>
          <w:rFonts w:ascii="Garamond" w:hAnsi="Garamond" w:cstheme="minorHAnsi"/>
          <w:b/>
          <w:bCs/>
          <w:sz w:val="26"/>
          <w:szCs w:val="26"/>
        </w:rPr>
        <w:t xml:space="preserve">. Druga zona </w:t>
      </w:r>
      <w:r w:rsidRPr="00584FDD">
        <w:rPr>
          <w:rFonts w:ascii="Garamond" w:hAnsi="Garamond" w:cstheme="minorHAnsi"/>
          <w:bCs/>
          <w:sz w:val="26"/>
          <w:szCs w:val="26"/>
        </w:rPr>
        <w:t>obuhvata opstinsku nepokretnu imovinu koja se nalazi po selima</w:t>
      </w:r>
      <w:r w:rsidR="00584FDD">
        <w:rPr>
          <w:rFonts w:ascii="Garamond" w:hAnsi="Garamond" w:cstheme="minorHAnsi"/>
          <w:bCs/>
          <w:sz w:val="26"/>
          <w:szCs w:val="26"/>
        </w:rPr>
        <w:t xml:space="preserve"> i pripadaju</w:t>
      </w:r>
      <w:r w:rsidR="008F29A8">
        <w:rPr>
          <w:rFonts w:ascii="Garamond" w:hAnsi="Garamond" w:cstheme="minorHAnsi"/>
          <w:bCs/>
          <w:sz w:val="26"/>
          <w:szCs w:val="26"/>
        </w:rPr>
        <w:t>ć</w:t>
      </w:r>
      <w:r w:rsidR="00584FDD">
        <w:rPr>
          <w:rFonts w:ascii="Garamond" w:hAnsi="Garamond" w:cstheme="minorHAnsi"/>
          <w:bCs/>
          <w:sz w:val="26"/>
          <w:szCs w:val="26"/>
        </w:rPr>
        <w:t>im katas</w:t>
      </w:r>
      <w:r w:rsidR="00481C56">
        <w:rPr>
          <w:rFonts w:ascii="Garamond" w:hAnsi="Garamond" w:cstheme="minorHAnsi"/>
          <w:bCs/>
          <w:sz w:val="26"/>
          <w:szCs w:val="26"/>
        </w:rPr>
        <w:t>t</w:t>
      </w:r>
      <w:r w:rsidR="00584FDD">
        <w:rPr>
          <w:rFonts w:ascii="Garamond" w:hAnsi="Garamond" w:cstheme="minorHAnsi"/>
          <w:bCs/>
          <w:sz w:val="26"/>
          <w:szCs w:val="26"/>
        </w:rPr>
        <w:t xml:space="preserve">arskim zonama </w:t>
      </w:r>
      <w:r w:rsidR="00481C56">
        <w:rPr>
          <w:rFonts w:ascii="Garamond" w:hAnsi="Garamond" w:cstheme="minorHAnsi"/>
          <w:bCs/>
          <w:sz w:val="26"/>
          <w:szCs w:val="26"/>
        </w:rPr>
        <w:t xml:space="preserve"> Opštine Dragaš</w:t>
      </w:r>
      <w:r w:rsidRPr="00584FDD">
        <w:rPr>
          <w:rFonts w:ascii="Garamond" w:hAnsi="Garamond" w:cstheme="minorHAnsi"/>
          <w:bCs/>
          <w:sz w:val="26"/>
          <w:szCs w:val="26"/>
        </w:rPr>
        <w:t xml:space="preserve"> , izuzimaju</w:t>
      </w:r>
      <w:r w:rsidR="008F29A8">
        <w:rPr>
          <w:rFonts w:ascii="Garamond" w:hAnsi="Garamond" w:cstheme="minorHAnsi"/>
          <w:bCs/>
          <w:sz w:val="26"/>
          <w:szCs w:val="26"/>
        </w:rPr>
        <w:t>ć</w:t>
      </w:r>
      <w:r w:rsidRPr="00584FDD">
        <w:rPr>
          <w:rFonts w:ascii="Garamond" w:hAnsi="Garamond" w:cstheme="minorHAnsi"/>
          <w:bCs/>
          <w:sz w:val="26"/>
          <w:szCs w:val="26"/>
        </w:rPr>
        <w:t xml:space="preserve">i  </w:t>
      </w:r>
      <w:r w:rsidR="00584FDD">
        <w:rPr>
          <w:rFonts w:ascii="Garamond" w:hAnsi="Garamond" w:cstheme="minorHAnsi"/>
          <w:bCs/>
          <w:sz w:val="26"/>
          <w:szCs w:val="26"/>
        </w:rPr>
        <w:t xml:space="preserve">katastarske zone sela </w:t>
      </w:r>
      <w:r w:rsidRPr="00584FDD">
        <w:rPr>
          <w:rFonts w:ascii="Garamond" w:hAnsi="Garamond" w:cstheme="minorHAnsi"/>
          <w:bCs/>
          <w:sz w:val="26"/>
          <w:szCs w:val="26"/>
        </w:rPr>
        <w:t>Zlipotok, Or</w:t>
      </w:r>
      <w:r w:rsidR="00481C56">
        <w:rPr>
          <w:rFonts w:ascii="Garamond" w:hAnsi="Garamond" w:cstheme="minorHAnsi"/>
          <w:bCs/>
          <w:sz w:val="26"/>
          <w:szCs w:val="26"/>
        </w:rPr>
        <w:t>č</w:t>
      </w:r>
      <w:r w:rsidRPr="00584FDD">
        <w:rPr>
          <w:rFonts w:ascii="Garamond" w:hAnsi="Garamond" w:cstheme="minorHAnsi"/>
          <w:bCs/>
          <w:sz w:val="26"/>
          <w:szCs w:val="26"/>
        </w:rPr>
        <w:t>usa, Ba</w:t>
      </w:r>
      <w:r w:rsidR="00481C56">
        <w:rPr>
          <w:rFonts w:ascii="Garamond" w:hAnsi="Garamond" w:cstheme="minorHAnsi"/>
          <w:bCs/>
          <w:sz w:val="26"/>
          <w:szCs w:val="26"/>
        </w:rPr>
        <w:t>č</w:t>
      </w:r>
      <w:r w:rsidRPr="00584FDD">
        <w:rPr>
          <w:rFonts w:ascii="Garamond" w:hAnsi="Garamond" w:cstheme="minorHAnsi"/>
          <w:bCs/>
          <w:sz w:val="26"/>
          <w:szCs w:val="26"/>
        </w:rPr>
        <w:t>ka, Dikance, Donji Krstec, Gornji Krstec, Xhë</w:t>
      </w:r>
      <w:r w:rsidR="00584FDD" w:rsidRPr="00584FDD">
        <w:rPr>
          <w:rFonts w:ascii="Garamond" w:hAnsi="Garamond" w:cstheme="minorHAnsi"/>
          <w:bCs/>
          <w:sz w:val="26"/>
          <w:szCs w:val="26"/>
        </w:rPr>
        <w:t>rx</w:t>
      </w:r>
      <w:r w:rsidRPr="00584FDD">
        <w:rPr>
          <w:rFonts w:ascii="Garamond" w:hAnsi="Garamond" w:cstheme="minorHAnsi"/>
          <w:bCs/>
          <w:sz w:val="26"/>
          <w:szCs w:val="26"/>
        </w:rPr>
        <w:t>e</w:t>
      </w:r>
      <w:r w:rsidR="00584FDD" w:rsidRPr="00584FDD">
        <w:rPr>
          <w:rFonts w:ascii="Garamond" w:hAnsi="Garamond" w:cstheme="minorHAnsi"/>
          <w:bCs/>
          <w:sz w:val="26"/>
          <w:szCs w:val="26"/>
        </w:rPr>
        <w:t>, Pllajnik i Leštane;</w:t>
      </w:r>
    </w:p>
    <w:p w:rsidR="00E42424" w:rsidRDefault="00584FDD" w:rsidP="00E42424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 xml:space="preserve">       </w:t>
      </w:r>
      <w:r w:rsidRPr="00F54591">
        <w:rPr>
          <w:rFonts w:ascii="Garamond" w:hAnsi="Garamond" w:cstheme="minorHAnsi"/>
          <w:bCs/>
          <w:sz w:val="26"/>
          <w:szCs w:val="26"/>
        </w:rPr>
        <w:t>14.4.</w:t>
      </w:r>
      <w:r>
        <w:rPr>
          <w:rFonts w:ascii="Garamond" w:hAnsi="Garamond" w:cstheme="minorHAnsi"/>
          <w:b/>
          <w:bCs/>
          <w:sz w:val="26"/>
          <w:szCs w:val="26"/>
        </w:rPr>
        <w:t xml:space="preserve"> Tre</w:t>
      </w:r>
      <w:r w:rsidR="00576BF6">
        <w:rPr>
          <w:rFonts w:ascii="Garamond" w:hAnsi="Garamond" w:cstheme="minorHAnsi"/>
          <w:b/>
          <w:bCs/>
          <w:sz w:val="26"/>
          <w:szCs w:val="26"/>
        </w:rPr>
        <w:t>ć</w:t>
      </w:r>
      <w:r>
        <w:rPr>
          <w:rFonts w:ascii="Garamond" w:hAnsi="Garamond" w:cstheme="minorHAnsi"/>
          <w:b/>
          <w:bCs/>
          <w:sz w:val="26"/>
          <w:szCs w:val="26"/>
        </w:rPr>
        <w:t xml:space="preserve">a zona </w:t>
      </w:r>
      <w:r w:rsidRPr="00584FDD">
        <w:rPr>
          <w:rFonts w:ascii="Garamond" w:hAnsi="Garamond" w:cstheme="minorHAnsi"/>
          <w:bCs/>
          <w:sz w:val="26"/>
          <w:szCs w:val="26"/>
        </w:rPr>
        <w:t>obuhvata op</w:t>
      </w:r>
      <w:r w:rsidR="00576BF6">
        <w:rPr>
          <w:rFonts w:ascii="Garamond" w:hAnsi="Garamond" w:cstheme="minorHAnsi"/>
          <w:bCs/>
          <w:sz w:val="26"/>
          <w:szCs w:val="26"/>
        </w:rPr>
        <w:t>š</w:t>
      </w:r>
      <w:r w:rsidRPr="00584FDD">
        <w:rPr>
          <w:rFonts w:ascii="Garamond" w:hAnsi="Garamond" w:cstheme="minorHAnsi"/>
          <w:bCs/>
          <w:sz w:val="26"/>
          <w:szCs w:val="26"/>
        </w:rPr>
        <w:t>tinsku nepokretnu imovinu koja nije obuhva</w:t>
      </w:r>
      <w:r w:rsidR="00576BF6">
        <w:rPr>
          <w:rFonts w:ascii="Garamond" w:hAnsi="Garamond" w:cstheme="minorHAnsi"/>
          <w:bCs/>
          <w:sz w:val="26"/>
          <w:szCs w:val="26"/>
        </w:rPr>
        <w:t>ćena u tač</w:t>
      </w:r>
      <w:r w:rsidRPr="00584FDD">
        <w:rPr>
          <w:rFonts w:ascii="Garamond" w:hAnsi="Garamond" w:cstheme="minorHAnsi"/>
          <w:bCs/>
          <w:sz w:val="26"/>
          <w:szCs w:val="26"/>
        </w:rPr>
        <w:t xml:space="preserve">ki 14.2.i 14.3 ovog </w:t>
      </w:r>
      <w:r w:rsidR="00576BF6">
        <w:rPr>
          <w:rFonts w:ascii="Garamond" w:hAnsi="Garamond" w:cstheme="minorHAnsi"/>
          <w:bCs/>
          <w:sz w:val="26"/>
          <w:szCs w:val="26"/>
        </w:rPr>
        <w:t>č</w:t>
      </w:r>
      <w:r w:rsidRPr="00584FDD">
        <w:rPr>
          <w:rFonts w:ascii="Garamond" w:hAnsi="Garamond" w:cstheme="minorHAnsi"/>
          <w:bCs/>
          <w:sz w:val="26"/>
          <w:szCs w:val="26"/>
        </w:rPr>
        <w:t>lana</w:t>
      </w:r>
      <w:r>
        <w:rPr>
          <w:rFonts w:ascii="Garamond" w:hAnsi="Garamond" w:cstheme="minorHAnsi"/>
          <w:b/>
          <w:bCs/>
          <w:sz w:val="26"/>
          <w:szCs w:val="26"/>
        </w:rPr>
        <w:t xml:space="preserve"> . </w:t>
      </w:r>
      <w:r w:rsidR="00E42424">
        <w:rPr>
          <w:rFonts w:ascii="Garamond" w:hAnsi="Garamond" w:cstheme="minorHAnsi"/>
          <w:b/>
          <w:bCs/>
          <w:sz w:val="26"/>
          <w:szCs w:val="26"/>
        </w:rPr>
        <w:t xml:space="preserve"> </w:t>
      </w:r>
    </w:p>
    <w:p w:rsidR="00584FDD" w:rsidRDefault="00584FDD" w:rsidP="00584FDD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584FDD" w:rsidRDefault="00584FDD" w:rsidP="00584FDD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Clan 15.</w:t>
      </w:r>
    </w:p>
    <w:p w:rsidR="00584FDD" w:rsidRPr="00F54591" w:rsidRDefault="00584FDD" w:rsidP="00584FDD">
      <w:pPr>
        <w:autoSpaceDE w:val="0"/>
        <w:autoSpaceDN w:val="0"/>
        <w:adjustRightInd w:val="0"/>
        <w:rPr>
          <w:rFonts w:ascii="Garamond" w:hAnsi="Garamond" w:cstheme="minorHAnsi"/>
          <w:bCs/>
          <w:sz w:val="26"/>
          <w:szCs w:val="26"/>
        </w:rPr>
      </w:pPr>
      <w:r w:rsidRPr="00F54591">
        <w:rPr>
          <w:rFonts w:ascii="Garamond" w:hAnsi="Garamond" w:cstheme="minorHAnsi"/>
          <w:bCs/>
          <w:sz w:val="26"/>
          <w:szCs w:val="26"/>
        </w:rPr>
        <w:t xml:space="preserve">        Mese</w:t>
      </w:r>
      <w:r w:rsidR="005B3738">
        <w:rPr>
          <w:rFonts w:ascii="Garamond" w:hAnsi="Garamond" w:cstheme="minorHAnsi"/>
          <w:bCs/>
          <w:sz w:val="26"/>
          <w:szCs w:val="26"/>
        </w:rPr>
        <w:t>č</w:t>
      </w:r>
      <w:r w:rsidRPr="00F54591">
        <w:rPr>
          <w:rFonts w:ascii="Garamond" w:hAnsi="Garamond" w:cstheme="minorHAnsi"/>
          <w:bCs/>
          <w:sz w:val="26"/>
          <w:szCs w:val="26"/>
        </w:rPr>
        <w:t>na naknada za ustupljenu op</w:t>
      </w:r>
      <w:r w:rsidR="00B3109B">
        <w:rPr>
          <w:rFonts w:ascii="Garamond" w:hAnsi="Garamond" w:cstheme="minorHAnsi"/>
          <w:bCs/>
          <w:sz w:val="26"/>
          <w:szCs w:val="26"/>
        </w:rPr>
        <w:t>š</w:t>
      </w:r>
      <w:r w:rsidRPr="00F54591">
        <w:rPr>
          <w:rFonts w:ascii="Garamond" w:hAnsi="Garamond" w:cstheme="minorHAnsi"/>
          <w:bCs/>
          <w:sz w:val="26"/>
          <w:szCs w:val="26"/>
        </w:rPr>
        <w:t>tinku nepokretnu imovinu</w:t>
      </w:r>
      <w:r w:rsidR="00F54591">
        <w:rPr>
          <w:rFonts w:ascii="Garamond" w:hAnsi="Garamond" w:cstheme="minorHAnsi"/>
          <w:bCs/>
          <w:sz w:val="26"/>
          <w:szCs w:val="26"/>
        </w:rPr>
        <w:t xml:space="preserve"> se  obra</w:t>
      </w:r>
      <w:r w:rsidR="00576BF6">
        <w:rPr>
          <w:rFonts w:ascii="Garamond" w:hAnsi="Garamond" w:cstheme="minorHAnsi"/>
          <w:bCs/>
          <w:sz w:val="26"/>
          <w:szCs w:val="26"/>
        </w:rPr>
        <w:t>č</w:t>
      </w:r>
      <w:r w:rsidR="00F54591">
        <w:rPr>
          <w:rFonts w:ascii="Garamond" w:hAnsi="Garamond" w:cstheme="minorHAnsi"/>
          <w:bCs/>
          <w:sz w:val="26"/>
          <w:szCs w:val="26"/>
        </w:rPr>
        <w:t xml:space="preserve">unava po m2, odredjuje se na bazi </w:t>
      </w:r>
      <w:r w:rsidRPr="00F54591">
        <w:rPr>
          <w:rFonts w:ascii="Garamond" w:hAnsi="Garamond" w:cstheme="minorHAnsi"/>
          <w:bCs/>
          <w:sz w:val="26"/>
          <w:szCs w:val="26"/>
        </w:rPr>
        <w:t>nala</w:t>
      </w:r>
      <w:r w:rsidR="00F54591">
        <w:rPr>
          <w:rFonts w:ascii="Garamond" w:hAnsi="Garamond" w:cstheme="minorHAnsi"/>
          <w:bCs/>
          <w:sz w:val="26"/>
          <w:szCs w:val="26"/>
        </w:rPr>
        <w:t>ž</w:t>
      </w:r>
      <w:r w:rsidRPr="00F54591">
        <w:rPr>
          <w:rFonts w:ascii="Garamond" w:hAnsi="Garamond" w:cstheme="minorHAnsi"/>
          <w:bCs/>
          <w:sz w:val="26"/>
          <w:szCs w:val="26"/>
        </w:rPr>
        <w:t>enja nepokretne imovine i vr</w:t>
      </w:r>
      <w:r w:rsidR="00576BF6">
        <w:rPr>
          <w:rFonts w:ascii="Garamond" w:hAnsi="Garamond" w:cstheme="minorHAnsi"/>
          <w:bCs/>
          <w:sz w:val="26"/>
          <w:szCs w:val="26"/>
        </w:rPr>
        <w:t>š</w:t>
      </w:r>
      <w:r w:rsidRPr="00F54591">
        <w:rPr>
          <w:rFonts w:ascii="Garamond" w:hAnsi="Garamond" w:cstheme="minorHAnsi"/>
          <w:bCs/>
          <w:sz w:val="26"/>
          <w:szCs w:val="26"/>
        </w:rPr>
        <w:t xml:space="preserve">ti delatnosti, kako sledi u tabeli : </w:t>
      </w:r>
    </w:p>
    <w:p w:rsidR="00584FDD" w:rsidRDefault="00584FDD" w:rsidP="00584FDD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15"/>
        <w:gridCol w:w="1870"/>
        <w:gridCol w:w="1870"/>
        <w:gridCol w:w="1870"/>
      </w:tblGrid>
      <w:tr w:rsidR="00584FDD" w:rsidRPr="007B1D88" w:rsidTr="00584FDD">
        <w:tc>
          <w:tcPr>
            <w:tcW w:w="625" w:type="dxa"/>
          </w:tcPr>
          <w:p w:rsidR="00584FDD" w:rsidRPr="007B1D88" w:rsidRDefault="00584FDD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Br.</w:t>
            </w:r>
          </w:p>
        </w:tc>
        <w:tc>
          <w:tcPr>
            <w:tcW w:w="3115" w:type="dxa"/>
          </w:tcPr>
          <w:p w:rsidR="00584FDD" w:rsidRPr="007B1D88" w:rsidRDefault="00584FDD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Poslovna delatnost</w:t>
            </w:r>
          </w:p>
        </w:tc>
        <w:tc>
          <w:tcPr>
            <w:tcW w:w="1870" w:type="dxa"/>
          </w:tcPr>
          <w:p w:rsidR="00584FDD" w:rsidRPr="007B1D88" w:rsidRDefault="00584FDD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Zona I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  Zona II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 Zona III</w:t>
            </w:r>
          </w:p>
        </w:tc>
      </w:tr>
      <w:tr w:rsidR="00584FDD" w:rsidRPr="007B1D88" w:rsidTr="00584FDD">
        <w:tc>
          <w:tcPr>
            <w:tcW w:w="625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1.</w:t>
            </w:r>
          </w:p>
        </w:tc>
        <w:tc>
          <w:tcPr>
            <w:tcW w:w="3115" w:type="dxa"/>
          </w:tcPr>
          <w:p w:rsidR="00584FDD" w:rsidRPr="007B1D88" w:rsidRDefault="000C14E8" w:rsidP="00FD797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Uslu</w:t>
            </w:r>
            <w:r w:rsidR="00F54591">
              <w:rPr>
                <w:rFonts w:ascii="Garamond" w:hAnsi="Garamond" w:cstheme="minorHAnsi"/>
                <w:bCs/>
                <w:sz w:val="26"/>
                <w:szCs w:val="26"/>
              </w:rPr>
              <w:t>žna/hotelije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rska delatnost ( bife, </w:t>
            </w:r>
            <w:r w:rsidR="00F54591">
              <w:rPr>
                <w:rFonts w:ascii="Garamond" w:hAnsi="Garamond" w:cstheme="minorHAnsi"/>
                <w:bCs/>
                <w:sz w:val="26"/>
                <w:szCs w:val="26"/>
              </w:rPr>
              <w:t>restorani, picerije, kuhinje , ć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evab</w:t>
            </w:r>
            <w:r w:rsidR="00FD797F" w:rsidRPr="00FD797F">
              <w:rPr>
                <w:rFonts w:ascii="Garamond" w:hAnsi="Garamond" w:cstheme="minorHAnsi"/>
                <w:bCs/>
                <w:sz w:val="26"/>
                <w:szCs w:val="26"/>
              </w:rPr>
              <w:t>đ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inice i sl.)</w:t>
            </w:r>
          </w:p>
        </w:tc>
        <w:tc>
          <w:tcPr>
            <w:tcW w:w="1870" w:type="dxa"/>
          </w:tcPr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1,00€/m2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   </w:t>
            </w:r>
          </w:p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0,70€m2</w:t>
            </w:r>
          </w:p>
        </w:tc>
        <w:tc>
          <w:tcPr>
            <w:tcW w:w="1870" w:type="dxa"/>
          </w:tcPr>
          <w:p w:rsidR="00584FDD" w:rsidRPr="007B1D88" w:rsidRDefault="00584FDD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0,50/m2</w:t>
            </w:r>
          </w:p>
        </w:tc>
      </w:tr>
      <w:tr w:rsidR="00584FDD" w:rsidRPr="007B1D88" w:rsidTr="00584FDD">
        <w:tc>
          <w:tcPr>
            <w:tcW w:w="625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2.</w:t>
            </w:r>
          </w:p>
        </w:tc>
        <w:tc>
          <w:tcPr>
            <w:tcW w:w="3115" w:type="dxa"/>
          </w:tcPr>
          <w:p w:rsidR="00584FDD" w:rsidRPr="007B1D88" w:rsidRDefault="000C14E8" w:rsidP="00FD797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Trgovina ( sve vrste trgova</w:t>
            </w:r>
            <w:r w:rsidR="00FD797F">
              <w:rPr>
                <w:rFonts w:ascii="Garamond" w:hAnsi="Garamond" w:cstheme="minorHAnsi"/>
                <w:bCs/>
                <w:sz w:val="26"/>
                <w:szCs w:val="26"/>
              </w:rPr>
              <w:t>č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ke delatnosti)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1,30€/m2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1,00€/m2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0,70€/m2</w:t>
            </w:r>
          </w:p>
        </w:tc>
      </w:tr>
      <w:tr w:rsidR="00584FDD" w:rsidRPr="007B1D88" w:rsidTr="00584FDD">
        <w:tc>
          <w:tcPr>
            <w:tcW w:w="625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3.</w:t>
            </w:r>
          </w:p>
        </w:tc>
        <w:tc>
          <w:tcPr>
            <w:tcW w:w="3115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Klanice i prodavnice mesa i mesnih prozivoda 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1,00€/m2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0,70€/m2</w:t>
            </w:r>
          </w:p>
        </w:tc>
        <w:tc>
          <w:tcPr>
            <w:tcW w:w="1870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0,50€/m2</w:t>
            </w:r>
          </w:p>
        </w:tc>
      </w:tr>
      <w:tr w:rsidR="00584FDD" w:rsidRPr="007B1D88" w:rsidTr="00584FDD">
        <w:tc>
          <w:tcPr>
            <w:tcW w:w="625" w:type="dxa"/>
          </w:tcPr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4</w:t>
            </w:r>
          </w:p>
        </w:tc>
        <w:tc>
          <w:tcPr>
            <w:tcW w:w="3115" w:type="dxa"/>
          </w:tcPr>
          <w:p w:rsidR="00584FDD" w:rsidRPr="007B1D88" w:rsidRDefault="000C14E8" w:rsidP="00FD797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 xml:space="preserve">Sve druge </w:t>
            </w:r>
            <w:r w:rsidR="00FD797F">
              <w:rPr>
                <w:rFonts w:ascii="Garamond" w:hAnsi="Garamond" w:cstheme="minorHAnsi"/>
                <w:bCs/>
                <w:sz w:val="26"/>
                <w:szCs w:val="26"/>
              </w:rPr>
              <w:t>delatnosti ( sahat</w:t>
            </w:r>
            <w:r w:rsidR="00FD797F" w:rsidRPr="00FD797F">
              <w:rPr>
                <w:rFonts w:ascii="Garamond" w:hAnsi="Garamond" w:cstheme="minorHAnsi"/>
                <w:bCs/>
                <w:sz w:val="26"/>
                <w:szCs w:val="26"/>
              </w:rPr>
              <w:t>đ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ije, razni servisi, stolari, obu</w:t>
            </w:r>
            <w:r w:rsidR="00F54591">
              <w:rPr>
                <w:rFonts w:ascii="Garamond" w:hAnsi="Garamond" w:cstheme="minorHAnsi"/>
                <w:bCs/>
                <w:sz w:val="26"/>
                <w:szCs w:val="26"/>
              </w:rPr>
              <w:t>ć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ari, mehani</w:t>
            </w:r>
            <w:r w:rsidR="00F54591">
              <w:rPr>
                <w:rFonts w:ascii="Garamond" w:hAnsi="Garamond" w:cstheme="minorHAnsi"/>
                <w:bCs/>
                <w:sz w:val="26"/>
                <w:szCs w:val="26"/>
              </w:rPr>
              <w:t>č</w:t>
            </w: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ari , bravari i td.</w:t>
            </w:r>
            <w:r w:rsidR="007B1D88">
              <w:rPr>
                <w:rFonts w:ascii="Garamond" w:hAnsi="Garamond" w:cstheme="minorHAnsi"/>
                <w:bCs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O,80€/m2</w:t>
            </w:r>
          </w:p>
        </w:tc>
        <w:tc>
          <w:tcPr>
            <w:tcW w:w="1870" w:type="dxa"/>
          </w:tcPr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0,40€/m2</w:t>
            </w:r>
          </w:p>
        </w:tc>
        <w:tc>
          <w:tcPr>
            <w:tcW w:w="1870" w:type="dxa"/>
          </w:tcPr>
          <w:p w:rsidR="000C14E8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  <w:p w:rsidR="00584FDD" w:rsidRPr="007B1D88" w:rsidRDefault="000C14E8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 w:rsidRPr="007B1D88">
              <w:rPr>
                <w:rFonts w:ascii="Garamond" w:hAnsi="Garamond" w:cstheme="minorHAnsi"/>
                <w:bCs/>
                <w:sz w:val="26"/>
                <w:szCs w:val="26"/>
              </w:rPr>
              <w:t>0,25€/m2</w:t>
            </w:r>
          </w:p>
        </w:tc>
      </w:tr>
      <w:tr w:rsidR="00C106B9" w:rsidRPr="007B1D88" w:rsidTr="00584FDD">
        <w:tc>
          <w:tcPr>
            <w:tcW w:w="625" w:type="dxa"/>
          </w:tcPr>
          <w:p w:rsidR="00C106B9" w:rsidRPr="007B1D88" w:rsidRDefault="00C106B9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</w:tc>
        <w:tc>
          <w:tcPr>
            <w:tcW w:w="3115" w:type="dxa"/>
          </w:tcPr>
          <w:p w:rsidR="00C106B9" w:rsidRPr="007B1D88" w:rsidRDefault="00576BF6" w:rsidP="008B14B8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Sportske </w:t>
            </w:r>
            <w:r w:rsidR="008B14B8">
              <w:rPr>
                <w:rFonts w:ascii="Garamond" w:hAnsi="Garamond" w:cstheme="minorHAnsi"/>
                <w:bCs/>
                <w:sz w:val="26"/>
                <w:szCs w:val="26"/>
              </w:rPr>
              <w:t>h</w:t>
            </w:r>
            <w:bookmarkStart w:id="0" w:name="_GoBack"/>
            <w:bookmarkEnd w:id="0"/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ale u školama </w:t>
            </w:r>
            <w:r w:rsidR="00C106B9">
              <w:rPr>
                <w:rFonts w:ascii="Garamond" w:hAnsi="Garamond" w:cstheme="min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:rsidR="00C106B9" w:rsidRPr="007B1D88" w:rsidRDefault="00C106B9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>1</w:t>
            </w:r>
            <w:r w:rsidR="00576BF6">
              <w:rPr>
                <w:rFonts w:ascii="Garamond" w:hAnsi="Garamond" w:cstheme="minorHAnsi"/>
                <w:bCs/>
                <w:sz w:val="26"/>
                <w:szCs w:val="26"/>
              </w:rPr>
              <w:t>5 Euro / 1h</w:t>
            </w:r>
          </w:p>
        </w:tc>
        <w:tc>
          <w:tcPr>
            <w:tcW w:w="1870" w:type="dxa"/>
          </w:tcPr>
          <w:p w:rsidR="00C106B9" w:rsidRPr="007B1D88" w:rsidRDefault="00576BF6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>15 Euro / 1h</w:t>
            </w:r>
          </w:p>
        </w:tc>
        <w:tc>
          <w:tcPr>
            <w:tcW w:w="1870" w:type="dxa"/>
          </w:tcPr>
          <w:p w:rsidR="00C106B9" w:rsidRPr="007B1D88" w:rsidRDefault="00576BF6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>15 Euro / 1h</w:t>
            </w:r>
          </w:p>
        </w:tc>
      </w:tr>
      <w:tr w:rsidR="00C106B9" w:rsidRPr="007B1D88" w:rsidTr="00584FDD">
        <w:tc>
          <w:tcPr>
            <w:tcW w:w="625" w:type="dxa"/>
          </w:tcPr>
          <w:p w:rsidR="00C106B9" w:rsidRPr="007B1D88" w:rsidRDefault="00C106B9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</w:p>
        </w:tc>
        <w:tc>
          <w:tcPr>
            <w:tcW w:w="3115" w:type="dxa"/>
          </w:tcPr>
          <w:p w:rsidR="00C106B9" w:rsidRDefault="00576BF6" w:rsidP="00576BF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Sala u Domu Kulture </w:t>
            </w:r>
            <w:r w:rsidR="00C106B9">
              <w:rPr>
                <w:rFonts w:ascii="Garamond" w:hAnsi="Garamond" w:cstheme="min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:rsidR="00C106B9" w:rsidRDefault="00C106B9" w:rsidP="00584FD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>4</w:t>
            </w:r>
            <w:r w:rsidR="00576BF6">
              <w:rPr>
                <w:rFonts w:ascii="Garamond" w:hAnsi="Garamond" w:cstheme="minorHAnsi"/>
                <w:bCs/>
                <w:sz w:val="26"/>
                <w:szCs w:val="26"/>
              </w:rPr>
              <w:t>0 Euro / 1h</w:t>
            </w:r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:rsidR="00C106B9" w:rsidRDefault="00C106B9" w:rsidP="00576BF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40 Euro / </w:t>
            </w:r>
            <w:r w:rsidR="00576BF6">
              <w:rPr>
                <w:rFonts w:ascii="Garamond" w:hAnsi="Garamond" w:cstheme="minorHAnsi"/>
                <w:bCs/>
                <w:sz w:val="26"/>
                <w:szCs w:val="26"/>
              </w:rPr>
              <w:t>1h</w:t>
            </w:r>
          </w:p>
        </w:tc>
        <w:tc>
          <w:tcPr>
            <w:tcW w:w="1870" w:type="dxa"/>
          </w:tcPr>
          <w:p w:rsidR="00C106B9" w:rsidRDefault="00C106B9" w:rsidP="00576BF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sz w:val="26"/>
                <w:szCs w:val="26"/>
              </w:rPr>
            </w:pPr>
            <w:r>
              <w:rPr>
                <w:rFonts w:ascii="Garamond" w:hAnsi="Garamond" w:cstheme="minorHAnsi"/>
                <w:bCs/>
                <w:sz w:val="26"/>
                <w:szCs w:val="26"/>
              </w:rPr>
              <w:t xml:space="preserve">40 Euro / </w:t>
            </w:r>
            <w:r w:rsidR="00576BF6">
              <w:rPr>
                <w:rFonts w:ascii="Garamond" w:hAnsi="Garamond" w:cstheme="minorHAnsi"/>
                <w:bCs/>
                <w:sz w:val="26"/>
                <w:szCs w:val="26"/>
              </w:rPr>
              <w:t>1h</w:t>
            </w:r>
          </w:p>
        </w:tc>
      </w:tr>
    </w:tbl>
    <w:p w:rsidR="00584FDD" w:rsidRPr="00611F9A" w:rsidRDefault="00584FDD" w:rsidP="00584FDD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</w:rPr>
      </w:pPr>
    </w:p>
    <w:p w:rsidR="008750F3" w:rsidRPr="00611F9A" w:rsidRDefault="008750F3" w:rsidP="00584FDD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</w:p>
    <w:p w:rsidR="006C4AA5" w:rsidRPr="002722BD" w:rsidRDefault="008750F3" w:rsidP="00FD79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POSEBNE ODREDBE</w:t>
      </w:r>
    </w:p>
    <w:p w:rsidR="008750F3" w:rsidRPr="002722BD" w:rsidRDefault="00584FDD" w:rsidP="00FD797F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Član 16</w:t>
      </w:r>
    </w:p>
    <w:p w:rsidR="008750F3" w:rsidRPr="002722BD" w:rsidRDefault="00D56C29" w:rsidP="00FD797F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Nadzor ugovora</w:t>
      </w:r>
    </w:p>
    <w:p w:rsidR="008750F3" w:rsidRPr="00AC4120" w:rsidRDefault="008750F3" w:rsidP="00FD797F">
      <w:pPr>
        <w:pStyle w:val="ListParagraph"/>
        <w:autoSpaceDE w:val="0"/>
        <w:autoSpaceDN w:val="0"/>
        <w:adjustRightInd w:val="0"/>
        <w:jc w:val="center"/>
        <w:rPr>
          <w:rFonts w:ascii="Garamond" w:hAnsi="Garamond" w:cstheme="minorHAnsi"/>
          <w:bCs/>
          <w:sz w:val="6"/>
          <w:szCs w:val="6"/>
        </w:rPr>
      </w:pPr>
    </w:p>
    <w:p w:rsidR="00D56C29" w:rsidRPr="0037462D" w:rsidRDefault="00F54591" w:rsidP="00D56C2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Direktorat</w:t>
      </w:r>
      <w:r w:rsidR="00B47747" w:rsidRPr="0037462D">
        <w:rPr>
          <w:rFonts w:ascii="Garamond" w:hAnsi="Garamond" w:cstheme="minorHAnsi"/>
          <w:bCs/>
          <w:sz w:val="26"/>
          <w:szCs w:val="26"/>
        </w:rPr>
        <w:t xml:space="preserve"> za Finasije</w:t>
      </w:r>
      <w:r w:rsidR="00831E29">
        <w:rPr>
          <w:rFonts w:ascii="Garamond" w:hAnsi="Garamond" w:cstheme="minorHAnsi"/>
          <w:bCs/>
          <w:sz w:val="26"/>
          <w:szCs w:val="26"/>
        </w:rPr>
        <w:t>, preko nadležne kancelarije za registraciju biznisa</w:t>
      </w:r>
      <w:r>
        <w:rPr>
          <w:rFonts w:ascii="Garamond" w:hAnsi="Garamond" w:cstheme="minorHAnsi"/>
          <w:bCs/>
          <w:sz w:val="26"/>
          <w:szCs w:val="26"/>
        </w:rPr>
        <w:t xml:space="preserve">, </w:t>
      </w:r>
      <w:r w:rsidR="00B47747" w:rsidRPr="0037462D">
        <w:rPr>
          <w:rFonts w:ascii="Garamond" w:hAnsi="Garamond" w:cstheme="minorHAnsi"/>
          <w:bCs/>
          <w:sz w:val="26"/>
          <w:szCs w:val="26"/>
        </w:rPr>
        <w:t xml:space="preserve"> </w:t>
      </w:r>
      <w:r w:rsidR="008750F3" w:rsidRPr="0037462D">
        <w:rPr>
          <w:rFonts w:ascii="Garamond" w:hAnsi="Garamond" w:cstheme="minorHAnsi"/>
          <w:bCs/>
          <w:sz w:val="26"/>
          <w:szCs w:val="26"/>
        </w:rPr>
        <w:t xml:space="preserve"> nadzire implementaciju ugovora </w:t>
      </w:r>
      <w:r>
        <w:rPr>
          <w:rFonts w:ascii="Garamond" w:hAnsi="Garamond" w:cstheme="minorHAnsi"/>
          <w:bCs/>
          <w:sz w:val="26"/>
          <w:szCs w:val="26"/>
        </w:rPr>
        <w:t xml:space="preserve">, odnosno da li </w:t>
      </w:r>
      <w:r w:rsidR="008750F3" w:rsidRPr="0037462D">
        <w:rPr>
          <w:rFonts w:ascii="Garamond" w:hAnsi="Garamond" w:cstheme="minorHAnsi"/>
          <w:bCs/>
          <w:sz w:val="26"/>
          <w:szCs w:val="26"/>
        </w:rPr>
        <w:t xml:space="preserve"> strana koristi </w:t>
      </w:r>
      <w:r>
        <w:rPr>
          <w:rFonts w:ascii="Garamond" w:hAnsi="Garamond" w:cstheme="minorHAnsi"/>
          <w:bCs/>
          <w:sz w:val="26"/>
          <w:szCs w:val="26"/>
        </w:rPr>
        <w:t xml:space="preserve">ustupljenu opštinsku nepokretnu imovinu </w:t>
      </w:r>
      <w:r w:rsidR="008750F3" w:rsidRPr="0037462D">
        <w:rPr>
          <w:rFonts w:ascii="Garamond" w:hAnsi="Garamond" w:cstheme="minorHAnsi"/>
          <w:bCs/>
          <w:sz w:val="26"/>
          <w:szCs w:val="26"/>
        </w:rPr>
        <w:t>u skladu sa uslovima ugovora.</w:t>
      </w:r>
    </w:p>
    <w:p w:rsidR="00AC4120" w:rsidRPr="00B47747" w:rsidRDefault="00AC4120" w:rsidP="00AC4120">
      <w:pPr>
        <w:pStyle w:val="ListParagraph"/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10"/>
          <w:szCs w:val="10"/>
        </w:rPr>
      </w:pPr>
    </w:p>
    <w:p w:rsidR="00D56C29" w:rsidRDefault="008750F3" w:rsidP="00D56C2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D56C29">
        <w:rPr>
          <w:rFonts w:ascii="Garamond" w:hAnsi="Garamond" w:cstheme="minorHAnsi"/>
          <w:bCs/>
          <w:sz w:val="26"/>
          <w:szCs w:val="26"/>
        </w:rPr>
        <w:lastRenderedPageBreak/>
        <w:t>U slučaju neispunjenja ugovora, odnosno odstupanja od svrhe za koju je imovina uzeta n</w:t>
      </w:r>
      <w:r w:rsidR="0037462D">
        <w:rPr>
          <w:rFonts w:ascii="Garamond" w:hAnsi="Garamond" w:cstheme="minorHAnsi"/>
          <w:bCs/>
          <w:sz w:val="26"/>
          <w:szCs w:val="26"/>
        </w:rPr>
        <w:t xml:space="preserve">a korištenje </w:t>
      </w:r>
      <w:r w:rsidRPr="00D56C29">
        <w:rPr>
          <w:rFonts w:ascii="Garamond" w:hAnsi="Garamond" w:cstheme="minorHAnsi"/>
          <w:bCs/>
          <w:sz w:val="26"/>
          <w:szCs w:val="26"/>
        </w:rPr>
        <w:t>, nadležn</w:t>
      </w:r>
      <w:r w:rsidR="00B47747">
        <w:rPr>
          <w:rFonts w:ascii="Garamond" w:hAnsi="Garamond" w:cstheme="minorHAnsi"/>
          <w:bCs/>
          <w:sz w:val="26"/>
          <w:szCs w:val="26"/>
        </w:rPr>
        <w:t>i</w:t>
      </w:r>
      <w:r w:rsidRPr="00D56C29">
        <w:rPr>
          <w:rFonts w:ascii="Garamond" w:hAnsi="Garamond" w:cstheme="minorHAnsi"/>
          <w:bCs/>
          <w:sz w:val="26"/>
          <w:szCs w:val="26"/>
        </w:rPr>
        <w:t xml:space="preserve"> </w:t>
      </w:r>
      <w:r w:rsidR="00B47747">
        <w:rPr>
          <w:rFonts w:ascii="Garamond" w:hAnsi="Garamond" w:cstheme="minorHAnsi"/>
          <w:bCs/>
          <w:sz w:val="26"/>
          <w:szCs w:val="26"/>
        </w:rPr>
        <w:t>Direktor</w:t>
      </w:r>
      <w:r w:rsidR="0037462D">
        <w:rPr>
          <w:rFonts w:ascii="Garamond" w:hAnsi="Garamond" w:cstheme="minorHAnsi"/>
          <w:bCs/>
          <w:sz w:val="26"/>
          <w:szCs w:val="26"/>
        </w:rPr>
        <w:t>at</w:t>
      </w:r>
      <w:r w:rsidRPr="00D56C29">
        <w:rPr>
          <w:rFonts w:ascii="Garamond" w:hAnsi="Garamond" w:cstheme="minorHAnsi"/>
          <w:bCs/>
          <w:sz w:val="26"/>
          <w:szCs w:val="26"/>
        </w:rPr>
        <w:t xml:space="preserve"> će sačini</w:t>
      </w:r>
      <w:r w:rsidR="00B47747">
        <w:rPr>
          <w:rFonts w:ascii="Garamond" w:hAnsi="Garamond" w:cstheme="minorHAnsi"/>
          <w:bCs/>
          <w:sz w:val="26"/>
          <w:szCs w:val="26"/>
        </w:rPr>
        <w:t>ti završni izvještaj sa kojim će</w:t>
      </w:r>
      <w:r w:rsidRPr="00D56C29">
        <w:rPr>
          <w:rFonts w:ascii="Garamond" w:hAnsi="Garamond" w:cstheme="minorHAnsi"/>
          <w:bCs/>
          <w:sz w:val="26"/>
          <w:szCs w:val="26"/>
        </w:rPr>
        <w:t xml:space="preserve"> </w:t>
      </w:r>
      <w:r w:rsidR="00B47747">
        <w:rPr>
          <w:rFonts w:ascii="Garamond" w:hAnsi="Garamond" w:cstheme="minorHAnsi"/>
          <w:bCs/>
          <w:sz w:val="26"/>
          <w:szCs w:val="26"/>
        </w:rPr>
        <w:t xml:space="preserve">Predsedniku </w:t>
      </w:r>
      <w:r w:rsidRPr="00D56C29">
        <w:rPr>
          <w:rFonts w:ascii="Garamond" w:hAnsi="Garamond" w:cstheme="minorHAnsi"/>
          <w:bCs/>
          <w:sz w:val="26"/>
          <w:szCs w:val="26"/>
        </w:rPr>
        <w:t>opštine preporučiti jednostrani raskid ugovora.</w:t>
      </w:r>
    </w:p>
    <w:p w:rsidR="00AC4120" w:rsidRPr="00AC4120" w:rsidRDefault="00AC4120" w:rsidP="00AC4120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10"/>
          <w:szCs w:val="10"/>
        </w:rPr>
      </w:pPr>
    </w:p>
    <w:p w:rsidR="00AC4120" w:rsidRDefault="00B47747" w:rsidP="00AC412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 xml:space="preserve">Predsednik </w:t>
      </w:r>
      <w:r w:rsidR="00C14E86" w:rsidRPr="00D56C29">
        <w:rPr>
          <w:rFonts w:ascii="Garamond" w:hAnsi="Garamond" w:cstheme="minorHAnsi"/>
          <w:bCs/>
          <w:sz w:val="26"/>
          <w:szCs w:val="26"/>
        </w:rPr>
        <w:t xml:space="preserve"> opštine, nakon razmatranja zavr</w:t>
      </w:r>
      <w:r>
        <w:rPr>
          <w:rFonts w:ascii="Garamond" w:hAnsi="Garamond" w:cstheme="minorHAnsi"/>
          <w:bCs/>
          <w:sz w:val="26"/>
          <w:szCs w:val="26"/>
        </w:rPr>
        <w:t xml:space="preserve">šnog izvještaja koji je sačinio  nadležni Direktorat </w:t>
      </w:r>
      <w:r w:rsidR="00C14E86" w:rsidRPr="00D56C29">
        <w:rPr>
          <w:rFonts w:ascii="Garamond" w:hAnsi="Garamond" w:cstheme="minorHAnsi"/>
          <w:bCs/>
          <w:sz w:val="26"/>
          <w:szCs w:val="26"/>
        </w:rPr>
        <w:t xml:space="preserve"> i na osnovu date preporuke</w:t>
      </w:r>
      <w:r>
        <w:rPr>
          <w:rFonts w:ascii="Garamond" w:hAnsi="Garamond" w:cstheme="minorHAnsi"/>
          <w:bCs/>
          <w:sz w:val="26"/>
          <w:szCs w:val="26"/>
        </w:rPr>
        <w:t xml:space="preserve"> u izve</w:t>
      </w:r>
      <w:r w:rsidR="00F54591">
        <w:rPr>
          <w:rFonts w:ascii="Garamond" w:hAnsi="Garamond" w:cstheme="minorHAnsi"/>
          <w:bCs/>
          <w:sz w:val="26"/>
          <w:szCs w:val="26"/>
        </w:rPr>
        <w:t>š</w:t>
      </w:r>
      <w:r>
        <w:rPr>
          <w:rFonts w:ascii="Garamond" w:hAnsi="Garamond" w:cstheme="minorHAnsi"/>
          <w:bCs/>
          <w:sz w:val="26"/>
          <w:szCs w:val="26"/>
        </w:rPr>
        <w:t xml:space="preserve">taju </w:t>
      </w:r>
      <w:r w:rsidR="00C14E86" w:rsidRPr="00D56C29">
        <w:rPr>
          <w:rFonts w:ascii="Garamond" w:hAnsi="Garamond" w:cstheme="minorHAnsi"/>
          <w:bCs/>
          <w:sz w:val="26"/>
          <w:szCs w:val="26"/>
        </w:rPr>
        <w:t>, jednostrano će raskinuti ugovor, obavještavajući ugovornu stranu sedam (7) dana prije raskida ugovora.</w:t>
      </w:r>
    </w:p>
    <w:p w:rsidR="00D56C29" w:rsidRPr="00AC4120" w:rsidRDefault="008750F3" w:rsidP="00AC4120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sz w:val="8"/>
          <w:szCs w:val="8"/>
        </w:rPr>
      </w:pPr>
      <w:r w:rsidRPr="00AC4120">
        <w:rPr>
          <w:rFonts w:ascii="Garamond" w:hAnsi="Garamond" w:cstheme="minorHAnsi"/>
          <w:bCs/>
          <w:sz w:val="26"/>
          <w:szCs w:val="26"/>
        </w:rPr>
        <w:t xml:space="preserve"> </w:t>
      </w:r>
    </w:p>
    <w:p w:rsidR="00D56C29" w:rsidRDefault="00257EDE" w:rsidP="00D56C2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D56C29">
        <w:rPr>
          <w:rFonts w:ascii="Garamond" w:hAnsi="Garamond" w:cstheme="minorHAnsi"/>
          <w:bCs/>
          <w:sz w:val="26"/>
          <w:szCs w:val="26"/>
        </w:rPr>
        <w:t xml:space="preserve">Opština je dužna da objavi spisak imovine koja je data </w:t>
      </w:r>
      <w:r w:rsidR="00831E29">
        <w:rPr>
          <w:rFonts w:ascii="Garamond" w:hAnsi="Garamond" w:cstheme="minorHAnsi"/>
          <w:bCs/>
          <w:sz w:val="26"/>
          <w:szCs w:val="26"/>
        </w:rPr>
        <w:t xml:space="preserve">na korišćenje </w:t>
      </w:r>
      <w:r w:rsidRPr="00D56C29">
        <w:rPr>
          <w:rFonts w:ascii="Garamond" w:hAnsi="Garamond" w:cstheme="minorHAnsi"/>
          <w:bCs/>
          <w:sz w:val="26"/>
          <w:szCs w:val="26"/>
        </w:rPr>
        <w:t xml:space="preserve"> na period kraći od jedne (1) godine u skladu sa odredbama ove </w:t>
      </w:r>
      <w:r w:rsidR="00831E29">
        <w:rPr>
          <w:rFonts w:ascii="Garamond" w:hAnsi="Garamond" w:cstheme="minorHAnsi"/>
          <w:bCs/>
          <w:sz w:val="26"/>
          <w:szCs w:val="26"/>
        </w:rPr>
        <w:t>U</w:t>
      </w:r>
      <w:r w:rsidRPr="00D56C29">
        <w:rPr>
          <w:rFonts w:ascii="Garamond" w:hAnsi="Garamond" w:cstheme="minorHAnsi"/>
          <w:bCs/>
          <w:sz w:val="26"/>
          <w:szCs w:val="26"/>
        </w:rPr>
        <w:t>redbe.</w:t>
      </w:r>
    </w:p>
    <w:p w:rsidR="00831E29" w:rsidRPr="00831E29" w:rsidRDefault="00831E29" w:rsidP="00831E29">
      <w:pPr>
        <w:pStyle w:val="ListParagraph"/>
        <w:rPr>
          <w:rFonts w:ascii="Garamond" w:hAnsi="Garamond" w:cstheme="minorHAnsi"/>
          <w:bCs/>
          <w:sz w:val="26"/>
          <w:szCs w:val="26"/>
        </w:rPr>
      </w:pPr>
    </w:p>
    <w:p w:rsidR="00831E29" w:rsidRPr="00831E29" w:rsidRDefault="009E538E" w:rsidP="00831E2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 w:rsidRPr="00831E29">
        <w:rPr>
          <w:rFonts w:ascii="Garamond" w:hAnsi="Garamond" w:cstheme="minorHAnsi"/>
          <w:bCs/>
          <w:sz w:val="26"/>
          <w:szCs w:val="26"/>
        </w:rPr>
        <w:t>Objavljivanje spiska nepokretnosti opštine datih na korišćenje vrši se u roku od sedam (7) dana od dana potpisivanja ugovora.</w:t>
      </w:r>
      <w:r w:rsidR="00831E29" w:rsidRPr="00831E29">
        <w:t xml:space="preserve"> </w:t>
      </w:r>
      <w:r w:rsidR="00831E29" w:rsidRPr="00831E29">
        <w:rPr>
          <w:rFonts w:ascii="Garamond" w:hAnsi="Garamond" w:cstheme="minorHAnsi"/>
          <w:bCs/>
          <w:sz w:val="26"/>
          <w:szCs w:val="26"/>
        </w:rPr>
        <w:t xml:space="preserve">na službenoj  internet stranici Opštine Dragaš ;  </w:t>
      </w:r>
    </w:p>
    <w:p w:rsidR="00B47747" w:rsidRPr="00831E29" w:rsidRDefault="00B47747" w:rsidP="00831E29">
      <w:pPr>
        <w:rPr>
          <w:rFonts w:ascii="Garamond" w:hAnsi="Garamond" w:cstheme="minorHAnsi"/>
          <w:bCs/>
          <w:sz w:val="26"/>
          <w:szCs w:val="26"/>
        </w:rPr>
      </w:pPr>
    </w:p>
    <w:p w:rsidR="002F52D7" w:rsidRPr="002F52D7" w:rsidRDefault="00B47747" w:rsidP="002F52D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rFonts w:ascii="Garamond" w:hAnsi="Garamond" w:cstheme="minorHAnsi"/>
          <w:bCs/>
          <w:sz w:val="26"/>
          <w:szCs w:val="26"/>
        </w:rPr>
      </w:pPr>
      <w:r>
        <w:rPr>
          <w:rFonts w:ascii="Garamond" w:hAnsi="Garamond" w:cstheme="minorHAnsi"/>
          <w:bCs/>
          <w:sz w:val="26"/>
          <w:szCs w:val="26"/>
        </w:rPr>
        <w:t>Objavljivanje se vr</w:t>
      </w:r>
      <w:r w:rsidR="00831E29">
        <w:rPr>
          <w:rFonts w:ascii="Garamond" w:hAnsi="Garamond" w:cstheme="minorHAnsi"/>
          <w:bCs/>
          <w:sz w:val="26"/>
          <w:szCs w:val="26"/>
        </w:rPr>
        <w:t>š</w:t>
      </w:r>
      <w:r w:rsidR="001A254B">
        <w:rPr>
          <w:rFonts w:ascii="Garamond" w:hAnsi="Garamond" w:cstheme="minorHAnsi"/>
          <w:bCs/>
          <w:sz w:val="26"/>
          <w:szCs w:val="26"/>
        </w:rPr>
        <w:t xml:space="preserve">i </w:t>
      </w:r>
      <w:r w:rsidR="002F52D7" w:rsidRPr="002F52D7">
        <w:rPr>
          <w:rFonts w:ascii="Garamond" w:hAnsi="Garamond"/>
          <w:sz w:val="26"/>
          <w:szCs w:val="26"/>
        </w:rPr>
        <w:t>Ugovor se može raskinuti i prije roka, uz saglasnost ugovornih strana, kao i</w:t>
      </w:r>
      <w:r>
        <w:rPr>
          <w:rFonts w:ascii="Garamond" w:hAnsi="Garamond"/>
          <w:sz w:val="26"/>
          <w:szCs w:val="26"/>
        </w:rPr>
        <w:t xml:space="preserve"> </w:t>
      </w:r>
      <w:r w:rsidR="002F52D7" w:rsidRPr="002F52D7">
        <w:rPr>
          <w:rFonts w:ascii="Garamond" w:hAnsi="Garamond"/>
          <w:sz w:val="26"/>
          <w:szCs w:val="26"/>
        </w:rPr>
        <w:t>u drugim slučajevima utvrđenim važećim zakonima ili ugovorom.</w:t>
      </w:r>
    </w:p>
    <w:p w:rsidR="000D756E" w:rsidRPr="002F52D7" w:rsidRDefault="000D756E" w:rsidP="000D756E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 w:cstheme="minorHAnsi"/>
          <w:bCs/>
          <w:sz w:val="16"/>
          <w:szCs w:val="16"/>
        </w:rPr>
      </w:pPr>
    </w:p>
    <w:p w:rsidR="00CE5E8E" w:rsidRPr="002722BD" w:rsidRDefault="005B3738" w:rsidP="00E42515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Član 17</w:t>
      </w:r>
    </w:p>
    <w:p w:rsidR="00740892" w:rsidRPr="002722BD" w:rsidRDefault="00DE346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Održavanje imovine opštine</w:t>
      </w:r>
    </w:p>
    <w:p w:rsidR="00740892" w:rsidRPr="002F52D7" w:rsidRDefault="00740892" w:rsidP="00740892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16"/>
          <w:szCs w:val="16"/>
        </w:rPr>
      </w:pPr>
    </w:p>
    <w:p w:rsidR="00740892" w:rsidRDefault="00740892" w:rsidP="00D56C29">
      <w:pPr>
        <w:numPr>
          <w:ilvl w:val="1"/>
          <w:numId w:val="1"/>
        </w:numPr>
        <w:autoSpaceDE w:val="0"/>
        <w:autoSpaceDN w:val="0"/>
        <w:adjustRightInd w:val="0"/>
        <w:ind w:firstLine="0"/>
        <w:jc w:val="both"/>
        <w:rPr>
          <w:rFonts w:ascii="Garamond" w:hAnsi="Garamond" w:cstheme="minorHAnsi"/>
          <w:color w:val="000000"/>
          <w:sz w:val="26"/>
          <w:szCs w:val="26"/>
        </w:rPr>
      </w:pPr>
      <w:r w:rsidRPr="002722BD">
        <w:rPr>
          <w:rFonts w:ascii="Garamond" w:hAnsi="Garamond" w:cstheme="minorHAnsi"/>
          <w:color w:val="000000"/>
          <w:sz w:val="26"/>
          <w:szCs w:val="26"/>
        </w:rPr>
        <w:t>Svi korisnici opštinske imovine dužni su da je održavaju i koriste na način utvrđen ugovorom o korišćenju;</w:t>
      </w:r>
    </w:p>
    <w:p w:rsidR="003C20EA" w:rsidRPr="003C20EA" w:rsidRDefault="003C20EA" w:rsidP="003C20EA">
      <w:pPr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color w:val="000000"/>
          <w:sz w:val="8"/>
          <w:szCs w:val="8"/>
        </w:rPr>
      </w:pPr>
    </w:p>
    <w:p w:rsidR="00151A35" w:rsidRDefault="00257EDE" w:rsidP="00151A35">
      <w:pPr>
        <w:numPr>
          <w:ilvl w:val="1"/>
          <w:numId w:val="1"/>
        </w:numPr>
        <w:autoSpaceDE w:val="0"/>
        <w:autoSpaceDN w:val="0"/>
        <w:adjustRightInd w:val="0"/>
        <w:ind w:firstLine="0"/>
        <w:jc w:val="both"/>
        <w:rPr>
          <w:rFonts w:ascii="Garamond" w:hAnsi="Garamond" w:cstheme="minorHAnsi"/>
          <w:color w:val="000000"/>
          <w:sz w:val="26"/>
          <w:szCs w:val="26"/>
        </w:rPr>
      </w:pPr>
      <w:r w:rsidRPr="002722BD">
        <w:rPr>
          <w:rFonts w:ascii="Garamond" w:hAnsi="Garamond" w:cstheme="minorHAnsi"/>
          <w:color w:val="000000"/>
          <w:sz w:val="26"/>
          <w:szCs w:val="26"/>
        </w:rPr>
        <w:t>Fizička i pravna lica i svi korisnici nepokretnosti opštine dužni su da se staraju o zaštiti</w:t>
      </w:r>
      <w:r w:rsidR="005B3738">
        <w:rPr>
          <w:rFonts w:ascii="Garamond" w:hAnsi="Garamond" w:cstheme="minorHAnsi"/>
          <w:color w:val="000000"/>
          <w:sz w:val="26"/>
          <w:szCs w:val="26"/>
        </w:rPr>
        <w:t xml:space="preserve"> ustupljene </w:t>
      </w:r>
      <w:r w:rsidRPr="002722BD">
        <w:rPr>
          <w:rFonts w:ascii="Garamond" w:hAnsi="Garamond" w:cstheme="minorHAnsi"/>
          <w:color w:val="000000"/>
          <w:sz w:val="26"/>
          <w:szCs w:val="26"/>
        </w:rPr>
        <w:t xml:space="preserve"> nepokretnosti, kako je to predviđeno ovom Uredbom.</w:t>
      </w:r>
    </w:p>
    <w:p w:rsidR="0037462D" w:rsidRDefault="0037462D" w:rsidP="0037462D">
      <w:pPr>
        <w:pStyle w:val="ListParagraph"/>
        <w:rPr>
          <w:rFonts w:ascii="Garamond" w:hAnsi="Garamond" w:cstheme="minorHAnsi"/>
          <w:color w:val="000000"/>
          <w:sz w:val="26"/>
          <w:szCs w:val="26"/>
        </w:rPr>
      </w:pPr>
    </w:p>
    <w:p w:rsidR="0037462D" w:rsidRPr="002F52D7" w:rsidRDefault="0037462D" w:rsidP="0037462D">
      <w:pPr>
        <w:autoSpaceDE w:val="0"/>
        <w:autoSpaceDN w:val="0"/>
        <w:adjustRightInd w:val="0"/>
        <w:ind w:left="360"/>
        <w:jc w:val="both"/>
        <w:rPr>
          <w:rFonts w:ascii="Garamond" w:hAnsi="Garamond" w:cstheme="minorHAnsi"/>
          <w:color w:val="000000"/>
          <w:sz w:val="26"/>
          <w:szCs w:val="26"/>
        </w:rPr>
      </w:pPr>
    </w:p>
    <w:p w:rsidR="000C0C77" w:rsidRPr="002722BD" w:rsidRDefault="000C0C77" w:rsidP="00FD797F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2722BD">
        <w:rPr>
          <w:rFonts w:ascii="Garamond" w:hAnsi="Garamond" w:cstheme="minorHAnsi"/>
          <w:b/>
          <w:bCs/>
          <w:sz w:val="26"/>
          <w:szCs w:val="26"/>
        </w:rPr>
        <w:t>PRELAZNE I ZAVRŠNE ODREDBE</w:t>
      </w:r>
    </w:p>
    <w:p w:rsidR="002A216A" w:rsidRPr="002722BD" w:rsidRDefault="002A216A" w:rsidP="002A216A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6"/>
          <w:szCs w:val="26"/>
        </w:rPr>
      </w:pPr>
    </w:p>
    <w:p w:rsidR="00AD3485" w:rsidRPr="002722BD" w:rsidRDefault="00611F9A" w:rsidP="000C0C77">
      <w:pPr>
        <w:pStyle w:val="Default"/>
        <w:jc w:val="center"/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</w:pPr>
      <w:r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  <w:t>Član 18</w:t>
      </w:r>
    </w:p>
    <w:p w:rsidR="002A216A" w:rsidRPr="00A34F4E" w:rsidRDefault="002A216A" w:rsidP="000C0C77">
      <w:pPr>
        <w:pStyle w:val="Default"/>
        <w:jc w:val="center"/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</w:pPr>
      <w:r w:rsidRPr="00A34F4E"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  <w:t>POVLAČENJE</w:t>
      </w:r>
    </w:p>
    <w:p w:rsidR="002A216A" w:rsidRPr="002722BD" w:rsidRDefault="002A216A" w:rsidP="000C0C77">
      <w:pPr>
        <w:pStyle w:val="Default"/>
        <w:jc w:val="center"/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</w:pPr>
    </w:p>
    <w:p w:rsidR="00AD3485" w:rsidRPr="0037462D" w:rsidRDefault="002A216A" w:rsidP="00FD797F">
      <w:pPr>
        <w:pStyle w:val="Default"/>
        <w:ind w:left="360"/>
        <w:rPr>
          <w:rFonts w:ascii="Garamond" w:hAnsi="Garamond" w:cstheme="minorHAnsi"/>
          <w:b w:val="0"/>
          <w:sz w:val="26"/>
          <w:szCs w:val="26"/>
          <w:lang w:val="sq-AL"/>
        </w:rPr>
      </w:pPr>
      <w:r w:rsidRPr="0037462D">
        <w:rPr>
          <w:rFonts w:ascii="Garamond" w:hAnsi="Garamond" w:cstheme="minorHAnsi"/>
          <w:b w:val="0"/>
          <w:sz w:val="26"/>
          <w:szCs w:val="26"/>
          <w:lang w:val="sq-AL"/>
        </w:rPr>
        <w:t>Stupanjem na snagu ove Uredbe stavljaju se van snage odluke</w:t>
      </w:r>
      <w:r w:rsidR="00FD797F">
        <w:rPr>
          <w:rFonts w:ascii="Garamond" w:hAnsi="Garamond" w:cstheme="minorHAnsi"/>
          <w:b w:val="0"/>
          <w:sz w:val="26"/>
          <w:szCs w:val="26"/>
          <w:lang w:val="sq-AL"/>
        </w:rPr>
        <w:t xml:space="preserve"> i drugi opšti akti ,  usvojeni</w:t>
      </w:r>
      <w:r w:rsidRPr="0037462D">
        <w:rPr>
          <w:rFonts w:ascii="Garamond" w:hAnsi="Garamond" w:cstheme="minorHAnsi"/>
          <w:b w:val="0"/>
          <w:sz w:val="26"/>
          <w:szCs w:val="26"/>
          <w:lang w:val="sq-AL"/>
        </w:rPr>
        <w:t xml:space="preserve"> od strane Skupštine </w:t>
      </w:r>
      <w:r w:rsidR="00FD797F">
        <w:rPr>
          <w:rFonts w:ascii="Garamond" w:hAnsi="Garamond" w:cstheme="minorHAnsi"/>
          <w:b w:val="0"/>
          <w:sz w:val="26"/>
          <w:szCs w:val="26"/>
          <w:lang w:val="sq-AL"/>
        </w:rPr>
        <w:t xml:space="preserve">Opštine Dragaš koji </w:t>
      </w:r>
      <w:r w:rsidRPr="0037462D">
        <w:rPr>
          <w:rFonts w:ascii="Garamond" w:hAnsi="Garamond" w:cstheme="minorHAnsi"/>
          <w:b w:val="0"/>
          <w:sz w:val="26"/>
          <w:szCs w:val="26"/>
          <w:lang w:val="sq-AL"/>
        </w:rPr>
        <w:t xml:space="preserve"> su u suprotnosti sa odredbama ove Uredbe.</w:t>
      </w:r>
    </w:p>
    <w:p w:rsidR="002A216A" w:rsidRPr="002722BD" w:rsidRDefault="002A216A" w:rsidP="002A216A">
      <w:pPr>
        <w:pStyle w:val="Default"/>
        <w:rPr>
          <w:rFonts w:ascii="Garamond" w:hAnsi="Garamond" w:cstheme="minorHAnsi"/>
          <w:b w:val="0"/>
          <w:bCs w:val="0"/>
          <w:color w:val="auto"/>
          <w:sz w:val="26"/>
          <w:szCs w:val="26"/>
          <w:lang w:val="sq-AL"/>
        </w:rPr>
      </w:pPr>
    </w:p>
    <w:p w:rsidR="000C0C77" w:rsidRPr="002722BD" w:rsidRDefault="00611F9A" w:rsidP="000C0C77">
      <w:pPr>
        <w:pStyle w:val="Default"/>
        <w:jc w:val="center"/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</w:pPr>
      <w:r>
        <w:rPr>
          <w:rFonts w:ascii="Garamond" w:hAnsi="Garamond" w:cstheme="minorHAnsi"/>
          <w:bCs w:val="0"/>
          <w:color w:val="auto"/>
          <w:sz w:val="26"/>
          <w:szCs w:val="26"/>
          <w:lang w:val="sq-AL"/>
        </w:rPr>
        <w:t>Član 19</w:t>
      </w:r>
    </w:p>
    <w:p w:rsidR="00683BE5" w:rsidRDefault="001A254B" w:rsidP="00683BE5">
      <w:pPr>
        <w:jc w:val="center"/>
        <w:rPr>
          <w:rFonts w:ascii="Garamond" w:eastAsia="Times New Roman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Prednost   zakona i drugih podzakonskih akata</w:t>
      </w:r>
    </w:p>
    <w:p w:rsidR="002A216A" w:rsidRPr="002722BD" w:rsidRDefault="002A216A" w:rsidP="000C0C77">
      <w:pPr>
        <w:pStyle w:val="Default"/>
        <w:jc w:val="center"/>
        <w:rPr>
          <w:rFonts w:ascii="Garamond" w:hAnsi="Garamond" w:cstheme="minorHAnsi"/>
          <w:color w:val="auto"/>
          <w:sz w:val="26"/>
          <w:szCs w:val="26"/>
          <w:lang w:val="sq-AL"/>
        </w:rPr>
      </w:pPr>
    </w:p>
    <w:p w:rsidR="000C0C77" w:rsidRPr="002722BD" w:rsidRDefault="000C0C77" w:rsidP="000C0C77">
      <w:pPr>
        <w:pStyle w:val="Default"/>
        <w:jc w:val="both"/>
        <w:rPr>
          <w:rFonts w:ascii="Garamond" w:hAnsi="Garamond" w:cstheme="minorHAnsi"/>
          <w:b w:val="0"/>
          <w:color w:val="auto"/>
          <w:sz w:val="26"/>
          <w:szCs w:val="26"/>
          <w:lang w:val="sq-AL"/>
        </w:rPr>
      </w:pPr>
      <w:r w:rsidRPr="002722BD">
        <w:rPr>
          <w:rFonts w:ascii="Garamond" w:hAnsi="Garamond" w:cstheme="minorHAnsi"/>
          <w:b w:val="0"/>
          <w:color w:val="auto"/>
          <w:sz w:val="26"/>
          <w:szCs w:val="26"/>
          <w:lang w:val="sq-AL"/>
        </w:rPr>
        <w:t xml:space="preserve">U slučajevima sukoba i </w:t>
      </w:r>
      <w:r w:rsidR="001A254B">
        <w:rPr>
          <w:rFonts w:ascii="Garamond" w:hAnsi="Garamond" w:cstheme="minorHAnsi"/>
          <w:b w:val="0"/>
          <w:color w:val="auto"/>
          <w:sz w:val="26"/>
          <w:szCs w:val="26"/>
          <w:lang w:val="sq-AL"/>
        </w:rPr>
        <w:t xml:space="preserve">neslaganja </w:t>
      </w:r>
      <w:r w:rsidR="00FD797F">
        <w:rPr>
          <w:rFonts w:ascii="Garamond" w:hAnsi="Garamond" w:cstheme="minorHAnsi"/>
          <w:b w:val="0"/>
          <w:color w:val="auto"/>
          <w:sz w:val="26"/>
          <w:szCs w:val="26"/>
          <w:lang w:val="sq-AL"/>
        </w:rPr>
        <w:t xml:space="preserve"> između odredbi ove Uredbe i odredbi </w:t>
      </w:r>
      <w:r w:rsidRPr="002722BD">
        <w:rPr>
          <w:rFonts w:ascii="Garamond" w:hAnsi="Garamond" w:cstheme="minorHAnsi"/>
          <w:b w:val="0"/>
          <w:color w:val="auto"/>
          <w:sz w:val="26"/>
          <w:szCs w:val="26"/>
          <w:lang w:val="sq-AL"/>
        </w:rPr>
        <w:t xml:space="preserve"> zakona i drugih podzakonskih akata, primenjuju se odredbe zakona i drugih podzakonskih akata koji su na snazi ​​u Republici Kosovo.</w:t>
      </w:r>
    </w:p>
    <w:p w:rsidR="008D107A" w:rsidRPr="002722BD" w:rsidRDefault="008D107A" w:rsidP="000C0C77">
      <w:pPr>
        <w:pStyle w:val="Default"/>
        <w:jc w:val="center"/>
        <w:rPr>
          <w:rFonts w:ascii="Garamond" w:hAnsi="Garamond" w:cstheme="minorHAnsi"/>
          <w:color w:val="auto"/>
          <w:sz w:val="26"/>
          <w:szCs w:val="26"/>
          <w:lang w:val="sq-AL"/>
        </w:rPr>
      </w:pPr>
    </w:p>
    <w:p w:rsidR="000C0C77" w:rsidRPr="002722BD" w:rsidRDefault="005B3738" w:rsidP="000C0C77">
      <w:pPr>
        <w:pStyle w:val="Default"/>
        <w:jc w:val="center"/>
        <w:rPr>
          <w:rFonts w:ascii="Garamond" w:hAnsi="Garamond" w:cstheme="minorHAnsi"/>
          <w:color w:val="auto"/>
          <w:sz w:val="26"/>
          <w:szCs w:val="26"/>
          <w:lang w:val="sq-AL"/>
        </w:rPr>
      </w:pPr>
      <w:r>
        <w:rPr>
          <w:rFonts w:ascii="Garamond" w:hAnsi="Garamond" w:cstheme="minorHAnsi"/>
          <w:color w:val="auto"/>
          <w:sz w:val="26"/>
          <w:szCs w:val="26"/>
          <w:lang w:val="sq-AL"/>
        </w:rPr>
        <w:t>Član 20</w:t>
      </w:r>
    </w:p>
    <w:p w:rsidR="004A664B" w:rsidRPr="00A34F4E" w:rsidRDefault="00FD797F" w:rsidP="00FD797F">
      <w:pPr>
        <w:pStyle w:val="Default"/>
        <w:jc w:val="center"/>
        <w:rPr>
          <w:rFonts w:ascii="Garamond" w:hAnsi="Garamond" w:cstheme="minorHAnsi"/>
          <w:sz w:val="26"/>
          <w:szCs w:val="26"/>
          <w:lang w:val="sq-AL"/>
        </w:rPr>
      </w:pPr>
      <w:r>
        <w:rPr>
          <w:rFonts w:ascii="Garamond" w:hAnsi="Garamond" w:cstheme="minorHAnsi"/>
          <w:sz w:val="26"/>
          <w:szCs w:val="26"/>
          <w:lang w:val="sq-AL"/>
        </w:rPr>
        <w:t xml:space="preserve">Kontrola provođenja </w:t>
      </w:r>
      <w:r w:rsidR="00831E29">
        <w:rPr>
          <w:rFonts w:ascii="Garamond" w:hAnsi="Garamond" w:cstheme="minorHAnsi"/>
          <w:sz w:val="26"/>
          <w:szCs w:val="26"/>
          <w:lang w:val="sq-AL"/>
        </w:rPr>
        <w:t xml:space="preserve"> Uredbe </w:t>
      </w:r>
      <w:r>
        <w:rPr>
          <w:rFonts w:ascii="Garamond" w:hAnsi="Garamond" w:cstheme="minorHAnsi"/>
          <w:sz w:val="26"/>
          <w:szCs w:val="26"/>
          <w:lang w:val="sq-AL"/>
        </w:rPr>
        <w:t>o odredjivanju postupka davanja opštinske nepokretne imovine na korišćenje manje od jedne (1 ) godine</w:t>
      </w:r>
    </w:p>
    <w:p w:rsidR="00C14E86" w:rsidRPr="002722BD" w:rsidRDefault="00C14E86" w:rsidP="000C0C77">
      <w:pPr>
        <w:pStyle w:val="Default"/>
        <w:jc w:val="center"/>
        <w:rPr>
          <w:rFonts w:ascii="Garamond" w:hAnsi="Garamond" w:cstheme="minorHAnsi"/>
          <w:b w:val="0"/>
          <w:color w:val="auto"/>
          <w:sz w:val="26"/>
          <w:szCs w:val="26"/>
          <w:lang w:val="sq-AL"/>
        </w:rPr>
      </w:pPr>
    </w:p>
    <w:p w:rsidR="000C0C77" w:rsidRPr="002722BD" w:rsidRDefault="000D756E" w:rsidP="000C0C77">
      <w:pPr>
        <w:jc w:val="both"/>
        <w:rPr>
          <w:rFonts w:ascii="Garamond" w:hAnsi="Garamond" w:cstheme="minorHAnsi"/>
          <w:b/>
          <w:sz w:val="26"/>
          <w:szCs w:val="26"/>
        </w:rPr>
      </w:pPr>
      <w:r w:rsidRPr="002722BD">
        <w:rPr>
          <w:rFonts w:ascii="Garamond" w:hAnsi="Garamond" w:cstheme="minorHAnsi"/>
          <w:sz w:val="26"/>
          <w:szCs w:val="26"/>
        </w:rPr>
        <w:t xml:space="preserve">O sprovođenju ove uredbe staraće se </w:t>
      </w:r>
      <w:r w:rsidR="001A254B">
        <w:rPr>
          <w:rFonts w:ascii="Garamond" w:hAnsi="Garamond" w:cstheme="minorHAnsi"/>
          <w:sz w:val="26"/>
          <w:szCs w:val="26"/>
        </w:rPr>
        <w:t>P</w:t>
      </w:r>
      <w:r w:rsidRPr="002722BD">
        <w:rPr>
          <w:rFonts w:ascii="Garamond" w:hAnsi="Garamond" w:cstheme="minorHAnsi"/>
          <w:sz w:val="26"/>
          <w:szCs w:val="26"/>
        </w:rPr>
        <w:t xml:space="preserve">redsednik opštine i </w:t>
      </w:r>
      <w:r w:rsidR="001A254B">
        <w:rPr>
          <w:rFonts w:ascii="Garamond" w:hAnsi="Garamond" w:cstheme="minorHAnsi"/>
          <w:sz w:val="26"/>
          <w:szCs w:val="26"/>
        </w:rPr>
        <w:t>D</w:t>
      </w:r>
      <w:r w:rsidRPr="002722BD">
        <w:rPr>
          <w:rFonts w:ascii="Garamond" w:hAnsi="Garamond" w:cstheme="minorHAnsi"/>
          <w:sz w:val="26"/>
          <w:szCs w:val="26"/>
        </w:rPr>
        <w:t xml:space="preserve">irektori </w:t>
      </w:r>
      <w:r w:rsidR="001A254B">
        <w:rPr>
          <w:rFonts w:ascii="Garamond" w:hAnsi="Garamond" w:cstheme="minorHAnsi"/>
          <w:sz w:val="26"/>
          <w:szCs w:val="26"/>
        </w:rPr>
        <w:t xml:space="preserve">Direktorata </w:t>
      </w:r>
      <w:r w:rsidRPr="002722BD">
        <w:rPr>
          <w:rFonts w:ascii="Garamond" w:hAnsi="Garamond" w:cstheme="minorHAnsi"/>
          <w:sz w:val="26"/>
          <w:szCs w:val="26"/>
        </w:rPr>
        <w:t xml:space="preserve"> </w:t>
      </w:r>
      <w:r w:rsidR="005B3738">
        <w:rPr>
          <w:rFonts w:ascii="Garamond" w:hAnsi="Garamond" w:cstheme="minorHAnsi"/>
          <w:sz w:val="26"/>
          <w:szCs w:val="26"/>
        </w:rPr>
        <w:t>O</w:t>
      </w:r>
      <w:r w:rsidRPr="002722BD">
        <w:rPr>
          <w:rFonts w:ascii="Garamond" w:hAnsi="Garamond" w:cstheme="minorHAnsi"/>
          <w:sz w:val="26"/>
          <w:szCs w:val="26"/>
        </w:rPr>
        <w:t>pštine Dragaš.</w:t>
      </w:r>
    </w:p>
    <w:p w:rsidR="00683BE5" w:rsidRDefault="00683BE5" w:rsidP="004A664B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4A664B" w:rsidRPr="002722BD" w:rsidRDefault="005B3738" w:rsidP="004A664B">
      <w:pPr>
        <w:jc w:val="center"/>
        <w:rPr>
          <w:rFonts w:ascii="Garamond" w:hAnsi="Garamond" w:cstheme="minorHAnsi"/>
          <w:b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Član 21</w:t>
      </w:r>
    </w:p>
    <w:p w:rsidR="000C0C77" w:rsidRPr="00A34F4E" w:rsidRDefault="004A664B" w:rsidP="00F01F5B">
      <w:pPr>
        <w:jc w:val="center"/>
        <w:rPr>
          <w:rFonts w:ascii="Garamond" w:hAnsi="Garamond" w:cstheme="minorHAnsi"/>
          <w:b/>
          <w:sz w:val="26"/>
          <w:szCs w:val="26"/>
        </w:rPr>
      </w:pPr>
      <w:r w:rsidRPr="00A34F4E">
        <w:rPr>
          <w:rFonts w:ascii="Garamond" w:hAnsi="Garamond" w:cstheme="minorHAnsi"/>
          <w:b/>
          <w:sz w:val="26"/>
          <w:szCs w:val="26"/>
        </w:rPr>
        <w:t>Stupanje na snagu</w:t>
      </w:r>
    </w:p>
    <w:p w:rsidR="00F01F5B" w:rsidRPr="002722BD" w:rsidRDefault="00F01F5B" w:rsidP="00F01F5B">
      <w:pPr>
        <w:jc w:val="center"/>
        <w:rPr>
          <w:rFonts w:ascii="Garamond" w:hAnsi="Garamond" w:cstheme="minorHAnsi"/>
          <w:sz w:val="26"/>
          <w:szCs w:val="26"/>
        </w:rPr>
      </w:pPr>
    </w:p>
    <w:p w:rsidR="00095F26" w:rsidRPr="002722BD" w:rsidRDefault="00095F26" w:rsidP="00095F26">
      <w:pPr>
        <w:jc w:val="both"/>
        <w:rPr>
          <w:rFonts w:ascii="Garamond" w:hAnsi="Garamond" w:cs="Arial"/>
          <w:sz w:val="26"/>
          <w:szCs w:val="26"/>
        </w:rPr>
      </w:pPr>
      <w:r w:rsidRPr="002722BD">
        <w:rPr>
          <w:rFonts w:ascii="Garamond" w:hAnsi="Garamond"/>
          <w:sz w:val="26"/>
          <w:szCs w:val="26"/>
        </w:rPr>
        <w:t>Nakon usvajanja od strane Skupštine opštine Dragaš</w:t>
      </w:r>
      <w:r w:rsidRPr="002722BD">
        <w:rPr>
          <w:rFonts w:ascii="Garamond" w:hAnsi="Garamond" w:cs="Arial"/>
          <w:sz w:val="26"/>
          <w:szCs w:val="26"/>
        </w:rPr>
        <w:t>,</w:t>
      </w:r>
      <w:r w:rsidR="00FD797F">
        <w:rPr>
          <w:rFonts w:ascii="Garamond" w:hAnsi="Garamond" w:cs="Arial"/>
          <w:sz w:val="26"/>
          <w:szCs w:val="26"/>
        </w:rPr>
        <w:t xml:space="preserve"> </w:t>
      </w:r>
      <w:r w:rsidR="00831E29">
        <w:rPr>
          <w:rFonts w:ascii="Garamond" w:hAnsi="Garamond"/>
          <w:sz w:val="26"/>
          <w:szCs w:val="26"/>
        </w:rPr>
        <w:t xml:space="preserve">ova Uredba </w:t>
      </w:r>
      <w:r w:rsidRPr="002722BD">
        <w:rPr>
          <w:rFonts w:ascii="Garamond" w:hAnsi="Garamond" w:cs="Arial"/>
          <w:sz w:val="26"/>
          <w:szCs w:val="26"/>
        </w:rPr>
        <w:t>stupa na snagu 15 dana od dana upućivanja nadzornom organu, u skladu sa članom 81. Zakona o lokalnoj samoupravi,</w:t>
      </w:r>
      <w:r w:rsidR="00CD702C">
        <w:rPr>
          <w:rFonts w:ascii="Garamond" w:hAnsi="Garamond"/>
          <w:sz w:val="26"/>
          <w:szCs w:val="26"/>
        </w:rPr>
        <w:t xml:space="preserve">br. 03/L-040, "Službeni list Republike Kosovo, br. 28/2008"), član 8, u vezi sa članom 9 Uredbe, br. 10/2019, o procedurama </w:t>
      </w:r>
      <w:r w:rsidR="001A254B">
        <w:rPr>
          <w:rFonts w:ascii="Garamond" w:hAnsi="Garamond"/>
          <w:sz w:val="26"/>
          <w:szCs w:val="26"/>
        </w:rPr>
        <w:t xml:space="preserve">za izradu i objavljivanje akata </w:t>
      </w:r>
      <w:r w:rsidR="00CD702C">
        <w:rPr>
          <w:rFonts w:ascii="Garamond" w:hAnsi="Garamond"/>
          <w:sz w:val="26"/>
          <w:szCs w:val="26"/>
        </w:rPr>
        <w:t xml:space="preserve"> opština i nakon javnog oglašavanja na oglasnoj tabli ili službenoj internet stranici opštine</w:t>
      </w:r>
      <w:r w:rsidRPr="002722BD">
        <w:rPr>
          <w:rFonts w:ascii="Garamond" w:hAnsi="Garamond" w:cs="Arial"/>
          <w:sz w:val="26"/>
          <w:szCs w:val="26"/>
        </w:rPr>
        <w:t>.</w:t>
      </w:r>
    </w:p>
    <w:p w:rsidR="00095F26" w:rsidRPr="002722BD" w:rsidRDefault="00095F26" w:rsidP="00095F26">
      <w:pPr>
        <w:rPr>
          <w:rFonts w:ascii="Garamond" w:hAnsi="Garamond"/>
          <w:sz w:val="26"/>
          <w:szCs w:val="26"/>
        </w:rPr>
      </w:pPr>
    </w:p>
    <w:p w:rsidR="00095F26" w:rsidRPr="002722BD" w:rsidRDefault="00095F26" w:rsidP="00095F26">
      <w:pPr>
        <w:rPr>
          <w:rFonts w:ascii="Garamond" w:hAnsi="Garamond"/>
          <w:sz w:val="26"/>
          <w:szCs w:val="26"/>
        </w:rPr>
      </w:pPr>
    </w:p>
    <w:p w:rsidR="00095F26" w:rsidRPr="002722BD" w:rsidRDefault="001A254B" w:rsidP="00095F2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SKUPSTINA OPSTINE  DRAGAŠ</w:t>
      </w:r>
    </w:p>
    <w:p w:rsidR="00095F26" w:rsidRPr="002722BD" w:rsidRDefault="00095F26" w:rsidP="00095F26">
      <w:pPr>
        <w:rPr>
          <w:rFonts w:ascii="Garamond" w:hAnsi="Garamond"/>
          <w:sz w:val="26"/>
          <w:szCs w:val="26"/>
        </w:rPr>
      </w:pPr>
    </w:p>
    <w:p w:rsidR="00F64D15" w:rsidRDefault="00F64D15" w:rsidP="00095F26">
      <w:pPr>
        <w:rPr>
          <w:rFonts w:ascii="Garamond" w:hAnsi="Garamond"/>
          <w:b/>
          <w:sz w:val="26"/>
          <w:szCs w:val="26"/>
        </w:rPr>
      </w:pPr>
    </w:p>
    <w:p w:rsidR="00095F26" w:rsidRDefault="00095F26" w:rsidP="00095F26">
      <w:pPr>
        <w:rPr>
          <w:rFonts w:ascii="Garamond" w:hAnsi="Garamond"/>
          <w:b/>
          <w:sz w:val="26"/>
          <w:szCs w:val="26"/>
        </w:rPr>
      </w:pPr>
      <w:r w:rsidRPr="002722BD">
        <w:rPr>
          <w:rFonts w:ascii="Garamond" w:hAnsi="Garamond"/>
          <w:b/>
          <w:sz w:val="26"/>
          <w:szCs w:val="26"/>
        </w:rPr>
        <w:t>01-Ne-_______</w:t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="005B3738">
        <w:rPr>
          <w:rFonts w:ascii="Garamond" w:hAnsi="Garamond"/>
          <w:b/>
          <w:sz w:val="26"/>
          <w:szCs w:val="26"/>
        </w:rPr>
        <w:t xml:space="preserve">       </w:t>
      </w:r>
      <w:r w:rsidRPr="002722BD">
        <w:rPr>
          <w:rFonts w:ascii="Garamond" w:hAnsi="Garamond"/>
          <w:b/>
          <w:sz w:val="26"/>
          <w:szCs w:val="26"/>
        </w:rPr>
        <w:t xml:space="preserve">Predsjednik </w:t>
      </w:r>
      <w:r w:rsidR="005B3738">
        <w:rPr>
          <w:rFonts w:ascii="Garamond" w:hAnsi="Garamond"/>
          <w:b/>
          <w:sz w:val="26"/>
          <w:szCs w:val="26"/>
        </w:rPr>
        <w:t>Skup</w:t>
      </w:r>
      <w:r w:rsidR="00831E29">
        <w:rPr>
          <w:rFonts w:ascii="Garamond" w:hAnsi="Garamond"/>
          <w:b/>
          <w:sz w:val="26"/>
          <w:szCs w:val="26"/>
        </w:rPr>
        <w:t>š</w:t>
      </w:r>
      <w:r w:rsidR="005B3738">
        <w:rPr>
          <w:rFonts w:ascii="Garamond" w:hAnsi="Garamond"/>
          <w:b/>
          <w:sz w:val="26"/>
          <w:szCs w:val="26"/>
        </w:rPr>
        <w:t xml:space="preserve">tine </w:t>
      </w:r>
    </w:p>
    <w:p w:rsidR="005B3738" w:rsidRPr="002722BD" w:rsidRDefault="005B3738" w:rsidP="00095F26">
      <w:pPr>
        <w:rPr>
          <w:rFonts w:ascii="Garamond" w:hAnsi="Garamond"/>
          <w:b/>
          <w:sz w:val="26"/>
          <w:szCs w:val="26"/>
        </w:rPr>
      </w:pPr>
    </w:p>
    <w:p w:rsidR="00095F26" w:rsidRPr="002722BD" w:rsidRDefault="001A254B" w:rsidP="00095F2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</w:t>
      </w:r>
      <w:r w:rsidR="005B3738">
        <w:rPr>
          <w:rFonts w:ascii="Garamond" w:hAnsi="Garamond"/>
          <w:b/>
          <w:sz w:val="26"/>
          <w:szCs w:val="26"/>
        </w:rPr>
        <w:t>atum</w:t>
      </w:r>
      <w:r w:rsidR="00095F26" w:rsidRPr="002722BD">
        <w:rPr>
          <w:rFonts w:ascii="Garamond" w:hAnsi="Garamond"/>
          <w:b/>
          <w:sz w:val="26"/>
          <w:szCs w:val="26"/>
        </w:rPr>
        <w:t>_________</w:t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</w:r>
      <w:r w:rsidR="00095F26" w:rsidRPr="002722BD">
        <w:rPr>
          <w:rFonts w:ascii="Garamond" w:hAnsi="Garamond"/>
          <w:b/>
          <w:sz w:val="26"/>
          <w:szCs w:val="26"/>
        </w:rPr>
        <w:tab/>
        <w:t>_______________</w:t>
      </w:r>
    </w:p>
    <w:p w:rsidR="00CD702C" w:rsidRDefault="00095F26" w:rsidP="00095F26">
      <w:pPr>
        <w:jc w:val="both"/>
        <w:rPr>
          <w:rFonts w:ascii="Garamond" w:eastAsia="Calibri" w:hAnsi="Garamond" w:cstheme="minorHAnsi"/>
          <w:b/>
          <w:sz w:val="26"/>
          <w:szCs w:val="26"/>
        </w:rPr>
      </w:pP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</w:r>
      <w:r w:rsidRPr="002722BD">
        <w:rPr>
          <w:rFonts w:ascii="Garamond" w:hAnsi="Garamond"/>
          <w:b/>
          <w:sz w:val="26"/>
          <w:szCs w:val="26"/>
        </w:rPr>
        <w:tab/>
        <w:t xml:space="preserve"> </w:t>
      </w:r>
    </w:p>
    <w:p w:rsidR="00CD702C" w:rsidRDefault="00CD702C" w:rsidP="00095F26">
      <w:pPr>
        <w:jc w:val="both"/>
        <w:rPr>
          <w:rFonts w:ascii="Garamond" w:eastAsia="Calibri" w:hAnsi="Garamond" w:cstheme="minorHAnsi"/>
          <w:b/>
          <w:sz w:val="26"/>
          <w:szCs w:val="26"/>
        </w:rPr>
      </w:pPr>
    </w:p>
    <w:sectPr w:rsidR="00CD702C" w:rsidSect="00FD797F">
      <w:footerReference w:type="default" r:id="rId14"/>
      <w:pgSz w:w="12240" w:h="15840"/>
      <w:pgMar w:top="1440" w:right="126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D6" w:rsidRDefault="001E22D6" w:rsidP="00F01F5B">
      <w:r>
        <w:separator/>
      </w:r>
    </w:p>
  </w:endnote>
  <w:endnote w:type="continuationSeparator" w:id="0">
    <w:p w:rsidR="001E22D6" w:rsidRDefault="001E22D6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6F1C" w:rsidRDefault="00B06F1C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>VAŠE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964278">
              <w:rPr>
                <w:b/>
                <w:bCs/>
                <w:noProof/>
                <w:sz w:val="20"/>
                <w:szCs w:val="20"/>
              </w:rPr>
              <w:t>6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>od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964278">
              <w:rPr>
                <w:b/>
                <w:bCs/>
                <w:noProof/>
                <w:sz w:val="20"/>
                <w:szCs w:val="20"/>
              </w:rPr>
              <w:t>9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06F1C" w:rsidRDefault="00B06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D6" w:rsidRDefault="001E22D6" w:rsidP="00F01F5B">
      <w:r>
        <w:separator/>
      </w:r>
    </w:p>
  </w:footnote>
  <w:footnote w:type="continuationSeparator" w:id="0">
    <w:p w:rsidR="001E22D6" w:rsidRDefault="001E22D6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CCB"/>
    <w:multiLevelType w:val="hybridMultilevel"/>
    <w:tmpl w:val="A064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8B6CFB"/>
    <w:multiLevelType w:val="hybridMultilevel"/>
    <w:tmpl w:val="DA76640E"/>
    <w:lvl w:ilvl="0" w:tplc="E0EC71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53DFD"/>
    <w:multiLevelType w:val="multilevel"/>
    <w:tmpl w:val="FBC07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54156EF"/>
    <w:multiLevelType w:val="hybridMultilevel"/>
    <w:tmpl w:val="0EEE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A2E0DA9"/>
    <w:multiLevelType w:val="hybridMultilevel"/>
    <w:tmpl w:val="4A1ED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11"/>
  </w:num>
  <w:num w:numId="9">
    <w:abstractNumId w:val="19"/>
  </w:num>
  <w:num w:numId="10">
    <w:abstractNumId w:val="2"/>
  </w:num>
  <w:num w:numId="11">
    <w:abstractNumId w:val="15"/>
  </w:num>
  <w:num w:numId="12">
    <w:abstractNumId w:val="10"/>
  </w:num>
  <w:num w:numId="13">
    <w:abstractNumId w:val="25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1"/>
  </w:num>
  <w:num w:numId="21">
    <w:abstractNumId w:val="1"/>
  </w:num>
  <w:num w:numId="22">
    <w:abstractNumId w:val="14"/>
  </w:num>
  <w:num w:numId="23">
    <w:abstractNumId w:val="22"/>
  </w:num>
  <w:num w:numId="24">
    <w:abstractNumId w:val="23"/>
  </w:num>
  <w:num w:numId="25">
    <w:abstractNumId w:val="0"/>
  </w:num>
  <w:num w:numId="2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4639F"/>
    <w:rsid w:val="00057FBB"/>
    <w:rsid w:val="00062894"/>
    <w:rsid w:val="00063C3B"/>
    <w:rsid w:val="0007716A"/>
    <w:rsid w:val="000914CC"/>
    <w:rsid w:val="00095F26"/>
    <w:rsid w:val="000A2BC4"/>
    <w:rsid w:val="000C0C77"/>
    <w:rsid w:val="000C14E8"/>
    <w:rsid w:val="000D047A"/>
    <w:rsid w:val="000D0AC6"/>
    <w:rsid w:val="000D2800"/>
    <w:rsid w:val="000D4E8A"/>
    <w:rsid w:val="000D6226"/>
    <w:rsid w:val="000D756E"/>
    <w:rsid w:val="000E4A34"/>
    <w:rsid w:val="000F6D9F"/>
    <w:rsid w:val="00106186"/>
    <w:rsid w:val="001072E2"/>
    <w:rsid w:val="00107C9D"/>
    <w:rsid w:val="00110886"/>
    <w:rsid w:val="00111B05"/>
    <w:rsid w:val="00123EFD"/>
    <w:rsid w:val="0014371E"/>
    <w:rsid w:val="00151A35"/>
    <w:rsid w:val="00163315"/>
    <w:rsid w:val="001821D2"/>
    <w:rsid w:val="001832B4"/>
    <w:rsid w:val="001A254B"/>
    <w:rsid w:val="001A3AFF"/>
    <w:rsid w:val="001A5839"/>
    <w:rsid w:val="001C1F74"/>
    <w:rsid w:val="001C30AE"/>
    <w:rsid w:val="001C7FF7"/>
    <w:rsid w:val="001E22D6"/>
    <w:rsid w:val="001F4649"/>
    <w:rsid w:val="0022722B"/>
    <w:rsid w:val="0023200C"/>
    <w:rsid w:val="00237977"/>
    <w:rsid w:val="002510F7"/>
    <w:rsid w:val="00257EDE"/>
    <w:rsid w:val="00265F9F"/>
    <w:rsid w:val="002722BD"/>
    <w:rsid w:val="00272994"/>
    <w:rsid w:val="00277E97"/>
    <w:rsid w:val="002A054E"/>
    <w:rsid w:val="002A216A"/>
    <w:rsid w:val="002A3626"/>
    <w:rsid w:val="002B52DB"/>
    <w:rsid w:val="002B7CA9"/>
    <w:rsid w:val="002C2681"/>
    <w:rsid w:val="002C5C9E"/>
    <w:rsid w:val="002C6E5F"/>
    <w:rsid w:val="002D0C46"/>
    <w:rsid w:val="002D6976"/>
    <w:rsid w:val="002F15E7"/>
    <w:rsid w:val="002F2A24"/>
    <w:rsid w:val="002F5057"/>
    <w:rsid w:val="002F52D7"/>
    <w:rsid w:val="00304BE8"/>
    <w:rsid w:val="00311A49"/>
    <w:rsid w:val="003124FE"/>
    <w:rsid w:val="00331BAB"/>
    <w:rsid w:val="0034654B"/>
    <w:rsid w:val="0036020C"/>
    <w:rsid w:val="003629AB"/>
    <w:rsid w:val="00371353"/>
    <w:rsid w:val="0037462D"/>
    <w:rsid w:val="00394086"/>
    <w:rsid w:val="003A7A34"/>
    <w:rsid w:val="003C20EA"/>
    <w:rsid w:val="003C2C10"/>
    <w:rsid w:val="003C786A"/>
    <w:rsid w:val="003D3E95"/>
    <w:rsid w:val="003D6BBB"/>
    <w:rsid w:val="003E2091"/>
    <w:rsid w:val="00406313"/>
    <w:rsid w:val="00406C93"/>
    <w:rsid w:val="00413F58"/>
    <w:rsid w:val="00425138"/>
    <w:rsid w:val="004463E1"/>
    <w:rsid w:val="00450A15"/>
    <w:rsid w:val="00457ECE"/>
    <w:rsid w:val="0047356C"/>
    <w:rsid w:val="0047453B"/>
    <w:rsid w:val="00475FE7"/>
    <w:rsid w:val="00481C56"/>
    <w:rsid w:val="004A14C6"/>
    <w:rsid w:val="004A664B"/>
    <w:rsid w:val="004B3F7F"/>
    <w:rsid w:val="004C07A5"/>
    <w:rsid w:val="004D22FE"/>
    <w:rsid w:val="004D3E0D"/>
    <w:rsid w:val="004D45E4"/>
    <w:rsid w:val="005030A6"/>
    <w:rsid w:val="00512628"/>
    <w:rsid w:val="0051511A"/>
    <w:rsid w:val="005369CC"/>
    <w:rsid w:val="00547E57"/>
    <w:rsid w:val="00552DFD"/>
    <w:rsid w:val="00562468"/>
    <w:rsid w:val="00563C90"/>
    <w:rsid w:val="00571AB9"/>
    <w:rsid w:val="00576BF6"/>
    <w:rsid w:val="00582807"/>
    <w:rsid w:val="00584FDD"/>
    <w:rsid w:val="00594AA4"/>
    <w:rsid w:val="005A70BA"/>
    <w:rsid w:val="005B3738"/>
    <w:rsid w:val="005B7BE5"/>
    <w:rsid w:val="005C7872"/>
    <w:rsid w:val="005D02A9"/>
    <w:rsid w:val="005D2A44"/>
    <w:rsid w:val="005D3778"/>
    <w:rsid w:val="005D3F42"/>
    <w:rsid w:val="0060429D"/>
    <w:rsid w:val="00611F9A"/>
    <w:rsid w:val="00614BC7"/>
    <w:rsid w:val="00625372"/>
    <w:rsid w:val="00635215"/>
    <w:rsid w:val="00657E2E"/>
    <w:rsid w:val="00661B00"/>
    <w:rsid w:val="00662E70"/>
    <w:rsid w:val="00663011"/>
    <w:rsid w:val="0066373E"/>
    <w:rsid w:val="00674D66"/>
    <w:rsid w:val="00683BE5"/>
    <w:rsid w:val="006945C4"/>
    <w:rsid w:val="00697624"/>
    <w:rsid w:val="006A1BD9"/>
    <w:rsid w:val="006B3C30"/>
    <w:rsid w:val="006B7E32"/>
    <w:rsid w:val="006C4AA5"/>
    <w:rsid w:val="006D3FB8"/>
    <w:rsid w:val="00706656"/>
    <w:rsid w:val="0072462C"/>
    <w:rsid w:val="00740892"/>
    <w:rsid w:val="00741681"/>
    <w:rsid w:val="00743093"/>
    <w:rsid w:val="0075362D"/>
    <w:rsid w:val="00764D27"/>
    <w:rsid w:val="00767E21"/>
    <w:rsid w:val="00774768"/>
    <w:rsid w:val="007B1D88"/>
    <w:rsid w:val="007C5CAE"/>
    <w:rsid w:val="007D4E5E"/>
    <w:rsid w:val="00806D8E"/>
    <w:rsid w:val="00810CE1"/>
    <w:rsid w:val="00831E29"/>
    <w:rsid w:val="00842FE9"/>
    <w:rsid w:val="00846F69"/>
    <w:rsid w:val="0086797B"/>
    <w:rsid w:val="008723F6"/>
    <w:rsid w:val="008750F3"/>
    <w:rsid w:val="00881747"/>
    <w:rsid w:val="008919D1"/>
    <w:rsid w:val="008A3E30"/>
    <w:rsid w:val="008B070E"/>
    <w:rsid w:val="008B14B8"/>
    <w:rsid w:val="008B3ECE"/>
    <w:rsid w:val="008D107A"/>
    <w:rsid w:val="008D488F"/>
    <w:rsid w:val="008E31C1"/>
    <w:rsid w:val="008E50CC"/>
    <w:rsid w:val="008F29A8"/>
    <w:rsid w:val="0090116B"/>
    <w:rsid w:val="00907A9A"/>
    <w:rsid w:val="00921566"/>
    <w:rsid w:val="0092624E"/>
    <w:rsid w:val="009356BC"/>
    <w:rsid w:val="00954078"/>
    <w:rsid w:val="0096174D"/>
    <w:rsid w:val="00964278"/>
    <w:rsid w:val="00977034"/>
    <w:rsid w:val="00987F18"/>
    <w:rsid w:val="009961B4"/>
    <w:rsid w:val="009A548D"/>
    <w:rsid w:val="009A7E1A"/>
    <w:rsid w:val="009E538E"/>
    <w:rsid w:val="009F14B4"/>
    <w:rsid w:val="00A110E2"/>
    <w:rsid w:val="00A17408"/>
    <w:rsid w:val="00A21760"/>
    <w:rsid w:val="00A226E6"/>
    <w:rsid w:val="00A34F4E"/>
    <w:rsid w:val="00A37269"/>
    <w:rsid w:val="00A37910"/>
    <w:rsid w:val="00A504BB"/>
    <w:rsid w:val="00A67EAC"/>
    <w:rsid w:val="00A74862"/>
    <w:rsid w:val="00A84B97"/>
    <w:rsid w:val="00A96059"/>
    <w:rsid w:val="00A973D9"/>
    <w:rsid w:val="00AA7408"/>
    <w:rsid w:val="00AB4C14"/>
    <w:rsid w:val="00AB7E0D"/>
    <w:rsid w:val="00AC4120"/>
    <w:rsid w:val="00AC76AA"/>
    <w:rsid w:val="00AD3485"/>
    <w:rsid w:val="00AD7648"/>
    <w:rsid w:val="00AE49D8"/>
    <w:rsid w:val="00AF17BD"/>
    <w:rsid w:val="00B06F1C"/>
    <w:rsid w:val="00B11483"/>
    <w:rsid w:val="00B123D7"/>
    <w:rsid w:val="00B2062D"/>
    <w:rsid w:val="00B20EA0"/>
    <w:rsid w:val="00B3109B"/>
    <w:rsid w:val="00B443E2"/>
    <w:rsid w:val="00B47747"/>
    <w:rsid w:val="00B54296"/>
    <w:rsid w:val="00B54858"/>
    <w:rsid w:val="00B6472A"/>
    <w:rsid w:val="00B71D51"/>
    <w:rsid w:val="00B84C2D"/>
    <w:rsid w:val="00B86FB5"/>
    <w:rsid w:val="00B9659E"/>
    <w:rsid w:val="00BA7AE4"/>
    <w:rsid w:val="00BB13EE"/>
    <w:rsid w:val="00BB4F08"/>
    <w:rsid w:val="00BB69F1"/>
    <w:rsid w:val="00BC0F74"/>
    <w:rsid w:val="00BC113C"/>
    <w:rsid w:val="00BD73AF"/>
    <w:rsid w:val="00BE698C"/>
    <w:rsid w:val="00BE6B6C"/>
    <w:rsid w:val="00BE73CD"/>
    <w:rsid w:val="00BF0133"/>
    <w:rsid w:val="00C01971"/>
    <w:rsid w:val="00C106B9"/>
    <w:rsid w:val="00C14E86"/>
    <w:rsid w:val="00C22A9F"/>
    <w:rsid w:val="00C45455"/>
    <w:rsid w:val="00C61C04"/>
    <w:rsid w:val="00C6733B"/>
    <w:rsid w:val="00C86674"/>
    <w:rsid w:val="00C94D4C"/>
    <w:rsid w:val="00CC1A5B"/>
    <w:rsid w:val="00CD702C"/>
    <w:rsid w:val="00CE26B8"/>
    <w:rsid w:val="00CE5E8E"/>
    <w:rsid w:val="00CF3501"/>
    <w:rsid w:val="00D31C2D"/>
    <w:rsid w:val="00D45737"/>
    <w:rsid w:val="00D54295"/>
    <w:rsid w:val="00D5594F"/>
    <w:rsid w:val="00D56C29"/>
    <w:rsid w:val="00D61198"/>
    <w:rsid w:val="00D756D8"/>
    <w:rsid w:val="00D85AEF"/>
    <w:rsid w:val="00D90D85"/>
    <w:rsid w:val="00D91F92"/>
    <w:rsid w:val="00D953EF"/>
    <w:rsid w:val="00DD52A1"/>
    <w:rsid w:val="00DE3462"/>
    <w:rsid w:val="00DE684C"/>
    <w:rsid w:val="00DF1E6E"/>
    <w:rsid w:val="00E07E21"/>
    <w:rsid w:val="00E10772"/>
    <w:rsid w:val="00E14FED"/>
    <w:rsid w:val="00E255F7"/>
    <w:rsid w:val="00E3350E"/>
    <w:rsid w:val="00E42424"/>
    <w:rsid w:val="00E42515"/>
    <w:rsid w:val="00E46F66"/>
    <w:rsid w:val="00E56580"/>
    <w:rsid w:val="00E8399F"/>
    <w:rsid w:val="00E94106"/>
    <w:rsid w:val="00E962FB"/>
    <w:rsid w:val="00EA7E87"/>
    <w:rsid w:val="00EB1308"/>
    <w:rsid w:val="00EB3B66"/>
    <w:rsid w:val="00EB471A"/>
    <w:rsid w:val="00EC2B0B"/>
    <w:rsid w:val="00EC2BE8"/>
    <w:rsid w:val="00EC6F83"/>
    <w:rsid w:val="00EE3CA7"/>
    <w:rsid w:val="00EF2D94"/>
    <w:rsid w:val="00F01C6C"/>
    <w:rsid w:val="00F01F5B"/>
    <w:rsid w:val="00F079D4"/>
    <w:rsid w:val="00F07E33"/>
    <w:rsid w:val="00F13FC2"/>
    <w:rsid w:val="00F14BDA"/>
    <w:rsid w:val="00F22046"/>
    <w:rsid w:val="00F25DDF"/>
    <w:rsid w:val="00F34DE2"/>
    <w:rsid w:val="00F46474"/>
    <w:rsid w:val="00F54591"/>
    <w:rsid w:val="00F54A50"/>
    <w:rsid w:val="00F57160"/>
    <w:rsid w:val="00F601AA"/>
    <w:rsid w:val="00F64D15"/>
    <w:rsid w:val="00F74426"/>
    <w:rsid w:val="00F84F34"/>
    <w:rsid w:val="00F95601"/>
    <w:rsid w:val="00FA6ACF"/>
    <w:rsid w:val="00FB1815"/>
    <w:rsid w:val="00FB5199"/>
    <w:rsid w:val="00FC121B"/>
    <w:rsid w:val="00FC5B38"/>
    <w:rsid w:val="00FD58BD"/>
    <w:rsid w:val="00FD6E8D"/>
    <w:rsid w:val="00FD793E"/>
    <w:rsid w:val="00FD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EB3"/>
  <w15:docId w15:val="{08A01C4E-6DA9-49D6-BD73-8773AAE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5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1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9259D.099568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nlinedoctranslator.com/en/?utm_source=onlinedoctranslator&amp;utm_medium=docx&amp;utm_campaign=attrib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4FE3-21F1-4863-B2F5-A15FDF5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Isljam Redzeplar</cp:lastModifiedBy>
  <cp:revision>3</cp:revision>
  <cp:lastPrinted>2023-01-19T13:36:00Z</cp:lastPrinted>
  <dcterms:created xsi:type="dcterms:W3CDTF">2023-01-25T06:49:00Z</dcterms:created>
  <dcterms:modified xsi:type="dcterms:W3CDTF">2023-01-25T07:04:00Z</dcterms:modified>
</cp:coreProperties>
</file>