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9E" w:rsidRDefault="00A95C9E" w:rsidP="00A95C9E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-398780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sz w:val="28"/>
          <w:szCs w:val="28"/>
        </w:rPr>
        <w:t xml:space="preserve">Republika e Kosovës-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Republic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of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Kosovo</w:t>
      </w:r>
    </w:p>
    <w:p w:rsidR="00A95C9E" w:rsidRDefault="00A95C9E" w:rsidP="00A95C9E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Komuna Dragash –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Municipality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Dragash</w:t>
      </w:r>
    </w:p>
    <w:p w:rsidR="00A95C9E" w:rsidRDefault="00A95C9E" w:rsidP="00A95C9E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Drejtoria Komunale për Arsim</w:t>
      </w:r>
    </w:p>
    <w:p w:rsidR="00A95C9E" w:rsidRDefault="00A95C9E" w:rsidP="00A95C9E"/>
    <w:p w:rsidR="00A95C9E" w:rsidRPr="00DA7FD9" w:rsidRDefault="00735052" w:rsidP="00735052">
      <w:pPr>
        <w:pStyle w:val="ListParagraph"/>
        <w:ind w:left="8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PLANI I PUNËS </w:t>
      </w:r>
      <w:r w:rsidR="00A95C9E" w:rsidRPr="00DA7FD9">
        <w:rPr>
          <w:rFonts w:ascii="Times New Roman" w:hAnsi="Times New Roman" w:cs="Times New Roman"/>
          <w:b/>
          <w:sz w:val="32"/>
          <w:szCs w:val="32"/>
        </w:rPr>
        <w:t xml:space="preserve"> 2022/23</w:t>
      </w:r>
    </w:p>
    <w:p w:rsidR="00624F9D" w:rsidRDefault="00624F9D"/>
    <w:p w:rsidR="00A95C9E" w:rsidRPr="00A95C9E" w:rsidRDefault="00A95C9E">
      <w:pPr>
        <w:rPr>
          <w:sz w:val="28"/>
          <w:szCs w:val="28"/>
        </w:rPr>
      </w:pPr>
    </w:p>
    <w:p w:rsidR="00DA7FD9" w:rsidRDefault="00A95C9E" w:rsidP="00DA7FD9">
      <w:pPr>
        <w:rPr>
          <w:sz w:val="28"/>
          <w:szCs w:val="28"/>
        </w:rPr>
      </w:pPr>
      <w:r w:rsidRPr="00A95C9E">
        <w:rPr>
          <w:sz w:val="28"/>
          <w:szCs w:val="28"/>
        </w:rPr>
        <w:t>Drejtori</w:t>
      </w:r>
      <w:r w:rsidR="00DF3D11">
        <w:rPr>
          <w:sz w:val="28"/>
          <w:szCs w:val="28"/>
        </w:rPr>
        <w:t>a</w:t>
      </w:r>
      <w:r w:rsidR="00BD2CC0">
        <w:rPr>
          <w:sz w:val="28"/>
          <w:szCs w:val="28"/>
        </w:rPr>
        <w:t xml:space="preserve"> komunale për arsim në Dragash, ka përgatit një planë të përgjithshëm, (paraqitur në vija të trasha),  e që është njëkohësisht është duke përgatitur një plan më të </w:t>
      </w:r>
      <w:r w:rsidRPr="00A95C9E">
        <w:rPr>
          <w:sz w:val="28"/>
          <w:szCs w:val="28"/>
        </w:rPr>
        <w:t xml:space="preserve">detajuar, me qellim të krijimit të kushteve më të mira për nxënës e mësimdhënës, për këtë vit dhe vitet në </w:t>
      </w:r>
      <w:r w:rsidR="00BD2CC0">
        <w:rPr>
          <w:sz w:val="28"/>
          <w:szCs w:val="28"/>
        </w:rPr>
        <w:t xml:space="preserve">vazhdim. Ky plan </w:t>
      </w:r>
      <w:r w:rsidR="00AC145D">
        <w:rPr>
          <w:sz w:val="28"/>
          <w:szCs w:val="28"/>
        </w:rPr>
        <w:t>shtrihet në tri</w:t>
      </w:r>
      <w:r w:rsidRPr="00A95C9E">
        <w:rPr>
          <w:sz w:val="28"/>
          <w:szCs w:val="28"/>
        </w:rPr>
        <w:t xml:space="preserve"> rrafshe kryesore:</w:t>
      </w:r>
    </w:p>
    <w:p w:rsidR="00DA7FD9" w:rsidRDefault="00DA7FD9" w:rsidP="00DA7FD9">
      <w:pPr>
        <w:rPr>
          <w:sz w:val="28"/>
          <w:szCs w:val="28"/>
        </w:rPr>
      </w:pPr>
    </w:p>
    <w:p w:rsidR="00DA7FD9" w:rsidRPr="00AC145D" w:rsidRDefault="00DA7FD9" w:rsidP="00DA7FD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7FD9">
        <w:rPr>
          <w:sz w:val="28"/>
          <w:szCs w:val="28"/>
        </w:rPr>
        <w:t xml:space="preserve"> </w:t>
      </w:r>
      <w:r w:rsidR="00A95C9E" w:rsidRPr="00DA7FD9">
        <w:rPr>
          <w:b/>
          <w:sz w:val="28"/>
          <w:szCs w:val="28"/>
        </w:rPr>
        <w:t xml:space="preserve">Përmirësimi i infrastrukturës nëpër shkolla </w:t>
      </w:r>
    </w:p>
    <w:p w:rsidR="00AC145D" w:rsidRPr="00AC145D" w:rsidRDefault="00AC145D" w:rsidP="00AC145D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DA7FD9">
        <w:rPr>
          <w:b/>
          <w:sz w:val="28"/>
          <w:szCs w:val="28"/>
        </w:rPr>
        <w:t xml:space="preserve">Aktivitetet e vazhdueshme </w:t>
      </w:r>
    </w:p>
    <w:p w:rsidR="00936A37" w:rsidRPr="00DA7FD9" w:rsidRDefault="00A95C9E" w:rsidP="00DA7FD9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DA7FD9">
        <w:rPr>
          <w:b/>
          <w:sz w:val="28"/>
          <w:szCs w:val="28"/>
        </w:rPr>
        <w:t xml:space="preserve">Ngritja e cilësisë së mësimdhënies dhe </w:t>
      </w:r>
      <w:proofErr w:type="spellStart"/>
      <w:r w:rsidRPr="00DA7FD9">
        <w:rPr>
          <w:b/>
          <w:sz w:val="28"/>
          <w:szCs w:val="28"/>
        </w:rPr>
        <w:t>mësimnxënies</w:t>
      </w:r>
      <w:proofErr w:type="spellEnd"/>
      <w:r w:rsidRPr="00DA7FD9">
        <w:rPr>
          <w:b/>
          <w:sz w:val="28"/>
          <w:szCs w:val="28"/>
        </w:rPr>
        <w:t xml:space="preserve"> </w:t>
      </w:r>
    </w:p>
    <w:p w:rsidR="00DA7FD9" w:rsidRDefault="00DA7FD9" w:rsidP="00DA7FD9">
      <w:pPr>
        <w:pStyle w:val="ListParagraph"/>
        <w:ind w:left="1188"/>
        <w:rPr>
          <w:sz w:val="28"/>
          <w:szCs w:val="28"/>
        </w:rPr>
      </w:pPr>
    </w:p>
    <w:p w:rsidR="005F3034" w:rsidRDefault="0076471C" w:rsidP="00DA7FD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A7FD9">
        <w:rPr>
          <w:sz w:val="28"/>
          <w:szCs w:val="28"/>
        </w:rPr>
        <w:t xml:space="preserve">Në rrafshin e parë, zakonisht plani hartohet sipas vitit kalendarik, d.m.th., </w:t>
      </w:r>
      <w:r w:rsidR="00DA7FD9" w:rsidRPr="00DA7FD9">
        <w:rPr>
          <w:sz w:val="28"/>
          <w:szCs w:val="28"/>
        </w:rPr>
        <w:t xml:space="preserve">       </w:t>
      </w:r>
      <w:r w:rsidRPr="00DA7FD9">
        <w:rPr>
          <w:b/>
          <w:sz w:val="28"/>
          <w:szCs w:val="28"/>
        </w:rPr>
        <w:t>janar – dhjetor 2022</w:t>
      </w:r>
      <w:r w:rsidR="00936A37" w:rsidRPr="00DA7FD9">
        <w:rPr>
          <w:sz w:val="28"/>
          <w:szCs w:val="28"/>
        </w:rPr>
        <w:t xml:space="preserve"> dhe parashihen investimet kapitale n</w:t>
      </w:r>
      <w:r w:rsidR="00DA7FD9">
        <w:rPr>
          <w:sz w:val="28"/>
          <w:szCs w:val="28"/>
        </w:rPr>
        <w:t>ëpër shkolla, në harmoni</w:t>
      </w:r>
      <w:r w:rsidR="00851789">
        <w:rPr>
          <w:sz w:val="28"/>
          <w:szCs w:val="28"/>
        </w:rPr>
        <w:t xml:space="preserve"> e </w:t>
      </w:r>
      <w:proofErr w:type="spellStart"/>
      <w:r w:rsidR="00851789">
        <w:rPr>
          <w:sz w:val="28"/>
          <w:szCs w:val="28"/>
        </w:rPr>
        <w:t>varëshmëri</w:t>
      </w:r>
      <w:proofErr w:type="spellEnd"/>
      <w:r w:rsidR="00851789">
        <w:rPr>
          <w:sz w:val="28"/>
          <w:szCs w:val="28"/>
        </w:rPr>
        <w:t xml:space="preserve"> me gjendjen dhe</w:t>
      </w:r>
      <w:r w:rsidR="00DA7FD9">
        <w:rPr>
          <w:sz w:val="28"/>
          <w:szCs w:val="28"/>
        </w:rPr>
        <w:t xml:space="preserve"> me nevojat e secilës shkollë ve</w:t>
      </w:r>
      <w:r w:rsidR="00851789">
        <w:rPr>
          <w:sz w:val="28"/>
          <w:szCs w:val="28"/>
        </w:rPr>
        <w:t>ç e veç.</w:t>
      </w:r>
      <w:r w:rsidR="00DA7FD9">
        <w:rPr>
          <w:sz w:val="28"/>
          <w:szCs w:val="28"/>
        </w:rPr>
        <w:t xml:space="preserve">  </w:t>
      </w:r>
    </w:p>
    <w:p w:rsidR="00AC145D" w:rsidRDefault="00AC145D" w:rsidP="00AC145D">
      <w:pPr>
        <w:pStyle w:val="ListParagraph"/>
        <w:ind w:left="810"/>
        <w:jc w:val="both"/>
        <w:rPr>
          <w:sz w:val="28"/>
          <w:szCs w:val="28"/>
        </w:rPr>
      </w:pPr>
    </w:p>
    <w:p w:rsidR="00AC145D" w:rsidRDefault="00AC145D" w:rsidP="00AC145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Në rrafshin e dytë, përfshihen aktivitetet që bëhen në vijueshmëri, nga vitit në vit. Pra, konkurset, trajnimet e mësimdhënësve, përgatitjet për fillim e vitit të ri shkollor, përfundimi i vitit, raportimet, etj. Dis</w:t>
      </w:r>
      <w:r w:rsidR="00BD2CC0">
        <w:rPr>
          <w:sz w:val="28"/>
          <w:szCs w:val="28"/>
        </w:rPr>
        <w:t>a nga këto aktivitete, siç janë</w:t>
      </w:r>
      <w:r>
        <w:rPr>
          <w:sz w:val="28"/>
          <w:szCs w:val="28"/>
        </w:rPr>
        <w:t xml:space="preserve"> trajnimet e mësimdhënësve, lidhen drejtpërdrejt edhe </w:t>
      </w:r>
      <w:r w:rsidR="00BD2CC0">
        <w:rPr>
          <w:sz w:val="28"/>
          <w:szCs w:val="28"/>
        </w:rPr>
        <w:t>me aktivitete e rrafshit të tretë</w:t>
      </w:r>
      <w:r>
        <w:rPr>
          <w:sz w:val="28"/>
          <w:szCs w:val="28"/>
        </w:rPr>
        <w:t xml:space="preserve">, pra ngritjen e cilësisë. </w:t>
      </w:r>
    </w:p>
    <w:p w:rsidR="00851789" w:rsidRDefault="00BD2CC0" w:rsidP="00AC145D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(Shih tabelën 3</w:t>
      </w:r>
      <w:r w:rsidR="00AC145D" w:rsidRPr="00851789">
        <w:rPr>
          <w:b/>
          <w:i/>
          <w:sz w:val="28"/>
          <w:szCs w:val="28"/>
        </w:rPr>
        <w:t xml:space="preserve">)   </w:t>
      </w:r>
    </w:p>
    <w:p w:rsidR="00AC145D" w:rsidRPr="00AC145D" w:rsidRDefault="00AC145D" w:rsidP="00AC145D">
      <w:pPr>
        <w:pStyle w:val="ListParagraph"/>
        <w:rPr>
          <w:sz w:val="28"/>
          <w:szCs w:val="28"/>
        </w:rPr>
      </w:pPr>
    </w:p>
    <w:p w:rsidR="00A95C9E" w:rsidRDefault="005F3034" w:rsidP="005F303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F3034">
        <w:rPr>
          <w:sz w:val="28"/>
          <w:szCs w:val="28"/>
        </w:rPr>
        <w:lastRenderedPageBreak/>
        <w:t>N</w:t>
      </w:r>
      <w:r w:rsidR="00AC145D">
        <w:rPr>
          <w:sz w:val="28"/>
          <w:szCs w:val="28"/>
        </w:rPr>
        <w:t>ë rrafshin e tretë</w:t>
      </w:r>
      <w:r w:rsidR="0076471C" w:rsidRPr="005F3034">
        <w:rPr>
          <w:sz w:val="28"/>
          <w:szCs w:val="28"/>
        </w:rPr>
        <w:t xml:space="preserve"> planifikimi bëhet sipas vitit shkollor apo akademik, pra</w:t>
      </w:r>
      <w:r w:rsidR="0076471C" w:rsidRPr="005F3034">
        <w:rPr>
          <w:b/>
          <w:sz w:val="28"/>
          <w:szCs w:val="28"/>
        </w:rPr>
        <w:t xml:space="preserve">, shtator 2022 – qershor </w:t>
      </w:r>
      <w:r w:rsidR="0076471C" w:rsidRPr="00851789">
        <w:rPr>
          <w:b/>
          <w:sz w:val="28"/>
          <w:szCs w:val="28"/>
        </w:rPr>
        <w:t>2023</w:t>
      </w:r>
      <w:r w:rsidR="00851789">
        <w:rPr>
          <w:sz w:val="28"/>
          <w:szCs w:val="28"/>
        </w:rPr>
        <w:t>. K</w:t>
      </w:r>
      <w:r w:rsidRPr="00851789">
        <w:rPr>
          <w:sz w:val="28"/>
          <w:szCs w:val="28"/>
        </w:rPr>
        <w:t>ëtu</w:t>
      </w:r>
      <w:r w:rsidRPr="005F3034">
        <w:rPr>
          <w:sz w:val="28"/>
          <w:szCs w:val="28"/>
        </w:rPr>
        <w:t xml:space="preserve"> hartohen plane</w:t>
      </w:r>
      <w:r w:rsidR="00851789">
        <w:rPr>
          <w:sz w:val="28"/>
          <w:szCs w:val="28"/>
        </w:rPr>
        <w:t xml:space="preserve"> e strategji që kanë të bëjnë </w:t>
      </w:r>
      <w:r w:rsidR="00BD2CC0">
        <w:rPr>
          <w:sz w:val="28"/>
          <w:szCs w:val="28"/>
        </w:rPr>
        <w:t xml:space="preserve">drejtpërdrejt </w:t>
      </w:r>
      <w:r w:rsidR="00851789">
        <w:rPr>
          <w:sz w:val="28"/>
          <w:szCs w:val="28"/>
        </w:rPr>
        <w:t>me</w:t>
      </w:r>
      <w:r w:rsidRPr="005F3034">
        <w:rPr>
          <w:sz w:val="28"/>
          <w:szCs w:val="28"/>
        </w:rPr>
        <w:t xml:space="preserve"> ngritjen e cilësisë në mësimdhënie e </w:t>
      </w:r>
      <w:proofErr w:type="spellStart"/>
      <w:r w:rsidRPr="005F3034">
        <w:rPr>
          <w:sz w:val="28"/>
          <w:szCs w:val="28"/>
        </w:rPr>
        <w:t>mësimnxënie</w:t>
      </w:r>
      <w:proofErr w:type="spellEnd"/>
      <w:r w:rsidR="00851789">
        <w:rPr>
          <w:sz w:val="28"/>
          <w:szCs w:val="28"/>
        </w:rPr>
        <w:t>.</w:t>
      </w:r>
      <w:r w:rsidR="00304E11">
        <w:rPr>
          <w:sz w:val="28"/>
          <w:szCs w:val="28"/>
        </w:rPr>
        <w:t xml:space="preserve"> Disiplina në shkollë, është gjithashtu e lidhur drejtpërdrejt me cilësinë dhe faktor shumë i rëndësishëm.  </w:t>
      </w:r>
    </w:p>
    <w:p w:rsidR="00F272D8" w:rsidRDefault="00F272D8" w:rsidP="00F272D8">
      <w:pPr>
        <w:pStyle w:val="ListParagraph"/>
        <w:rPr>
          <w:sz w:val="28"/>
          <w:szCs w:val="28"/>
        </w:rPr>
      </w:pPr>
    </w:p>
    <w:p w:rsidR="00F272D8" w:rsidRDefault="00F272D8" w:rsidP="00F272D8">
      <w:pPr>
        <w:pStyle w:val="ListParagraph"/>
        <w:rPr>
          <w:sz w:val="28"/>
          <w:szCs w:val="28"/>
        </w:rPr>
      </w:pPr>
    </w:p>
    <w:p w:rsidR="00851789" w:rsidRDefault="00851789" w:rsidP="00851789">
      <w:pPr>
        <w:pStyle w:val="ListParagraph"/>
        <w:rPr>
          <w:sz w:val="28"/>
          <w:szCs w:val="28"/>
        </w:rPr>
      </w:pPr>
    </w:p>
    <w:p w:rsidR="00851789" w:rsidRPr="00851789" w:rsidRDefault="00735052" w:rsidP="0085178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PËRMIRËSIMI I INFRASTRUKTURËS NËPËR SHKOLLA</w:t>
      </w:r>
    </w:p>
    <w:p w:rsidR="00851789" w:rsidRDefault="00851789" w:rsidP="00851789">
      <w:pPr>
        <w:pStyle w:val="ListParagraph"/>
        <w:ind w:left="1080"/>
        <w:rPr>
          <w:sz w:val="28"/>
          <w:szCs w:val="28"/>
        </w:rPr>
      </w:pPr>
    </w:p>
    <w:p w:rsidR="00DF3D11" w:rsidRDefault="00A95C9E" w:rsidP="0085178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Drejtoria e arsimit</w:t>
      </w:r>
      <w:r w:rsidR="00304E11">
        <w:rPr>
          <w:sz w:val="28"/>
          <w:szCs w:val="28"/>
        </w:rPr>
        <w:t>, këta dy muaj të fundit,</w:t>
      </w:r>
      <w:r>
        <w:rPr>
          <w:sz w:val="28"/>
          <w:szCs w:val="28"/>
        </w:rPr>
        <w:t xml:space="preserve"> ka bërë vizita</w:t>
      </w:r>
      <w:r w:rsidR="00304E11">
        <w:rPr>
          <w:sz w:val="28"/>
          <w:szCs w:val="28"/>
        </w:rPr>
        <w:t xml:space="preserve"> nëpër shkolla dhe ka evidentuar</w:t>
      </w:r>
      <w:r>
        <w:rPr>
          <w:sz w:val="28"/>
          <w:szCs w:val="28"/>
        </w:rPr>
        <w:t xml:space="preserve"> mangësitë</w:t>
      </w:r>
      <w:r w:rsidR="00304E11">
        <w:rPr>
          <w:sz w:val="28"/>
          <w:szCs w:val="28"/>
        </w:rPr>
        <w:t>, por e</w:t>
      </w:r>
      <w:r w:rsidR="00F322CE">
        <w:rPr>
          <w:sz w:val="28"/>
          <w:szCs w:val="28"/>
        </w:rPr>
        <w:t xml:space="preserve">dhe </w:t>
      </w:r>
      <w:r>
        <w:rPr>
          <w:sz w:val="28"/>
          <w:szCs w:val="28"/>
        </w:rPr>
        <w:t xml:space="preserve"> </w:t>
      </w:r>
      <w:r w:rsidR="00851789">
        <w:rPr>
          <w:sz w:val="28"/>
          <w:szCs w:val="28"/>
        </w:rPr>
        <w:t xml:space="preserve">nevojat për investime </w:t>
      </w:r>
      <w:r>
        <w:rPr>
          <w:sz w:val="28"/>
          <w:szCs w:val="28"/>
        </w:rPr>
        <w:t xml:space="preserve">në rrafshin infrastrukturor. Kështu, në harmoni me ligjin </w:t>
      </w:r>
      <w:r w:rsidR="00F322CE">
        <w:rPr>
          <w:sz w:val="28"/>
          <w:szCs w:val="28"/>
        </w:rPr>
        <w:t>ne jemi  përpjekur të rrisim</w:t>
      </w:r>
      <w:r w:rsidR="00DF3D11">
        <w:rPr>
          <w:sz w:val="28"/>
          <w:szCs w:val="28"/>
        </w:rPr>
        <w:t xml:space="preserve"> sado pak buxhetin për investime në këtë lëmi. Më duhet të shtojë, se edhe ato pak mjete të ndara</w:t>
      </w:r>
      <w:r w:rsidR="00F322CE">
        <w:rPr>
          <w:sz w:val="28"/>
          <w:szCs w:val="28"/>
        </w:rPr>
        <w:t xml:space="preserve"> në vitin e kaluar,</w:t>
      </w:r>
      <w:r w:rsidR="00304E11">
        <w:rPr>
          <w:sz w:val="28"/>
          <w:szCs w:val="28"/>
        </w:rPr>
        <w:t xml:space="preserve"> pra, në vitin 2021, </w:t>
      </w:r>
      <w:r w:rsidR="00F322CE">
        <w:rPr>
          <w:sz w:val="28"/>
          <w:szCs w:val="28"/>
        </w:rPr>
        <w:t xml:space="preserve"> </w:t>
      </w:r>
      <w:r w:rsidR="00304E11">
        <w:rPr>
          <w:sz w:val="28"/>
          <w:szCs w:val="28"/>
        </w:rPr>
        <w:t xml:space="preserve">e të parashikuara për vitin 2022, </w:t>
      </w:r>
      <w:r w:rsidR="00F322CE">
        <w:rPr>
          <w:sz w:val="28"/>
          <w:szCs w:val="28"/>
        </w:rPr>
        <w:t>nuk kanë pasur projekte</w:t>
      </w:r>
      <w:r w:rsidR="00304E11">
        <w:rPr>
          <w:sz w:val="28"/>
          <w:szCs w:val="28"/>
        </w:rPr>
        <w:t xml:space="preserve"> fare</w:t>
      </w:r>
      <w:r w:rsidR="00F322CE">
        <w:rPr>
          <w:sz w:val="28"/>
          <w:szCs w:val="28"/>
        </w:rPr>
        <w:t>. M</w:t>
      </w:r>
      <w:r w:rsidR="00DF3D11">
        <w:rPr>
          <w:sz w:val="28"/>
          <w:szCs w:val="28"/>
        </w:rPr>
        <w:t>e një fjalë kanë q</w:t>
      </w:r>
      <w:r w:rsidR="00F322CE">
        <w:rPr>
          <w:sz w:val="28"/>
          <w:szCs w:val="28"/>
        </w:rPr>
        <w:t xml:space="preserve">enë të ndara në mënyrë paushallë dhe pa një analizë minimale. </w:t>
      </w:r>
      <w:r w:rsidR="00DF3D11">
        <w:rPr>
          <w:sz w:val="28"/>
          <w:szCs w:val="28"/>
        </w:rPr>
        <w:t xml:space="preserve"> Të gjitha këto investime të parapara për vitin 2022, tan</w:t>
      </w:r>
      <w:r w:rsidR="00F322CE">
        <w:rPr>
          <w:sz w:val="28"/>
          <w:szCs w:val="28"/>
        </w:rPr>
        <w:t xml:space="preserve">i kanë edhe projektet adekuate dhe pritet </w:t>
      </w:r>
      <w:r w:rsidR="00304E11">
        <w:rPr>
          <w:sz w:val="28"/>
          <w:szCs w:val="28"/>
        </w:rPr>
        <w:t>shpallja e tenderëve</w:t>
      </w:r>
      <w:r w:rsidR="00F322CE">
        <w:rPr>
          <w:sz w:val="28"/>
          <w:szCs w:val="28"/>
        </w:rPr>
        <w:t xml:space="preserve"> për realizimin e këtyre punëve. Përmirësimi i kushteve nëpër shkolla, besojmë se do të ndikojë edhe në ngritjen e cilësisë.  </w:t>
      </w:r>
    </w:p>
    <w:p w:rsidR="00F322CE" w:rsidRDefault="00F322CE" w:rsidP="00851789">
      <w:pPr>
        <w:pStyle w:val="ListParagraph"/>
        <w:ind w:left="1080"/>
        <w:rPr>
          <w:sz w:val="28"/>
          <w:szCs w:val="28"/>
        </w:rPr>
      </w:pPr>
    </w:p>
    <w:p w:rsidR="00A95C9E" w:rsidRDefault="00DF3D11" w:rsidP="00DF3D1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Shkollat në të cilat do të</w:t>
      </w:r>
      <w:r w:rsidR="00A95C9E">
        <w:rPr>
          <w:sz w:val="28"/>
          <w:szCs w:val="28"/>
        </w:rPr>
        <w:t xml:space="preserve"> </w:t>
      </w:r>
      <w:r w:rsidR="00304E11">
        <w:rPr>
          <w:sz w:val="28"/>
          <w:szCs w:val="28"/>
        </w:rPr>
        <w:t>investohet</w:t>
      </w:r>
      <w:r>
        <w:rPr>
          <w:sz w:val="28"/>
          <w:szCs w:val="28"/>
        </w:rPr>
        <w:t xml:space="preserve"> këtë vit janë</w:t>
      </w:r>
      <w:r w:rsidR="00372867">
        <w:rPr>
          <w:sz w:val="28"/>
          <w:szCs w:val="28"/>
        </w:rPr>
        <w:t>:</w:t>
      </w:r>
    </w:p>
    <w:p w:rsidR="00372867" w:rsidRDefault="00372867" w:rsidP="00DF3D11">
      <w:pPr>
        <w:pStyle w:val="ListParagraph"/>
        <w:rPr>
          <w:sz w:val="28"/>
          <w:szCs w:val="28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875"/>
        <w:gridCol w:w="2130"/>
        <w:gridCol w:w="2130"/>
      </w:tblGrid>
      <w:tr w:rsidR="00613E41" w:rsidTr="00613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Shkolla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Ndarja 2021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Bartja 2022</w:t>
            </w:r>
          </w:p>
        </w:tc>
      </w:tr>
      <w:tr w:rsidR="00613E41" w:rsidTr="00613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SHFMU “</w:t>
            </w:r>
            <w:proofErr w:type="spellStart"/>
            <w:r>
              <w:rPr>
                <w:sz w:val="28"/>
                <w:szCs w:val="28"/>
              </w:rPr>
              <w:t>Ilmi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Bahtjari</w:t>
            </w:r>
            <w:proofErr w:type="spellEnd"/>
            <w:r>
              <w:rPr>
                <w:sz w:val="28"/>
                <w:szCs w:val="28"/>
              </w:rPr>
              <w:t xml:space="preserve">”, paralelja e ndarë në </w:t>
            </w:r>
            <w:proofErr w:type="spellStart"/>
            <w:r>
              <w:rPr>
                <w:sz w:val="28"/>
                <w:szCs w:val="28"/>
              </w:rPr>
              <w:t>Zaplluxhe</w:t>
            </w:r>
            <w:proofErr w:type="spellEnd"/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054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054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</w:p>
        </w:tc>
      </w:tr>
      <w:tr w:rsidR="00613E41" w:rsidTr="00613E4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SHFMU “28 Nëntori” - </w:t>
            </w:r>
            <w:proofErr w:type="spellStart"/>
            <w:r>
              <w:rPr>
                <w:sz w:val="28"/>
                <w:szCs w:val="28"/>
              </w:rPr>
              <w:t>Bresanë</w:t>
            </w:r>
            <w:proofErr w:type="spellEnd"/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7054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941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7054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634.88</w:t>
            </w:r>
          </w:p>
        </w:tc>
      </w:tr>
      <w:tr w:rsidR="00613E41" w:rsidTr="00613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SHFMU “</w:t>
            </w:r>
            <w:proofErr w:type="spellStart"/>
            <w:r>
              <w:rPr>
                <w:sz w:val="28"/>
                <w:szCs w:val="28"/>
              </w:rPr>
              <w:t>Ulina</w:t>
            </w:r>
            <w:proofErr w:type="spellEnd"/>
            <w:r>
              <w:rPr>
                <w:sz w:val="28"/>
                <w:szCs w:val="28"/>
              </w:rPr>
              <w:t xml:space="preserve">” – </w:t>
            </w:r>
            <w:proofErr w:type="spellStart"/>
            <w:r>
              <w:rPr>
                <w:sz w:val="28"/>
                <w:szCs w:val="28"/>
              </w:rPr>
              <w:t>Kosavë</w:t>
            </w:r>
            <w:proofErr w:type="spellEnd"/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54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54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</w:p>
        </w:tc>
      </w:tr>
      <w:tr w:rsidR="00613E41" w:rsidTr="00613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SHFMU “Shaban Shabani”, paralelja e ndarë Plavë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54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3E41" w:rsidTr="00613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SHFMU “9 Maji” - </w:t>
            </w:r>
            <w:proofErr w:type="spellStart"/>
            <w:r>
              <w:rPr>
                <w:sz w:val="28"/>
                <w:szCs w:val="28"/>
              </w:rPr>
              <w:t>Rapq</w:t>
            </w:r>
            <w:proofErr w:type="spellEnd"/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54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3E41" w:rsidTr="00613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SHFMU ‘</w:t>
            </w:r>
            <w:proofErr w:type="spellStart"/>
            <w:r>
              <w:rPr>
                <w:sz w:val="28"/>
                <w:szCs w:val="28"/>
              </w:rPr>
              <w:t>Zenuni</w:t>
            </w:r>
            <w:proofErr w:type="spellEnd"/>
            <w:r>
              <w:rPr>
                <w:sz w:val="28"/>
                <w:szCs w:val="28"/>
              </w:rPr>
              <w:t xml:space="preserve">”- </w:t>
            </w:r>
            <w:proofErr w:type="spellStart"/>
            <w:r>
              <w:rPr>
                <w:sz w:val="28"/>
                <w:szCs w:val="28"/>
              </w:rPr>
              <w:t>Brod</w:t>
            </w:r>
            <w:proofErr w:type="spellEnd"/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3E41" w:rsidTr="00613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SHFMU “ </w:t>
            </w:r>
            <w:proofErr w:type="spellStart"/>
            <w:r>
              <w:rPr>
                <w:sz w:val="28"/>
                <w:szCs w:val="28"/>
              </w:rPr>
              <w:t>Svetlost</w:t>
            </w:r>
            <w:proofErr w:type="spellEnd"/>
            <w:r>
              <w:rPr>
                <w:sz w:val="28"/>
                <w:szCs w:val="28"/>
              </w:rPr>
              <w:t xml:space="preserve">” - </w:t>
            </w:r>
            <w:proofErr w:type="spellStart"/>
            <w:r>
              <w:rPr>
                <w:sz w:val="28"/>
                <w:szCs w:val="28"/>
              </w:rPr>
              <w:t>Krueshevë</w:t>
            </w:r>
            <w:proofErr w:type="spellEnd"/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3E41" w:rsidTr="00613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SHFMU “</w:t>
            </w:r>
            <w:proofErr w:type="spellStart"/>
            <w:r>
              <w:rPr>
                <w:sz w:val="28"/>
                <w:szCs w:val="28"/>
              </w:rPr>
              <w:t>Restelica</w:t>
            </w:r>
            <w:proofErr w:type="spellEnd"/>
            <w:r>
              <w:rPr>
                <w:sz w:val="28"/>
                <w:szCs w:val="28"/>
              </w:rPr>
              <w:t xml:space="preserve">” - </w:t>
            </w:r>
            <w:proofErr w:type="spellStart"/>
            <w:r>
              <w:rPr>
                <w:sz w:val="28"/>
                <w:szCs w:val="28"/>
              </w:rPr>
              <w:t>Restelicë</w:t>
            </w:r>
            <w:proofErr w:type="spellEnd"/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3E41" w:rsidTr="00613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SHFMU “</w:t>
            </w:r>
            <w:proofErr w:type="spellStart"/>
            <w:r>
              <w:rPr>
                <w:sz w:val="28"/>
                <w:szCs w:val="28"/>
              </w:rPr>
              <w:t>Svetlost</w:t>
            </w:r>
            <w:proofErr w:type="spellEnd"/>
            <w:r>
              <w:rPr>
                <w:sz w:val="28"/>
                <w:szCs w:val="28"/>
              </w:rPr>
              <w:t xml:space="preserve">”, paralelja e ndarë </w:t>
            </w:r>
            <w:proofErr w:type="spellStart"/>
            <w:r>
              <w:rPr>
                <w:sz w:val="28"/>
                <w:szCs w:val="28"/>
              </w:rPr>
              <w:t>Zlipotok</w:t>
            </w:r>
            <w:proofErr w:type="spellEnd"/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3E41" w:rsidTr="00613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SHFMU ‘</w:t>
            </w:r>
            <w:proofErr w:type="spellStart"/>
            <w:r>
              <w:rPr>
                <w:sz w:val="28"/>
                <w:szCs w:val="28"/>
              </w:rPr>
              <w:t>Sezai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Surroi</w:t>
            </w:r>
            <w:proofErr w:type="spellEnd"/>
            <w:r>
              <w:rPr>
                <w:sz w:val="28"/>
                <w:szCs w:val="28"/>
              </w:rPr>
              <w:t xml:space="preserve">”- </w:t>
            </w:r>
            <w:proofErr w:type="spellStart"/>
            <w:r>
              <w:rPr>
                <w:sz w:val="28"/>
                <w:szCs w:val="28"/>
              </w:rPr>
              <w:t>Bellobrad</w:t>
            </w:r>
            <w:proofErr w:type="spellEnd"/>
          </w:p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54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3E41" w:rsidTr="00613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SHFMU “</w:t>
            </w:r>
            <w:proofErr w:type="spellStart"/>
            <w:r>
              <w:rPr>
                <w:sz w:val="28"/>
                <w:szCs w:val="28"/>
              </w:rPr>
              <w:t>Fetah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Sylejmani</w:t>
            </w:r>
            <w:proofErr w:type="spellEnd"/>
            <w:r>
              <w:rPr>
                <w:sz w:val="28"/>
                <w:szCs w:val="28"/>
              </w:rPr>
              <w:t xml:space="preserve">”, paralelja e ndarë </w:t>
            </w:r>
            <w:proofErr w:type="spellStart"/>
            <w:r>
              <w:rPr>
                <w:sz w:val="28"/>
                <w:szCs w:val="28"/>
              </w:rPr>
              <w:t>Shajne</w:t>
            </w:r>
            <w:proofErr w:type="spellEnd"/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</w:t>
            </w:r>
          </w:p>
        </w:tc>
        <w:tc>
          <w:tcPr>
            <w:tcW w:w="2130" w:type="dxa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3E41" w:rsidTr="00613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SHFMU “</w:t>
            </w:r>
            <w:proofErr w:type="spellStart"/>
            <w:r>
              <w:rPr>
                <w:sz w:val="28"/>
                <w:szCs w:val="28"/>
              </w:rPr>
              <w:t>Samidin</w:t>
            </w:r>
            <w:proofErr w:type="spellEnd"/>
            <w:r>
              <w:rPr>
                <w:sz w:val="28"/>
                <w:szCs w:val="28"/>
              </w:rPr>
              <w:t xml:space="preserve"> Emini”- paralelja e ndarë </w:t>
            </w:r>
            <w:proofErr w:type="spellStart"/>
            <w:r>
              <w:rPr>
                <w:sz w:val="28"/>
                <w:szCs w:val="28"/>
              </w:rPr>
              <w:t>Pllajnik</w:t>
            </w:r>
            <w:proofErr w:type="spellEnd"/>
          </w:p>
        </w:tc>
        <w:tc>
          <w:tcPr>
            <w:tcW w:w="4260" w:type="dxa"/>
            <w:gridSpan w:val="2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*Donacion-MAPL</w:t>
            </w:r>
          </w:p>
        </w:tc>
      </w:tr>
      <w:tr w:rsidR="00613E41" w:rsidTr="00613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dxa"/>
          </w:tcPr>
          <w:p w:rsidR="00613E41" w:rsidRDefault="00613E41" w:rsidP="00613E41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SHFMU “</w:t>
            </w:r>
            <w:proofErr w:type="spellStart"/>
            <w:r>
              <w:rPr>
                <w:sz w:val="28"/>
                <w:szCs w:val="28"/>
              </w:rPr>
              <w:t>Sezai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Surroi</w:t>
            </w:r>
            <w:proofErr w:type="spellEnd"/>
            <w:r>
              <w:rPr>
                <w:sz w:val="28"/>
                <w:szCs w:val="28"/>
              </w:rPr>
              <w:t xml:space="preserve">”- paralelja e ndarë në </w:t>
            </w:r>
            <w:proofErr w:type="spellStart"/>
            <w:r>
              <w:rPr>
                <w:sz w:val="28"/>
                <w:szCs w:val="28"/>
              </w:rPr>
              <w:t>Zym</w:t>
            </w:r>
            <w:proofErr w:type="spellEnd"/>
          </w:p>
        </w:tc>
        <w:tc>
          <w:tcPr>
            <w:tcW w:w="4260" w:type="dxa"/>
            <w:gridSpan w:val="2"/>
          </w:tcPr>
          <w:p w:rsidR="00613E41" w:rsidRDefault="00613E41" w:rsidP="00613E4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*Donacion-MAPL</w:t>
            </w:r>
          </w:p>
        </w:tc>
      </w:tr>
    </w:tbl>
    <w:p w:rsidR="00372867" w:rsidRPr="009B4CCC" w:rsidRDefault="00AC145D" w:rsidP="00DF3D11">
      <w:pPr>
        <w:pStyle w:val="ListParagraph"/>
        <w:rPr>
          <w:b/>
          <w:i/>
          <w:sz w:val="28"/>
          <w:szCs w:val="28"/>
        </w:rPr>
      </w:pPr>
      <w:r w:rsidRPr="009B4CCC">
        <w:rPr>
          <w:b/>
          <w:i/>
          <w:sz w:val="28"/>
          <w:szCs w:val="28"/>
        </w:rPr>
        <w:t>(tabela 1)</w:t>
      </w:r>
    </w:p>
    <w:p w:rsidR="004B7B4D" w:rsidRDefault="004B7B4D" w:rsidP="00DF3D11">
      <w:pPr>
        <w:pStyle w:val="ListParagraph"/>
        <w:rPr>
          <w:sz w:val="28"/>
          <w:szCs w:val="28"/>
        </w:rPr>
      </w:pPr>
    </w:p>
    <w:p w:rsidR="004B7B4D" w:rsidRDefault="00613E41" w:rsidP="00DF3D1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*Donacioni nga MAPL gjendet në pritje pë</w:t>
      </w:r>
      <w:r w:rsidR="00E43434">
        <w:rPr>
          <w:sz w:val="28"/>
          <w:szCs w:val="28"/>
        </w:rPr>
        <w:t>r shqyrtim- Vlera e përafërt 75000</w:t>
      </w:r>
      <w:r w:rsidR="00E43434">
        <w:rPr>
          <w:rFonts w:cstheme="minorHAnsi"/>
          <w:sz w:val="28"/>
          <w:szCs w:val="28"/>
        </w:rPr>
        <w:t>€</w:t>
      </w:r>
      <w:r w:rsidR="00E43434">
        <w:rPr>
          <w:sz w:val="28"/>
          <w:szCs w:val="28"/>
        </w:rPr>
        <w:t xml:space="preserve">. </w:t>
      </w:r>
    </w:p>
    <w:p w:rsidR="00EC5045" w:rsidRDefault="00EC5045" w:rsidP="00735052">
      <w:pPr>
        <w:rPr>
          <w:sz w:val="28"/>
          <w:szCs w:val="28"/>
        </w:rPr>
      </w:pPr>
    </w:p>
    <w:p w:rsidR="00735052" w:rsidRDefault="00735052" w:rsidP="00735052">
      <w:pPr>
        <w:rPr>
          <w:sz w:val="28"/>
          <w:szCs w:val="28"/>
        </w:rPr>
      </w:pPr>
    </w:p>
    <w:p w:rsidR="00735052" w:rsidRPr="00735052" w:rsidRDefault="00735052" w:rsidP="00735052">
      <w:pPr>
        <w:rPr>
          <w:sz w:val="28"/>
          <w:szCs w:val="28"/>
        </w:rPr>
      </w:pPr>
    </w:p>
    <w:p w:rsidR="00580F4C" w:rsidRPr="00735052" w:rsidRDefault="00AC145D" w:rsidP="00735052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735052">
        <w:rPr>
          <w:sz w:val="28"/>
          <w:szCs w:val="28"/>
        </w:rPr>
        <w:t xml:space="preserve"> </w:t>
      </w:r>
      <w:r w:rsidR="00F272D8">
        <w:rPr>
          <w:b/>
          <w:sz w:val="28"/>
          <w:szCs w:val="28"/>
        </w:rPr>
        <w:t>AKTIVITETËT E PËRHERSHME DHE KONTINUALE</w:t>
      </w:r>
    </w:p>
    <w:p w:rsidR="00EC5045" w:rsidRDefault="00EC5045" w:rsidP="00EC5045">
      <w:pPr>
        <w:pStyle w:val="ListParagraph"/>
        <w:ind w:left="1080"/>
        <w:rPr>
          <w:b/>
          <w:sz w:val="28"/>
          <w:szCs w:val="28"/>
        </w:rPr>
      </w:pPr>
    </w:p>
    <w:p w:rsidR="00EC5045" w:rsidRPr="00EC5045" w:rsidRDefault="00EC5045" w:rsidP="00EC504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Aktivitete e rrafshit të dytë </w:t>
      </w:r>
      <w:r w:rsidR="00790A6A">
        <w:rPr>
          <w:sz w:val="28"/>
          <w:szCs w:val="28"/>
        </w:rPr>
        <w:t xml:space="preserve">janë pasqyruar përmes tabelave të </w:t>
      </w:r>
      <w:r>
        <w:rPr>
          <w:sz w:val="28"/>
          <w:szCs w:val="28"/>
        </w:rPr>
        <w:t>më poshtme</w:t>
      </w:r>
      <w:r w:rsidR="00790A6A">
        <w:rPr>
          <w:sz w:val="28"/>
          <w:szCs w:val="28"/>
        </w:rPr>
        <w:t>.</w:t>
      </w:r>
      <w:r w:rsidR="00304E11">
        <w:rPr>
          <w:sz w:val="28"/>
          <w:szCs w:val="28"/>
        </w:rPr>
        <w:t xml:space="preserve"> Tabelat: (</w:t>
      </w:r>
      <w:r w:rsidR="001642BE">
        <w:rPr>
          <w:sz w:val="28"/>
          <w:szCs w:val="28"/>
        </w:rPr>
        <w:t>2,3,4,5)</w:t>
      </w:r>
      <w:r w:rsidR="00304E11">
        <w:rPr>
          <w:sz w:val="28"/>
          <w:szCs w:val="28"/>
        </w:rPr>
        <w:t xml:space="preserve">. Siç kemi thënë edhe më lartë, këto janë aktivitet të përsëritura nga viti në vit dhe paraqesin në njëfarë forme, kalendarin e aktivitete brenda një viti shkollor.   </w:t>
      </w:r>
    </w:p>
    <w:p w:rsidR="00580F4C" w:rsidRPr="00580F4C" w:rsidRDefault="00580F4C" w:rsidP="00580F4C">
      <w:pPr>
        <w:rPr>
          <w:rFonts w:ascii="Times New Roman" w:hAnsi="Times New Roman" w:cs="Times New Roman"/>
          <w:noProof/>
          <w:sz w:val="32"/>
          <w:szCs w:val="32"/>
        </w:rPr>
      </w:pPr>
    </w:p>
    <w:p w:rsidR="00580F4C" w:rsidRPr="00580F4C" w:rsidRDefault="00580F4C" w:rsidP="00580F4C">
      <w:pPr>
        <w:rPr>
          <w:noProof/>
          <w:sz w:val="20"/>
          <w:szCs w:val="20"/>
        </w:rPr>
      </w:pPr>
      <w:bookmarkStart w:id="0" w:name="_GoBack"/>
      <w:bookmarkEnd w:id="0"/>
    </w:p>
    <w:tbl>
      <w:tblPr>
        <w:tblStyle w:val="TableGrid1"/>
        <w:tblpPr w:leftFromText="180" w:rightFromText="180" w:vertAnchor="text" w:horzAnchor="margin" w:tblpY="-1439"/>
        <w:tblW w:w="9105" w:type="dxa"/>
        <w:tblInd w:w="0" w:type="dxa"/>
        <w:tblLook w:val="04A0" w:firstRow="1" w:lastRow="0" w:firstColumn="1" w:lastColumn="0" w:noHBand="0" w:noVBand="1"/>
      </w:tblPr>
      <w:tblGrid>
        <w:gridCol w:w="1457"/>
        <w:gridCol w:w="303"/>
        <w:gridCol w:w="378"/>
        <w:gridCol w:w="457"/>
        <w:gridCol w:w="471"/>
        <w:gridCol w:w="393"/>
        <w:gridCol w:w="471"/>
        <w:gridCol w:w="552"/>
        <w:gridCol w:w="632"/>
        <w:gridCol w:w="471"/>
        <w:gridCol w:w="393"/>
        <w:gridCol w:w="471"/>
        <w:gridCol w:w="554"/>
        <w:gridCol w:w="60"/>
        <w:gridCol w:w="1820"/>
        <w:gridCol w:w="222"/>
      </w:tblGrid>
      <w:tr w:rsidR="00580F4C" w:rsidRPr="00580F4C" w:rsidTr="00936A37">
        <w:trPr>
          <w:trHeight w:val="281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Plani i punës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për pë</w:t>
            </w:r>
            <w:r w:rsidRPr="00580F4C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ja-JP"/>
              </w:rPr>
              <w:t>rgatitjen e lokaleve shkollore për vitin shkollor 2022/23</w:t>
            </w:r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KOHA E REALIZIMIT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Implementuesi</w:t>
            </w:r>
          </w:p>
        </w:tc>
      </w:tr>
      <w:tr w:rsidR="00790A6A" w:rsidRPr="00580F4C" w:rsidTr="00936A37">
        <w:trPr>
          <w:trHeight w:val="281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6A" w:rsidRPr="00580F4C" w:rsidRDefault="00790A6A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6A" w:rsidRPr="00580F4C" w:rsidRDefault="00790A6A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A6A" w:rsidRPr="00580F4C" w:rsidRDefault="00790A6A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80F4C" w:rsidRPr="00580F4C" w:rsidTr="00936A37">
        <w:trPr>
          <w:trHeight w:val="1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III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IV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V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VI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VII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VIII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IX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XI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XII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F4C" w:rsidRPr="00580F4C" w:rsidRDefault="00580F4C" w:rsidP="00580F4C">
            <w:pPr>
              <w:rPr>
                <w:noProof/>
              </w:rPr>
            </w:pPr>
            <w:r w:rsidRPr="00580F4C">
              <w:rPr>
                <w:noProof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Align w:val="center"/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sz w:val="20"/>
                <w:szCs w:val="20"/>
                <w:lang w:eastAsia="sq-AL"/>
              </w:rPr>
            </w:pPr>
          </w:p>
        </w:tc>
      </w:tr>
      <w:tr w:rsidR="00580F4C" w:rsidRPr="00580F4C" w:rsidTr="00936A37">
        <w:trPr>
          <w:gridAfter w:val="1"/>
          <w:wAfter w:w="7" w:type="dxa"/>
          <w:trHeight w:val="120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Përgatitjen e lokaleve shkollore për vitin shkollor 2022/2023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580F4C" w:rsidRPr="00580F4C" w:rsidTr="00936A37">
        <w:trPr>
          <w:gridAfter w:val="1"/>
          <w:wAfter w:w="7" w:type="dxa"/>
          <w:trHeight w:val="294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Përgatitja teknike e lokaleve shkollore: gëlqerosja, dezinfektimi, vendosja e xhamave të dëmtuar, riparimi i inventarit, ekzistues dhe pajisja me inventar të ri.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Shkolla&amp;DKA</w:t>
            </w:r>
          </w:p>
        </w:tc>
      </w:tr>
      <w:tr w:rsidR="00580F4C" w:rsidRPr="00580F4C" w:rsidTr="00936A37">
        <w:trPr>
          <w:gridAfter w:val="1"/>
          <w:wAfter w:w="7" w:type="dxa"/>
          <w:trHeight w:val="180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Realizimi i procedurave për përzgjedhjen e operatorit furnizues me lëndë djegëse: dru, thëngjill, briket.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DKA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KOMUNA</w:t>
            </w:r>
          </w:p>
        </w:tc>
      </w:tr>
      <w:tr w:rsidR="00580F4C" w:rsidRPr="00580F4C" w:rsidTr="00936A37">
        <w:trPr>
          <w:gridAfter w:val="1"/>
          <w:wAfter w:w="7" w:type="dxa"/>
          <w:trHeight w:val="180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Përzgjedhja e operatorit për furnizim e shkollave me lëndën djegëse në koordinim me Zyren e Prokurimit.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EC5045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KOMUNA</w:t>
            </w:r>
          </w:p>
        </w:tc>
      </w:tr>
      <w:tr w:rsidR="00580F4C" w:rsidRPr="00580F4C" w:rsidTr="00936A37">
        <w:trPr>
          <w:gridAfter w:val="1"/>
          <w:wAfter w:w="7" w:type="dxa"/>
          <w:trHeight w:val="90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Furnizimi i shkollave me lëndë djegëse: dru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EC5045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DKA&amp;Shkolla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KOMUNA</w:t>
            </w:r>
          </w:p>
        </w:tc>
      </w:tr>
      <w:tr w:rsidR="00580F4C" w:rsidRPr="00580F4C" w:rsidTr="00936A37">
        <w:trPr>
          <w:gridAfter w:val="1"/>
          <w:wAfter w:w="7" w:type="dxa"/>
          <w:trHeight w:val="90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Kontrollimi i sistemit të ngrohjes nëpër shkolla.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DKA</w:t>
            </w:r>
          </w:p>
        </w:tc>
      </w:tr>
      <w:tr w:rsidR="00580F4C" w:rsidRPr="00580F4C" w:rsidTr="00936A37">
        <w:trPr>
          <w:gridAfter w:val="1"/>
          <w:wAfter w:w="7" w:type="dxa"/>
          <w:trHeight w:val="180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ja-JP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Riparimi i nyjeve të ujësjellësve dhe p</w:t>
            </w: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  <w:lang w:eastAsia="ja-JP"/>
              </w:rPr>
              <w:t xml:space="preserve">ërmirsimi </w:t>
            </w:r>
            <w:r w:rsidRPr="00580F4C">
              <w:rPr>
                <w:rFonts w:ascii="Times New Roman" w:hAnsi="Times New Roman" w:cs="Times New Roman"/>
                <w:noProof/>
                <w:sz w:val="18"/>
                <w:szCs w:val="18"/>
                <w:lang w:eastAsia="ja-JP"/>
              </w:rPr>
              <w:t xml:space="preserve">i </w:t>
            </w: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  <w:lang w:eastAsia="ja-JP"/>
              </w:rPr>
              <w:t>furnizimit  të shkollave  të cilat kanë probleme me ujë të pijshëm.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DKA</w:t>
            </w:r>
          </w:p>
        </w:tc>
      </w:tr>
      <w:tr w:rsidR="00580F4C" w:rsidRPr="00580F4C" w:rsidTr="00936A37">
        <w:trPr>
          <w:gridAfter w:val="1"/>
          <w:wAfter w:w="7" w:type="dxa"/>
          <w:trHeight w:val="158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Furnizimi i shkollave me mjete mësimore didaktike në salla, kabinete për lëndët: matematikë, fizikë, kimi, biologji etj.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DKA&amp;Shkolla</w:t>
            </w:r>
          </w:p>
        </w:tc>
      </w:tr>
      <w:tr w:rsidR="00580F4C" w:rsidRPr="00580F4C" w:rsidTr="00936A37">
        <w:trPr>
          <w:gridAfter w:val="1"/>
          <w:wAfter w:w="7" w:type="dxa"/>
          <w:trHeight w:val="204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Furnizimi i shkollave me inventar shkollor: banka, karrige, tavolina, tabela dhe dollapë për bibliotekat shkollore.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DKA&amp;Shkolla</w:t>
            </w:r>
          </w:p>
        </w:tc>
      </w:tr>
      <w:tr w:rsidR="00580F4C" w:rsidRPr="00580F4C" w:rsidTr="00936A37">
        <w:trPr>
          <w:gridAfter w:val="1"/>
          <w:wAfter w:w="7" w:type="dxa"/>
          <w:trHeight w:val="7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80F4C">
              <w:rPr>
                <w:noProof/>
                <w:sz w:val="20"/>
                <w:szCs w:val="20"/>
              </w:rPr>
              <w:t>Mirëmbajtja (rregullimi ) i shkollave dhe oborreve shkollore.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DKA&amp;Shkolla</w:t>
            </w:r>
          </w:p>
        </w:tc>
      </w:tr>
      <w:tr w:rsidR="00580F4C" w:rsidRPr="00580F4C" w:rsidTr="00936A37">
        <w:trPr>
          <w:gridAfter w:val="1"/>
          <w:wAfter w:w="7" w:type="dxa"/>
          <w:trHeight w:val="7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80F4C">
              <w:rPr>
                <w:noProof/>
                <w:sz w:val="20"/>
                <w:szCs w:val="20"/>
              </w:rPr>
              <w:t xml:space="preserve">Mirëmbajtja </w:t>
            </w:r>
          </w:p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80F4C">
              <w:rPr>
                <w:noProof/>
                <w:sz w:val="20"/>
                <w:szCs w:val="20"/>
              </w:rPr>
              <w:t xml:space="preserve">(rregullimi) i terreneve sportive. 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DKA&amp;Shkolla</w:t>
            </w:r>
          </w:p>
        </w:tc>
      </w:tr>
      <w:tr w:rsidR="00580F4C" w:rsidRPr="00580F4C" w:rsidTr="00936A37">
        <w:trPr>
          <w:gridAfter w:val="1"/>
          <w:wAfter w:w="7" w:type="dxa"/>
          <w:trHeight w:val="11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80F4C">
              <w:rPr>
                <w:noProof/>
                <w:sz w:val="20"/>
                <w:szCs w:val="20"/>
              </w:rPr>
              <w:t>Furnizimi dhe mbikëqyrja e furnizimit të nxënësve me tekste shkollore 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32"/>
                <w:szCs w:val="32"/>
              </w:rPr>
              <w:t>√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580F4C">
              <w:rPr>
                <w:noProof/>
                <w:sz w:val="24"/>
                <w:szCs w:val="24"/>
              </w:rPr>
              <w:t>MASHT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&amp;Shkolla</w:t>
            </w:r>
          </w:p>
        </w:tc>
      </w:tr>
      <w:tr w:rsidR="00580F4C" w:rsidRPr="00580F4C" w:rsidTr="00936A37">
        <w:trPr>
          <w:gridAfter w:val="1"/>
          <w:wAfter w:w="7" w:type="dxa"/>
          <w:trHeight w:val="38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580F4C" w:rsidRPr="00580F4C" w:rsidTr="00936A37">
        <w:trPr>
          <w:trHeight w:val="11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80F4C">
              <w:rPr>
                <w:noProof/>
                <w:sz w:val="20"/>
                <w:szCs w:val="20"/>
              </w:rPr>
              <w:t xml:space="preserve">Furnizimi i shkollave me mjete higjienike dhe aparate për shuarjen e zjarrit </w:t>
            </w:r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jc w:val="center"/>
              <w:rPr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I përhershëm, sipas nevojës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DKA&amp;Shkolla</w:t>
            </w:r>
          </w:p>
        </w:tc>
      </w:tr>
      <w:tr w:rsidR="00580F4C" w:rsidRPr="00580F4C" w:rsidTr="00936A37">
        <w:trPr>
          <w:trHeight w:val="11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80F4C">
              <w:rPr>
                <w:noProof/>
                <w:sz w:val="20"/>
                <w:szCs w:val="20"/>
              </w:rPr>
              <w:t xml:space="preserve">Furnizimi i shkollave me material për administratën e shkollave </w:t>
            </w:r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jc w:val="center"/>
              <w:rPr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kërkesave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DKA&amp;Shkolla</w:t>
            </w:r>
          </w:p>
        </w:tc>
      </w:tr>
      <w:tr w:rsidR="00580F4C" w:rsidRPr="00580F4C" w:rsidTr="00936A37">
        <w:trPr>
          <w:trHeight w:val="97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80F4C">
              <w:rPr>
                <w:noProof/>
                <w:sz w:val="20"/>
                <w:szCs w:val="20"/>
              </w:rPr>
              <w:t>Furnizimi i shkollave me karburante për gjeneratorë</w:t>
            </w:r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jc w:val="center"/>
              <w:rPr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kërkesave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DKA&amp;Shkolla</w:t>
            </w:r>
          </w:p>
        </w:tc>
      </w:tr>
      <w:tr w:rsidR="00580F4C" w:rsidRPr="00580F4C" w:rsidTr="00936A37">
        <w:trPr>
          <w:trHeight w:val="192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80F4C">
              <w:rPr>
                <w:noProof/>
                <w:sz w:val="20"/>
                <w:szCs w:val="20"/>
              </w:rPr>
              <w:lastRenderedPageBreak/>
              <w:t>Furnizimi i shkollave me materiale për zhvillimin e aktiviteteve të lira sipas prioriteteve të shkollave</w:t>
            </w:r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jc w:val="center"/>
              <w:rPr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center"/>
              <w:rPr>
                <w:noProof/>
                <w:sz w:val="32"/>
                <w:szCs w:val="32"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kërkesave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noProof/>
                <w:sz w:val="32"/>
                <w:szCs w:val="32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DKA&amp;Shkolla</w:t>
            </w:r>
          </w:p>
        </w:tc>
      </w:tr>
      <w:tr w:rsidR="00580F4C" w:rsidRPr="00580F4C" w:rsidTr="00936A37">
        <w:trPr>
          <w:trHeight w:val="11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0"/>
                <w:szCs w:val="20"/>
              </w:rPr>
            </w:pPr>
            <w:r w:rsidRPr="00580F4C">
              <w:rPr>
                <w:noProof/>
                <w:sz w:val="20"/>
                <w:szCs w:val="20"/>
              </w:rPr>
              <w:t xml:space="preserve">Implementimi i pjesës që ka të bëjë me Planin Zhvillimor të DKA-së. </w:t>
            </w:r>
          </w:p>
        </w:tc>
        <w:tc>
          <w:tcPr>
            <w:tcW w:w="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Në vazhdimësi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580F4C">
              <w:rPr>
                <w:noProof/>
                <w:sz w:val="24"/>
                <w:szCs w:val="24"/>
              </w:rPr>
              <w:t xml:space="preserve">         DKA</w:t>
            </w:r>
          </w:p>
          <w:p w:rsidR="00580F4C" w:rsidRPr="00580F4C" w:rsidRDefault="00580F4C" w:rsidP="00580F4C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580F4C">
              <w:rPr>
                <w:noProof/>
                <w:sz w:val="24"/>
                <w:szCs w:val="24"/>
              </w:rPr>
              <w:t xml:space="preserve">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KOMUNA</w:t>
            </w:r>
          </w:p>
        </w:tc>
      </w:tr>
    </w:tbl>
    <w:p w:rsidR="00580F4C" w:rsidRPr="00790A6A" w:rsidRDefault="009B4CCC" w:rsidP="00580F4C">
      <w:pPr>
        <w:rPr>
          <w:rFonts w:cstheme="minorHAnsi"/>
          <w:b/>
          <w:i/>
          <w:noProof/>
          <w:sz w:val="28"/>
          <w:szCs w:val="28"/>
        </w:rPr>
      </w:pPr>
      <w:r>
        <w:rPr>
          <w:rFonts w:cstheme="minorHAnsi"/>
          <w:b/>
          <w:i/>
          <w:noProof/>
          <w:sz w:val="28"/>
          <w:szCs w:val="28"/>
        </w:rPr>
        <w:t>(tabela 2</w:t>
      </w:r>
      <w:r w:rsidR="00790A6A" w:rsidRPr="00790A6A">
        <w:rPr>
          <w:rFonts w:cstheme="minorHAnsi"/>
          <w:b/>
          <w:i/>
          <w:noProof/>
          <w:sz w:val="28"/>
          <w:szCs w:val="28"/>
        </w:rPr>
        <w:t>)</w:t>
      </w:r>
    </w:p>
    <w:p w:rsidR="00580F4C" w:rsidRPr="00580F4C" w:rsidRDefault="00580F4C" w:rsidP="00580F4C">
      <w:pPr>
        <w:rPr>
          <w:rFonts w:ascii="Times New Roman" w:hAnsi="Times New Roman" w:cs="Times New Roman"/>
          <w:noProof/>
          <w:sz w:val="32"/>
          <w:szCs w:val="32"/>
        </w:rPr>
      </w:pPr>
    </w:p>
    <w:p w:rsidR="00580F4C" w:rsidRPr="00EC5045" w:rsidRDefault="00580F4C" w:rsidP="00580F4C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EC5045">
        <w:rPr>
          <w:rFonts w:ascii="Times New Roman" w:hAnsi="Times New Roman" w:cs="Times New Roman"/>
          <w:b/>
          <w:noProof/>
          <w:sz w:val="24"/>
          <w:szCs w:val="24"/>
        </w:rPr>
        <w:t>Plani i punës  që ka të bëjë  me procesin edukativo</w:t>
      </w:r>
      <w:r w:rsidR="00EC5045" w:rsidRPr="00EC5045">
        <w:rPr>
          <w:rFonts w:ascii="Times New Roman" w:hAnsi="Times New Roman" w:cs="Times New Roman"/>
          <w:b/>
          <w:noProof/>
          <w:sz w:val="24"/>
          <w:szCs w:val="24"/>
        </w:rPr>
        <w:t>-arsimor për vitin shkollor 2022/2023</w:t>
      </w:r>
    </w:p>
    <w:tbl>
      <w:tblPr>
        <w:tblStyle w:val="TableGrid1"/>
        <w:tblpPr w:leftFromText="180" w:rightFromText="180" w:vertAnchor="text" w:horzAnchor="margin" w:tblpY="300"/>
        <w:tblW w:w="0" w:type="auto"/>
        <w:tblInd w:w="0" w:type="dxa"/>
        <w:tblLook w:val="04A0" w:firstRow="1" w:lastRow="0" w:firstColumn="1" w:lastColumn="0" w:noHBand="0" w:noVBand="1"/>
      </w:tblPr>
      <w:tblGrid>
        <w:gridCol w:w="2156"/>
        <w:gridCol w:w="379"/>
        <w:gridCol w:w="383"/>
        <w:gridCol w:w="416"/>
        <w:gridCol w:w="428"/>
        <w:gridCol w:w="403"/>
        <w:gridCol w:w="428"/>
        <w:gridCol w:w="494"/>
        <w:gridCol w:w="561"/>
        <w:gridCol w:w="428"/>
        <w:gridCol w:w="386"/>
        <w:gridCol w:w="428"/>
        <w:gridCol w:w="494"/>
        <w:gridCol w:w="1632"/>
      </w:tblGrid>
      <w:tr w:rsidR="00580F4C" w:rsidRPr="00580F4C" w:rsidTr="00936A37">
        <w:trPr>
          <w:trHeight w:val="25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Plani i punës në Drejtorinë Komunale të Arsimit për vitin shkollor 2022/2023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KOHA E REALIZIMIT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80F4C" w:rsidRPr="00580F4C" w:rsidTr="00936A3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XII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Implementues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Rregullimi i dokumenteve për pronat e shkollave sipas sipërfaqes 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kadastra le 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E vazhdueshme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Monitorimi i sistemit SMIA nga DKA-ja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Organizimi i mësimit shtesë për maturantët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DKA&amp;Shkolla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Sigurimi i një ambienti të shëndetshëm për shkollën dhe rregullimi i këndeve të gjelbërua shkollore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Organizimi i trajnimeve për mësimdhënës në Qendrën për ngritje Profesionale sipas prioriteteve të Planit për Zhvillimin Profesional të Mësimdhënësve të Komunës Së Dragashit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DKA, MASHT, AUK......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Përcjellja e braktisjes së nxënësve detyrë e përhershme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Bashkëpunimi me OJQ në fushën e realizimit të drejtave të fëmijëve dhe sigurisë së nxënësve në shkolla, detyrë e përhershme, kundër trafikimit, punës së </w:t>
            </w: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fëmijëve në rrugë, drogës. etj.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Analiza e punës edukativo - arsimore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Përcjellja e lëvizjes së personelit arsimor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I përhershëm, sipas nevojës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Shpallja e konkurseve për plotësimin e vendeve të lira të punës sipas kërkesave të shkollave.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I përhershëm, sipas nevojës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Plotësimi i vendeve të lira të punë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nevojës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Vlerësimi i punës edukativo-arsimore të shkollave nëpërmjet vizitave dhe bashkëpunimit  me prindër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DKA&amp;Shkolla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Përgatitja profesionale e arsimtarëve, organizimi i trajnimeve në koordinim me MASHT-in, KEC-in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DKA&amp;Shkolla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Përgatitjet për kremtimin e festave shtetërore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Organizimi i vizitave studimore me stafin e DKA-së jashtë vendit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Përcjellja e përhershme e aktiviteteve mësimore jashtë mësimore të nxënësve nëpër shkolla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E vazhdueshme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DKA&amp;Shkolla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Shpallja e konkurseve për personelin  udhëheqës-drejtorë të shkollave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nevojës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Takimi përmbyllës për përfundimin e vitit shkollor 2021/22 me drejtor, mësimdhënës dhe nxënës të dalluar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DKA&amp;Shkolla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Përcjellja e realizimit të mbrëmjeve të maturës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DKA&amp;Shkolla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Mbarimi i mësimit për maturantët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Riprovimet për  nxënësit që nuk kanë treguar rezultate pozitive në disa lëndë mësimore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Sipas kalendarit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Shkollat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Provimi i Maturës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Publikimi i rezultateve të provimit të Maturës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Shqyrtimi i ankesave të nxënësve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Publikimi i rezultateve të ankesave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Testi i arritshmërisë për klasët e dhjeta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Paraqitja e provimit për afatin e gushtit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Provimi i maturës- afati i dytë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Publikimi i rezultateve të provimit të maturës, afati i dytë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Shqyrtimi i ankesave të nxënësve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  <w:tr w:rsidR="00580F4C" w:rsidRPr="00580F4C" w:rsidTr="00790A6A">
        <w:trPr>
          <w:trHeight w:val="55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Publikimi i rezultateve të ankesave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kalendarit të hartuar nga MASHT-i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MASHT,DKA</w:t>
            </w:r>
          </w:p>
        </w:tc>
      </w:tr>
    </w:tbl>
    <w:p w:rsidR="00580F4C" w:rsidRPr="00790A6A" w:rsidRDefault="009B4CCC" w:rsidP="00580F4C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(tabela 3</w:t>
      </w:r>
      <w:r w:rsidR="00790A6A" w:rsidRPr="00790A6A">
        <w:rPr>
          <w:b/>
          <w:i/>
          <w:noProof/>
          <w:sz w:val="24"/>
          <w:szCs w:val="24"/>
        </w:rPr>
        <w:t>)</w:t>
      </w:r>
    </w:p>
    <w:p w:rsidR="00580F4C" w:rsidRPr="00EC5045" w:rsidRDefault="00580F4C" w:rsidP="00580F4C">
      <w:pPr>
        <w:rPr>
          <w:b/>
          <w:noProof/>
          <w:sz w:val="24"/>
          <w:szCs w:val="24"/>
        </w:rPr>
      </w:pPr>
      <w:r w:rsidRPr="00EC5045">
        <w:rPr>
          <w:b/>
          <w:noProof/>
          <w:sz w:val="24"/>
          <w:szCs w:val="24"/>
        </w:rPr>
        <w:t>Aktivitetet dhe bashkëpunimi i DKA-së me Kryetarin e Komunës, MASHT-in, drejtorët e drejtorive tjera komunale dhe me qytetarët</w:t>
      </w:r>
    </w:p>
    <w:tbl>
      <w:tblPr>
        <w:tblStyle w:val="TableGrid1"/>
        <w:tblpPr w:leftFromText="180" w:rightFromText="180" w:vertAnchor="text" w:horzAnchor="margin" w:tblpY="300"/>
        <w:tblW w:w="0" w:type="auto"/>
        <w:tblInd w:w="0" w:type="dxa"/>
        <w:tblLook w:val="04A0" w:firstRow="1" w:lastRow="0" w:firstColumn="1" w:lastColumn="0" w:noHBand="0" w:noVBand="1"/>
      </w:tblPr>
      <w:tblGrid>
        <w:gridCol w:w="2150"/>
        <w:gridCol w:w="380"/>
        <w:gridCol w:w="385"/>
        <w:gridCol w:w="416"/>
        <w:gridCol w:w="428"/>
        <w:gridCol w:w="405"/>
        <w:gridCol w:w="428"/>
        <w:gridCol w:w="494"/>
        <w:gridCol w:w="561"/>
        <w:gridCol w:w="428"/>
        <w:gridCol w:w="387"/>
        <w:gridCol w:w="428"/>
        <w:gridCol w:w="494"/>
        <w:gridCol w:w="1632"/>
      </w:tblGrid>
      <w:tr w:rsidR="00580F4C" w:rsidRPr="00580F4C" w:rsidTr="00936A37">
        <w:trPr>
          <w:trHeight w:val="25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Aktivitetet dhe bashkëpunimi i DKA-së me Kryetarin e Komunës, MASHT-in, drejtorët e drejtorive tjera komunale dhe me qytetarët.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KOHA E REALIZIMIT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80F4C" w:rsidRPr="00580F4C" w:rsidTr="00936A3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XII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Implementues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Takimet dhe konsultimet me kryetarin e Komunës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I përhershëm, sipas nevojës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Takimet e rregullta me MASHT-in, në kuadër të takimeve me drejtorët e DKA-ve.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Të përhershme, varësisht nga ftesat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DKA.MASHT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Furnizimi me ligjet, udhëzimet, vendimet dhe rregulloret që dalin nga MASHT.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nevojës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DKA.MASHT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Përcjellja e kërkesave, raporteve dhe informatave nga aktiviteti i DKA-së në MASHT.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Sipas nevojës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DKA.MASHT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Pjesëmarrja e rregullt në mbledhjet e Kolegjiumit të Drejtorëve të DKA-ve të Kosovës.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Takimet e rregullta me drejtorët e shkollave fillore dhe të mesme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Pranimi i raporteve mujore të punës nga drejtorët e shkollave dhe shqyrtimi i tyre.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√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Bashkëpunimi i rregullt me drejtorët e </w:t>
            </w: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drejtorive komunale, në veçanti me DKRS-në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 përhershëm, sipas nevojës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Bashkëpunimi i rregullt me Zyrën e Inspeksionit të Arsimit në nivel regjional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nevojës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      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Puna me palët, shqyrtimi i kërkesave dhe ankesave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E përditshme dhe sipas nevojës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Bashkëpunim me shoqatën ...........</w:t>
            </w:r>
          </w:p>
        </w:tc>
        <w:tc>
          <w:tcPr>
            <w:tcW w:w="5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580F4C" w:rsidRPr="00790A6A" w:rsidRDefault="00790A6A" w:rsidP="00580F4C">
      <w:pPr>
        <w:rPr>
          <w:b/>
          <w:noProof/>
          <w:sz w:val="32"/>
          <w:szCs w:val="32"/>
        </w:rPr>
      </w:pPr>
      <w:r>
        <w:rPr>
          <w:rFonts w:cstheme="minorHAnsi"/>
          <w:i/>
          <w:noProof/>
          <w:sz w:val="28"/>
          <w:szCs w:val="28"/>
        </w:rPr>
        <w:t xml:space="preserve"> </w:t>
      </w:r>
      <w:r w:rsidR="009B4CCC">
        <w:rPr>
          <w:rFonts w:cstheme="minorHAnsi"/>
          <w:b/>
          <w:i/>
          <w:noProof/>
          <w:sz w:val="28"/>
          <w:szCs w:val="28"/>
        </w:rPr>
        <w:t>(tabela 4</w:t>
      </w:r>
      <w:r>
        <w:rPr>
          <w:rFonts w:cstheme="minorHAnsi"/>
          <w:b/>
          <w:i/>
          <w:noProof/>
          <w:sz w:val="28"/>
          <w:szCs w:val="28"/>
        </w:rPr>
        <w:t>)</w:t>
      </w:r>
    </w:p>
    <w:p w:rsidR="00580F4C" w:rsidRPr="00580F4C" w:rsidRDefault="00580F4C" w:rsidP="00580F4C">
      <w:pPr>
        <w:rPr>
          <w:noProof/>
          <w:sz w:val="24"/>
          <w:szCs w:val="24"/>
        </w:rPr>
      </w:pPr>
    </w:p>
    <w:p w:rsidR="00580F4C" w:rsidRPr="00EC5045" w:rsidRDefault="00580F4C" w:rsidP="00580F4C">
      <w:pPr>
        <w:rPr>
          <w:b/>
          <w:noProof/>
          <w:sz w:val="24"/>
          <w:szCs w:val="24"/>
        </w:rPr>
      </w:pPr>
      <w:r w:rsidRPr="00EC5045">
        <w:rPr>
          <w:b/>
          <w:noProof/>
          <w:sz w:val="24"/>
          <w:szCs w:val="24"/>
        </w:rPr>
        <w:t>Bashkëpunimi i DKA-së me organet e sigurisë: Policinë, FSK-në, KFOR-in, OJQ-të dhe mediat.</w:t>
      </w:r>
    </w:p>
    <w:tbl>
      <w:tblPr>
        <w:tblStyle w:val="TableGrid1"/>
        <w:tblpPr w:leftFromText="180" w:rightFromText="180" w:vertAnchor="text" w:horzAnchor="margin" w:tblpY="30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33"/>
        <w:gridCol w:w="283"/>
        <w:gridCol w:w="391"/>
        <w:gridCol w:w="416"/>
        <w:gridCol w:w="428"/>
        <w:gridCol w:w="413"/>
        <w:gridCol w:w="514"/>
        <w:gridCol w:w="540"/>
        <w:gridCol w:w="429"/>
        <w:gridCol w:w="428"/>
        <w:gridCol w:w="392"/>
        <w:gridCol w:w="428"/>
        <w:gridCol w:w="494"/>
        <w:gridCol w:w="1653"/>
      </w:tblGrid>
      <w:tr w:rsidR="00580F4C" w:rsidRPr="00580F4C" w:rsidTr="00936A37">
        <w:trPr>
          <w:trHeight w:val="25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Bashkëpunimi i DKA-së me organet e sigurisë: Policinë, FSK-në, KFOR-in dhe mediat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KOHA E REALIZIMIT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80F4C" w:rsidRPr="00580F4C" w:rsidTr="00936A37">
        <w:trPr>
          <w:trHeight w:val="210"/>
        </w:trPr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XII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Implementues</w:t>
            </w:r>
          </w:p>
        </w:tc>
      </w:tr>
      <w:tr w:rsidR="00580F4C" w:rsidRPr="00580F4C" w:rsidTr="00936A37">
        <w:trPr>
          <w:trHeight w:val="21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Pjesëmarrja  në debatet me temë arsimore e shoqërore e organizuar nga OJQ-të.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Sipas organizimit dhe ftesës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Bashkëpunimi me shërbimin policorë të Kosovës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nevojës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Bashkëpunimi me FSK-në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Sipas nevojës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Kontaktet me përfaqësues të KFOR-it dhe organizatave ndërkombëtare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kërkesave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Bashkëpunim me organizata të ndryshme  vendore dhe të huaja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Sipas kërkesave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Bashkëpunim me donatorë vendorë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Sipas nevojës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</w:tbl>
    <w:p w:rsidR="00580F4C" w:rsidRPr="00790A6A" w:rsidRDefault="00790A6A" w:rsidP="00580F4C">
      <w:pPr>
        <w:rPr>
          <w:b/>
          <w:i/>
          <w:noProof/>
          <w:sz w:val="28"/>
          <w:szCs w:val="28"/>
        </w:rPr>
      </w:pPr>
      <w:r w:rsidRPr="00790A6A">
        <w:rPr>
          <w:b/>
          <w:i/>
          <w:noProof/>
          <w:sz w:val="28"/>
          <w:szCs w:val="28"/>
        </w:rPr>
        <w:t>(tabela</w:t>
      </w:r>
      <w:r>
        <w:rPr>
          <w:b/>
          <w:i/>
          <w:noProof/>
          <w:sz w:val="28"/>
          <w:szCs w:val="28"/>
        </w:rPr>
        <w:t xml:space="preserve"> </w:t>
      </w:r>
      <w:r w:rsidR="009B4CCC">
        <w:rPr>
          <w:b/>
          <w:i/>
          <w:noProof/>
          <w:sz w:val="28"/>
          <w:szCs w:val="28"/>
        </w:rPr>
        <w:t>5</w:t>
      </w:r>
      <w:r w:rsidRPr="00790A6A">
        <w:rPr>
          <w:b/>
          <w:i/>
          <w:noProof/>
          <w:sz w:val="28"/>
          <w:szCs w:val="28"/>
        </w:rPr>
        <w:t>)</w:t>
      </w:r>
    </w:p>
    <w:p w:rsidR="00EC5045" w:rsidRDefault="00EC5045" w:rsidP="00580F4C">
      <w:pPr>
        <w:rPr>
          <w:noProof/>
          <w:sz w:val="32"/>
          <w:szCs w:val="32"/>
        </w:rPr>
      </w:pPr>
    </w:p>
    <w:p w:rsidR="00EC5045" w:rsidRDefault="00EC5045" w:rsidP="00580F4C">
      <w:pPr>
        <w:rPr>
          <w:noProof/>
          <w:sz w:val="32"/>
          <w:szCs w:val="32"/>
        </w:rPr>
      </w:pPr>
    </w:p>
    <w:p w:rsidR="00EC5045" w:rsidRDefault="00EC5045" w:rsidP="00580F4C">
      <w:pPr>
        <w:rPr>
          <w:noProof/>
          <w:sz w:val="32"/>
          <w:szCs w:val="32"/>
        </w:rPr>
      </w:pPr>
    </w:p>
    <w:p w:rsidR="00790A6A" w:rsidRDefault="00790A6A" w:rsidP="00580F4C">
      <w:pPr>
        <w:rPr>
          <w:noProof/>
          <w:sz w:val="32"/>
          <w:szCs w:val="32"/>
        </w:rPr>
      </w:pPr>
    </w:p>
    <w:p w:rsidR="00790A6A" w:rsidRPr="00580F4C" w:rsidRDefault="00790A6A" w:rsidP="00580F4C">
      <w:pPr>
        <w:rPr>
          <w:noProof/>
          <w:sz w:val="32"/>
          <w:szCs w:val="32"/>
        </w:rPr>
      </w:pPr>
    </w:p>
    <w:p w:rsidR="00580F4C" w:rsidRPr="00EC5045" w:rsidRDefault="00580F4C" w:rsidP="00580F4C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C504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Bashkëpunimi me përfaqësuesit e Kuvendit Komunal për   implementimin e projekteve që kanë të bëjnë me integrimet evropiane</w:t>
      </w:r>
    </w:p>
    <w:tbl>
      <w:tblPr>
        <w:tblStyle w:val="TableGrid1"/>
        <w:tblpPr w:leftFromText="180" w:rightFromText="180" w:vertAnchor="text" w:horzAnchor="margin" w:tblpY="300"/>
        <w:tblW w:w="95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80"/>
        <w:gridCol w:w="451"/>
        <w:gridCol w:w="451"/>
        <w:gridCol w:w="446"/>
        <w:gridCol w:w="455"/>
        <w:gridCol w:w="450"/>
        <w:gridCol w:w="540"/>
        <w:gridCol w:w="540"/>
        <w:gridCol w:w="630"/>
        <w:gridCol w:w="540"/>
        <w:gridCol w:w="360"/>
        <w:gridCol w:w="450"/>
        <w:gridCol w:w="540"/>
        <w:gridCol w:w="1531"/>
      </w:tblGrid>
      <w:tr w:rsidR="00580F4C" w:rsidRPr="00580F4C" w:rsidTr="00936A37">
        <w:trPr>
          <w:trHeight w:val="255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Bashkëpunimi me përfaqësuesit e Kuvendit Komunal për   implementimin e projekteve që kanë të bëjnë me integrimet evropiane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KOHA E REALIZIMIT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80F4C" w:rsidRPr="00580F4C" w:rsidTr="00936A37">
        <w:trPr>
          <w:trHeight w:val="210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XII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>Implementues</w:t>
            </w:r>
          </w:p>
        </w:tc>
      </w:tr>
      <w:tr w:rsidR="00580F4C" w:rsidRPr="00580F4C" w:rsidTr="00936A37">
        <w:trPr>
          <w:trHeight w:val="21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Përmirësimi i infrastrukturës, transportit dhe sigurisë në shkolla</w:t>
            </w:r>
          </w:p>
        </w:tc>
        <w:tc>
          <w:tcPr>
            <w:tcW w:w="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Në vazhdimësi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Hartimi i programeve, planprogrameve dhe përgatitja  e moduleve të trajnimit të mësimdhënësve  me theks të veçantë integrimin e vajzave  si temë specifike</w:t>
            </w:r>
          </w:p>
        </w:tc>
        <w:tc>
          <w:tcPr>
            <w:tcW w:w="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>Në vazhdimësi</w:t>
            </w: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Identifikimi i shkollave që kanë nevojë për ndërtim  dhe renovim si dhe hartimi i listës prioritare</w:t>
            </w:r>
          </w:p>
        </w:tc>
        <w:tc>
          <w:tcPr>
            <w:tcW w:w="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Në vazhdimësi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Përmirësimi i hapësirave ekzistuese shkollore (renovim) dhe mbikëqyrja e punëtorëve gjatë renovimeve</w:t>
            </w:r>
          </w:p>
        </w:tc>
        <w:tc>
          <w:tcPr>
            <w:tcW w:w="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Në vazhdimësi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Identifikimi i nevojave për materiale  dhe pajisje  si dhe përcaktimi i prioriteteve  të shkollave me nevoja më të theksuara.</w:t>
            </w:r>
          </w:p>
        </w:tc>
        <w:tc>
          <w:tcPr>
            <w:tcW w:w="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Në vazhdimësi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DKA</w:t>
            </w:r>
          </w:p>
        </w:tc>
      </w:tr>
      <w:tr w:rsidR="00580F4C" w:rsidRPr="00580F4C" w:rsidTr="00936A37">
        <w:trPr>
          <w:trHeight w:val="21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>Përgatitja e draft rregullores për Kodin e Mirësjelljes dhe masat disiplinore për nxënës të shkollave të mesme të ulëta dhe të larta</w:t>
            </w:r>
          </w:p>
        </w:tc>
        <w:tc>
          <w:tcPr>
            <w:tcW w:w="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80F4C" w:rsidRPr="00580F4C" w:rsidRDefault="00580F4C" w:rsidP="00580F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0F4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</w:t>
            </w:r>
            <w:r w:rsidRPr="00580F4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Në vazhdimësi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580F4C" w:rsidRPr="00580F4C" w:rsidRDefault="00580F4C" w:rsidP="00580F4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580F4C">
              <w:rPr>
                <w:rFonts w:ascii="Times New Roman" w:hAnsi="Times New Roman" w:cs="Times New Roman"/>
                <w:noProof/>
              </w:rPr>
              <w:t xml:space="preserve">       DKA</w:t>
            </w:r>
          </w:p>
        </w:tc>
      </w:tr>
    </w:tbl>
    <w:p w:rsidR="00580F4C" w:rsidRPr="00790A6A" w:rsidRDefault="009B4CCC" w:rsidP="00580F4C">
      <w:pPr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(tabela 6</w:t>
      </w:r>
      <w:r w:rsidR="00790A6A" w:rsidRPr="00790A6A">
        <w:rPr>
          <w:b/>
          <w:i/>
          <w:noProof/>
          <w:sz w:val="28"/>
          <w:szCs w:val="28"/>
        </w:rPr>
        <w:t>)</w:t>
      </w:r>
    </w:p>
    <w:p w:rsidR="00580F4C" w:rsidRPr="00580F4C" w:rsidRDefault="00580F4C" w:rsidP="00580F4C">
      <w:pPr>
        <w:rPr>
          <w:noProof/>
          <w:sz w:val="32"/>
          <w:szCs w:val="32"/>
        </w:rPr>
      </w:pPr>
    </w:p>
    <w:p w:rsidR="00580F4C" w:rsidRPr="00580F4C" w:rsidRDefault="00580F4C" w:rsidP="00580F4C">
      <w:pPr>
        <w:rPr>
          <w:noProof/>
          <w:sz w:val="32"/>
          <w:szCs w:val="32"/>
        </w:rPr>
      </w:pPr>
    </w:p>
    <w:p w:rsidR="00580F4C" w:rsidRPr="00580F4C" w:rsidRDefault="00580F4C" w:rsidP="00580F4C">
      <w:pPr>
        <w:rPr>
          <w:noProof/>
          <w:sz w:val="32"/>
          <w:szCs w:val="32"/>
        </w:rPr>
      </w:pPr>
    </w:p>
    <w:p w:rsidR="009B4CCC" w:rsidRDefault="00735052" w:rsidP="009B4CC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NGRITA E CILËSISË SË MËSIMDHËNIES DHE MËSIMNXËNIES </w:t>
      </w:r>
    </w:p>
    <w:p w:rsidR="00832668" w:rsidRDefault="00832668" w:rsidP="00832668">
      <w:pPr>
        <w:pStyle w:val="ListParagraph"/>
        <w:ind w:left="1080"/>
        <w:rPr>
          <w:sz w:val="28"/>
          <w:szCs w:val="28"/>
        </w:rPr>
      </w:pPr>
    </w:p>
    <w:p w:rsidR="00222105" w:rsidRDefault="00222105" w:rsidP="00222105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222105">
        <w:rPr>
          <w:b/>
          <w:sz w:val="28"/>
          <w:szCs w:val="28"/>
        </w:rPr>
        <w:t>BASHKËPUNËTORËT PROFESIONAL TË ARSIMIT</w:t>
      </w:r>
    </w:p>
    <w:p w:rsidR="00222105" w:rsidRPr="00222105" w:rsidRDefault="00222105" w:rsidP="00222105">
      <w:pPr>
        <w:pStyle w:val="ListParagraph"/>
        <w:rPr>
          <w:b/>
          <w:sz w:val="28"/>
          <w:szCs w:val="28"/>
        </w:rPr>
      </w:pPr>
    </w:p>
    <w:p w:rsidR="00832668" w:rsidRDefault="00832668" w:rsidP="0083266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Ngritja e cilësisë në arsim, në fakt është synimi kryesor. Të gjitha angazhimet e investimet të paraqitura edhe në rrafshin 1 e 2, janë në funksion të kësaj. </w:t>
      </w:r>
    </w:p>
    <w:p w:rsidR="00A50901" w:rsidRDefault="00832668" w:rsidP="0083266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Drejtoria e arsimit është duke punuar në</w:t>
      </w:r>
      <w:r w:rsidR="00CB0410">
        <w:rPr>
          <w:sz w:val="28"/>
          <w:szCs w:val="28"/>
        </w:rPr>
        <w:t xml:space="preserve"> formimin e grupit të </w:t>
      </w:r>
      <w:r w:rsidRPr="00832668">
        <w:rPr>
          <w:b/>
          <w:sz w:val="28"/>
          <w:szCs w:val="28"/>
        </w:rPr>
        <w:t>Bashkëpunëtorëve profesional</w:t>
      </w:r>
      <w:r w:rsidR="004071EF">
        <w:rPr>
          <w:b/>
          <w:sz w:val="28"/>
          <w:szCs w:val="28"/>
        </w:rPr>
        <w:t xml:space="preserve"> të arsimit</w:t>
      </w:r>
      <w:r w:rsidR="00CB0410">
        <w:rPr>
          <w:sz w:val="28"/>
          <w:szCs w:val="28"/>
        </w:rPr>
        <w:t xml:space="preserve"> </w:t>
      </w:r>
      <w:r w:rsidR="00CB0410" w:rsidRPr="00CB0410">
        <w:rPr>
          <w:b/>
          <w:sz w:val="28"/>
          <w:szCs w:val="28"/>
        </w:rPr>
        <w:t>(B.P</w:t>
      </w:r>
      <w:r w:rsidR="004071EF">
        <w:rPr>
          <w:b/>
          <w:sz w:val="28"/>
          <w:szCs w:val="28"/>
        </w:rPr>
        <w:t>.A</w:t>
      </w:r>
      <w:r w:rsidR="00CB0410" w:rsidRPr="00CB0410">
        <w:rPr>
          <w:b/>
          <w:sz w:val="28"/>
          <w:szCs w:val="28"/>
        </w:rPr>
        <w:t>)</w:t>
      </w:r>
      <w:r w:rsidR="00CB0410">
        <w:rPr>
          <w:sz w:val="28"/>
          <w:szCs w:val="28"/>
        </w:rPr>
        <w:t>,</w:t>
      </w:r>
      <w:r>
        <w:rPr>
          <w:sz w:val="28"/>
          <w:szCs w:val="28"/>
        </w:rPr>
        <w:t xml:space="preserve"> grup ky i përbërë nga mësimdhënës</w:t>
      </w:r>
      <w:r w:rsidR="00CB0410">
        <w:rPr>
          <w:sz w:val="28"/>
          <w:szCs w:val="28"/>
        </w:rPr>
        <w:t>it</w:t>
      </w:r>
      <w:r>
        <w:rPr>
          <w:sz w:val="28"/>
          <w:szCs w:val="28"/>
        </w:rPr>
        <w:t xml:space="preserve"> e edukatoret tanë më të mirë, nga të gjitha nivelet, pra, parashkollor, shkollë fillore, e mesme e ul</w:t>
      </w:r>
      <w:r>
        <w:rPr>
          <w:rFonts w:hint="eastAsia"/>
          <w:sz w:val="28"/>
          <w:szCs w:val="28"/>
        </w:rPr>
        <w:t>ë</w:t>
      </w:r>
      <w:r>
        <w:rPr>
          <w:sz w:val="28"/>
          <w:szCs w:val="28"/>
        </w:rPr>
        <w:t xml:space="preserve">t dhe e mesme e lartë,  </w:t>
      </w:r>
      <w:r w:rsidR="00CB0410">
        <w:rPr>
          <w:sz w:val="28"/>
          <w:szCs w:val="28"/>
        </w:rPr>
        <w:t>me qellim të hartimit të një plani strategjik që do të shërbej</w:t>
      </w:r>
      <w:r w:rsidR="006E33ED">
        <w:rPr>
          <w:sz w:val="28"/>
          <w:szCs w:val="28"/>
        </w:rPr>
        <w:t>ë</w:t>
      </w:r>
      <w:r w:rsidR="00CB0410">
        <w:rPr>
          <w:sz w:val="28"/>
          <w:szCs w:val="28"/>
        </w:rPr>
        <w:t xml:space="preserve"> për ngritjen e cilësisë në arsim.</w:t>
      </w:r>
      <w:r w:rsidR="004071EF">
        <w:rPr>
          <w:sz w:val="28"/>
          <w:szCs w:val="28"/>
        </w:rPr>
        <w:t xml:space="preserve"> Duke vërejtur se kemi nxënës, të cilët kryejnë shkollën fillore edhe atë të mesme të ulët, dhe nuk dinë shkrim-lexim,</w:t>
      </w:r>
      <w:r w:rsidR="00CB0410">
        <w:rPr>
          <w:sz w:val="28"/>
          <w:szCs w:val="28"/>
        </w:rPr>
        <w:t xml:space="preserve"> </w:t>
      </w:r>
      <w:r w:rsidR="004071EF">
        <w:rPr>
          <w:sz w:val="28"/>
          <w:szCs w:val="28"/>
        </w:rPr>
        <w:t>p</w:t>
      </w:r>
      <w:r w:rsidR="00CB0410">
        <w:rPr>
          <w:sz w:val="28"/>
          <w:szCs w:val="28"/>
        </w:rPr>
        <w:t>ër fillim</w:t>
      </w:r>
      <w:r w:rsidR="006E33ED">
        <w:rPr>
          <w:sz w:val="28"/>
          <w:szCs w:val="28"/>
        </w:rPr>
        <w:t>,</w:t>
      </w:r>
      <w:r w:rsidR="00CB0410">
        <w:rPr>
          <w:sz w:val="28"/>
          <w:szCs w:val="28"/>
        </w:rPr>
        <w:t xml:space="preserve"> ky grup</w:t>
      </w:r>
      <w:r w:rsidR="006E33ED">
        <w:rPr>
          <w:sz w:val="28"/>
          <w:szCs w:val="28"/>
        </w:rPr>
        <w:t xml:space="preserve"> </w:t>
      </w:r>
      <w:r w:rsidR="00CB0410">
        <w:rPr>
          <w:sz w:val="28"/>
          <w:szCs w:val="28"/>
        </w:rPr>
        <w:t>do të përpilojë teste për nxënësit nga klasa parë deri në klasën e pestë, pra për nxënësit e ciklit të ulët. Gjithashtu G.P.</w:t>
      </w:r>
      <w:r w:rsidR="00A50901">
        <w:rPr>
          <w:sz w:val="28"/>
          <w:szCs w:val="28"/>
        </w:rPr>
        <w:t xml:space="preserve">A., </w:t>
      </w:r>
      <w:r w:rsidR="00CB0410">
        <w:rPr>
          <w:sz w:val="28"/>
          <w:szCs w:val="28"/>
        </w:rPr>
        <w:t xml:space="preserve"> do të merret edhe  me vlerësimin e </w:t>
      </w:r>
      <w:r w:rsidR="00A50901">
        <w:rPr>
          <w:sz w:val="28"/>
          <w:szCs w:val="28"/>
        </w:rPr>
        <w:t xml:space="preserve">këtyre </w:t>
      </w:r>
      <w:r w:rsidR="00CB0410">
        <w:rPr>
          <w:sz w:val="28"/>
          <w:szCs w:val="28"/>
        </w:rPr>
        <w:t>testeve. Këto testime</w:t>
      </w:r>
      <w:r w:rsidR="004071EF">
        <w:rPr>
          <w:sz w:val="28"/>
          <w:szCs w:val="28"/>
        </w:rPr>
        <w:t xml:space="preserve"> nga drejtoria</w:t>
      </w:r>
      <w:r w:rsidR="00CB0410">
        <w:rPr>
          <w:sz w:val="28"/>
          <w:szCs w:val="28"/>
        </w:rPr>
        <w:t xml:space="preserve">, normalisht se nuk do të pasqyrohen në ditarët </w:t>
      </w:r>
      <w:r w:rsidR="004071EF">
        <w:rPr>
          <w:sz w:val="28"/>
          <w:szCs w:val="28"/>
        </w:rPr>
        <w:t>apo administratën e shkollës, por do t’i shërbejnë drejtorisë për vlerësimin e mësimdhënësve. Testime të tilla do të bëhen dy herë në vit. Qëllimi këtij aktiviteti është, që asnjë nxënës të mos e përfundon klasën e pestë, pa ditur të shkruajnë e të lexojnë dhe pa ditur disa gjera elementare nga matematika. B.P</w:t>
      </w:r>
      <w:r w:rsidR="00A50901">
        <w:rPr>
          <w:sz w:val="28"/>
          <w:szCs w:val="28"/>
        </w:rPr>
        <w:t>.A., do të vazhdojë më pas edhe me nivelet tjera të shkollimit, por kjo pasi të njëjtit</w:t>
      </w:r>
      <w:r w:rsidR="006E33ED">
        <w:rPr>
          <w:sz w:val="28"/>
          <w:szCs w:val="28"/>
        </w:rPr>
        <w:t xml:space="preserve"> do</w:t>
      </w:r>
      <w:r w:rsidR="00A50901">
        <w:rPr>
          <w:sz w:val="28"/>
          <w:szCs w:val="28"/>
        </w:rPr>
        <w:t xml:space="preserve"> të hartojnë planin strategjik. </w:t>
      </w:r>
    </w:p>
    <w:p w:rsidR="00B85356" w:rsidRDefault="00B85356" w:rsidP="00832668">
      <w:pPr>
        <w:pStyle w:val="ListParagraph"/>
        <w:ind w:left="1080"/>
        <w:rPr>
          <w:sz w:val="28"/>
          <w:szCs w:val="28"/>
        </w:rPr>
      </w:pPr>
    </w:p>
    <w:p w:rsidR="00222105" w:rsidRPr="00222105" w:rsidRDefault="00222105" w:rsidP="00222105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222105">
        <w:rPr>
          <w:b/>
          <w:sz w:val="28"/>
          <w:szCs w:val="28"/>
        </w:rPr>
        <w:t>DIGJITALIZIMI</w:t>
      </w:r>
    </w:p>
    <w:p w:rsidR="00222105" w:rsidRDefault="00222105" w:rsidP="00832668">
      <w:pPr>
        <w:pStyle w:val="ListParagraph"/>
        <w:ind w:left="1080"/>
        <w:rPr>
          <w:sz w:val="28"/>
          <w:szCs w:val="28"/>
        </w:rPr>
      </w:pPr>
    </w:p>
    <w:p w:rsidR="00B85356" w:rsidRDefault="00B85356" w:rsidP="0083266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Nga shtatori i vitit 2022, DKA-ja planifikon gjithashtu digjitalizimin e shko</w:t>
      </w:r>
      <w:r w:rsidR="006E33ED">
        <w:rPr>
          <w:sz w:val="28"/>
          <w:szCs w:val="28"/>
        </w:rPr>
        <w:t>llave. Për fillim do të niset</w:t>
      </w:r>
      <w:r>
        <w:rPr>
          <w:sz w:val="28"/>
          <w:szCs w:val="28"/>
        </w:rPr>
        <w:t xml:space="preserve"> me SH</w:t>
      </w:r>
      <w:r w:rsidR="006E33ED">
        <w:rPr>
          <w:sz w:val="28"/>
          <w:szCs w:val="28"/>
        </w:rPr>
        <w:t>.</w:t>
      </w:r>
      <w:r>
        <w:rPr>
          <w:sz w:val="28"/>
          <w:szCs w:val="28"/>
        </w:rPr>
        <w:t>M</w:t>
      </w:r>
      <w:r w:rsidR="006E33ED">
        <w:rPr>
          <w:sz w:val="28"/>
          <w:szCs w:val="28"/>
        </w:rPr>
        <w:t>.</w:t>
      </w:r>
      <w:r>
        <w:rPr>
          <w:sz w:val="28"/>
          <w:szCs w:val="28"/>
        </w:rPr>
        <w:t>L</w:t>
      </w:r>
      <w:r w:rsidR="006E33ED">
        <w:rPr>
          <w:sz w:val="28"/>
          <w:szCs w:val="28"/>
        </w:rPr>
        <w:t>.</w:t>
      </w:r>
      <w:r>
        <w:rPr>
          <w:sz w:val="28"/>
          <w:szCs w:val="28"/>
        </w:rPr>
        <w:t xml:space="preserve"> ‘Ruzhdi Berisha” në Dragash, ku përmes një aplikacioni i cili mund të instalohet lehtësisht edhe në telefon mobil, prindërit do të kenë mundësi t’i shohin notat, mungesat, vërejtjet dhe gjithçka që ka të  bëj me fëmijën e tyre nënës. Projekti</w:t>
      </w:r>
      <w:r w:rsidR="00222105">
        <w:rPr>
          <w:sz w:val="28"/>
          <w:szCs w:val="28"/>
        </w:rPr>
        <w:t xml:space="preserve"> me qenë se fillimisht do të jetë eksperimental, ai nuk do të jetë edhe i kushtueshëm. Nëse ky projekt do të tregohet i </w:t>
      </w:r>
      <w:r w:rsidR="00222105">
        <w:rPr>
          <w:sz w:val="28"/>
          <w:szCs w:val="28"/>
        </w:rPr>
        <w:lastRenderedPageBreak/>
        <w:t xml:space="preserve">suksesshëm dhe funksional, atëherë do të aplikohet </w:t>
      </w:r>
      <w:r w:rsidR="006E33ED">
        <w:rPr>
          <w:sz w:val="28"/>
          <w:szCs w:val="28"/>
        </w:rPr>
        <w:t>në të gjitha shkollat e komunës vitin e ardhshëm, pra vitin 2023.</w:t>
      </w:r>
    </w:p>
    <w:p w:rsidR="00DA7E86" w:rsidRDefault="007662A8" w:rsidP="00DA7E86">
      <w:pPr>
        <w:pStyle w:val="ListParagraph"/>
        <w:ind w:left="1080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sz w:val="28"/>
          <w:szCs w:val="28"/>
        </w:rPr>
        <w:t>Sh.F.M.U</w:t>
      </w:r>
      <w:proofErr w:type="spellEnd"/>
      <w:r>
        <w:rPr>
          <w:sz w:val="28"/>
          <w:szCs w:val="28"/>
        </w:rPr>
        <w:t xml:space="preserve">. “ </w:t>
      </w:r>
      <w:proofErr w:type="spellStart"/>
      <w:r>
        <w:rPr>
          <w:sz w:val="28"/>
          <w:szCs w:val="28"/>
        </w:rPr>
        <w:t>Fetah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Sylejmani</w:t>
      </w:r>
      <w:proofErr w:type="spellEnd"/>
      <w:r>
        <w:rPr>
          <w:sz w:val="28"/>
          <w:szCs w:val="28"/>
        </w:rPr>
        <w:t>”</w:t>
      </w:r>
      <w:r w:rsidR="00AD4257">
        <w:rPr>
          <w:sz w:val="28"/>
          <w:szCs w:val="28"/>
        </w:rPr>
        <w:t xml:space="preserve"> - Dragash</w:t>
      </w:r>
      <w:r>
        <w:rPr>
          <w:sz w:val="28"/>
          <w:szCs w:val="28"/>
        </w:rPr>
        <w:t>, “Shaban Shabani”</w:t>
      </w:r>
      <w:r w:rsidR="00AD4257">
        <w:rPr>
          <w:sz w:val="28"/>
          <w:szCs w:val="28"/>
        </w:rPr>
        <w:t xml:space="preserve"> - </w:t>
      </w:r>
      <w:proofErr w:type="spellStart"/>
      <w:r w:rsidR="00AD4257">
        <w:rPr>
          <w:sz w:val="28"/>
          <w:szCs w:val="28"/>
        </w:rPr>
        <w:t>Llopushnik</w:t>
      </w:r>
      <w:proofErr w:type="spellEnd"/>
      <w:r>
        <w:rPr>
          <w:sz w:val="28"/>
          <w:szCs w:val="28"/>
        </w:rPr>
        <w:t xml:space="preserve">, </w:t>
      </w:r>
      <w:r w:rsidR="000740C4">
        <w:rPr>
          <w:sz w:val="28"/>
          <w:szCs w:val="28"/>
        </w:rPr>
        <w:t>“9Maji”</w:t>
      </w:r>
      <w:r w:rsidR="00AD4257">
        <w:rPr>
          <w:sz w:val="28"/>
          <w:szCs w:val="28"/>
        </w:rPr>
        <w:t xml:space="preserve"> - </w:t>
      </w:r>
      <w:proofErr w:type="spellStart"/>
      <w:r w:rsidR="00AD4257">
        <w:rPr>
          <w:sz w:val="28"/>
          <w:szCs w:val="28"/>
        </w:rPr>
        <w:t>Rapq</w:t>
      </w:r>
      <w:proofErr w:type="spellEnd"/>
      <w:r w:rsidR="000740C4">
        <w:rPr>
          <w:sz w:val="28"/>
          <w:szCs w:val="28"/>
        </w:rPr>
        <w:t>, “28 Nëntori”</w:t>
      </w:r>
      <w:r w:rsidR="00AD4257">
        <w:rPr>
          <w:sz w:val="28"/>
          <w:szCs w:val="28"/>
        </w:rPr>
        <w:t xml:space="preserve">- </w:t>
      </w:r>
      <w:proofErr w:type="spellStart"/>
      <w:r w:rsidR="00AD4257">
        <w:rPr>
          <w:sz w:val="28"/>
          <w:szCs w:val="28"/>
        </w:rPr>
        <w:t>Bresanë</w:t>
      </w:r>
      <w:proofErr w:type="spellEnd"/>
      <w:r w:rsidR="000740C4">
        <w:rPr>
          <w:sz w:val="28"/>
          <w:szCs w:val="28"/>
        </w:rPr>
        <w:t>, “</w:t>
      </w:r>
      <w:proofErr w:type="spellStart"/>
      <w:r w:rsidR="000740C4">
        <w:rPr>
          <w:sz w:val="28"/>
          <w:szCs w:val="28"/>
        </w:rPr>
        <w:t>Sezai</w:t>
      </w:r>
      <w:proofErr w:type="spellEnd"/>
      <w:r w:rsidR="000740C4">
        <w:rPr>
          <w:sz w:val="28"/>
          <w:szCs w:val="28"/>
        </w:rPr>
        <w:t xml:space="preserve"> </w:t>
      </w:r>
      <w:proofErr w:type="spellStart"/>
      <w:r w:rsidR="000740C4">
        <w:rPr>
          <w:sz w:val="28"/>
          <w:szCs w:val="28"/>
        </w:rPr>
        <w:t>Surroi</w:t>
      </w:r>
      <w:proofErr w:type="spellEnd"/>
      <w:r w:rsidR="000740C4">
        <w:rPr>
          <w:sz w:val="28"/>
          <w:szCs w:val="28"/>
        </w:rPr>
        <w:t>”</w:t>
      </w:r>
      <w:r w:rsidR="00AD4257">
        <w:rPr>
          <w:sz w:val="28"/>
          <w:szCs w:val="28"/>
        </w:rPr>
        <w:t xml:space="preserve"> - </w:t>
      </w:r>
      <w:proofErr w:type="spellStart"/>
      <w:r w:rsidR="00AD4257">
        <w:rPr>
          <w:sz w:val="28"/>
          <w:szCs w:val="28"/>
        </w:rPr>
        <w:t>Bellobrad</w:t>
      </w:r>
      <w:proofErr w:type="spellEnd"/>
      <w:r w:rsidR="000740C4">
        <w:rPr>
          <w:sz w:val="28"/>
          <w:szCs w:val="28"/>
        </w:rPr>
        <w:t xml:space="preserve">, </w:t>
      </w:r>
      <w:r w:rsidR="00DA7E86">
        <w:rPr>
          <w:sz w:val="28"/>
          <w:szCs w:val="28"/>
        </w:rPr>
        <w:t>“</w:t>
      </w:r>
      <w:proofErr w:type="spellStart"/>
      <w:r w:rsidR="00DA7E86">
        <w:rPr>
          <w:sz w:val="28"/>
          <w:szCs w:val="28"/>
        </w:rPr>
        <w:t>Samidin</w:t>
      </w:r>
      <w:proofErr w:type="spellEnd"/>
      <w:r w:rsidR="00DA7E86">
        <w:rPr>
          <w:sz w:val="28"/>
          <w:szCs w:val="28"/>
        </w:rPr>
        <w:t xml:space="preserve"> Emini”</w:t>
      </w:r>
      <w:r w:rsidR="00AD4257">
        <w:rPr>
          <w:sz w:val="28"/>
          <w:szCs w:val="28"/>
        </w:rPr>
        <w:t xml:space="preserve"> - </w:t>
      </w:r>
      <w:proofErr w:type="spellStart"/>
      <w:r w:rsidR="00AD4257">
        <w:rPr>
          <w:sz w:val="28"/>
          <w:szCs w:val="28"/>
        </w:rPr>
        <w:t>Kuk</w:t>
      </w:r>
      <w:proofErr w:type="spellEnd"/>
      <w:r w:rsidR="00AD4257">
        <w:rPr>
          <w:sz w:val="28"/>
          <w:szCs w:val="28"/>
        </w:rPr>
        <w:t>, “</w:t>
      </w:r>
      <w:proofErr w:type="spellStart"/>
      <w:r w:rsidR="00AD4257">
        <w:rPr>
          <w:sz w:val="28"/>
          <w:szCs w:val="28"/>
        </w:rPr>
        <w:t>Ulina</w:t>
      </w:r>
      <w:proofErr w:type="spellEnd"/>
      <w:r w:rsidR="00AD4257">
        <w:rPr>
          <w:sz w:val="28"/>
          <w:szCs w:val="28"/>
        </w:rPr>
        <w:t xml:space="preserve">” - </w:t>
      </w:r>
      <w:proofErr w:type="spellStart"/>
      <w:r w:rsidR="00AD4257">
        <w:rPr>
          <w:sz w:val="28"/>
          <w:szCs w:val="28"/>
        </w:rPr>
        <w:t>Kosavë</w:t>
      </w:r>
      <w:proofErr w:type="spellEnd"/>
      <w:r w:rsidR="00AD4257">
        <w:rPr>
          <w:sz w:val="28"/>
          <w:szCs w:val="28"/>
        </w:rPr>
        <w:t xml:space="preserve">, </w:t>
      </w:r>
      <w:r>
        <w:rPr>
          <w:sz w:val="28"/>
          <w:szCs w:val="28"/>
        </w:rPr>
        <w:t>kanë përfituar nga KEC</w:t>
      </w:r>
      <w:r w:rsidR="00B34042">
        <w:rPr>
          <w:sz w:val="28"/>
          <w:szCs w:val="28"/>
        </w:rPr>
        <w:t xml:space="preserve">          </w:t>
      </w:r>
      <w:r w:rsidR="00B34042" w:rsidRPr="00B34042">
        <w:rPr>
          <w:sz w:val="28"/>
          <w:szCs w:val="28"/>
        </w:rPr>
        <w:t>(</w:t>
      </w:r>
      <w:r w:rsidR="00B34042" w:rsidRPr="00B34042">
        <w:rPr>
          <w:rFonts w:ascii="Calibri" w:hAnsi="Calibri" w:cs="Calibri"/>
          <w:bCs/>
          <w:sz w:val="28"/>
          <w:szCs w:val="28"/>
        </w:rPr>
        <w:t>Qendra për Arsim e Kosovës) dhe</w:t>
      </w:r>
      <w:r w:rsidR="00B34042" w:rsidRPr="00B3404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740C4">
        <w:rPr>
          <w:sz w:val="28"/>
          <w:szCs w:val="28"/>
        </w:rPr>
        <w:t>UNICEF,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projektin:</w:t>
      </w:r>
      <w:r w:rsidRPr="007662A8">
        <w:rPr>
          <w:rFonts w:ascii="Calibri" w:hAnsi="Calibri" w:cs="Calibri"/>
          <w:sz w:val="24"/>
          <w:szCs w:val="24"/>
        </w:rPr>
        <w:t xml:space="preserve"> </w:t>
      </w:r>
      <w:r w:rsidRPr="00B34042">
        <w:rPr>
          <w:rFonts w:ascii="Calibri" w:hAnsi="Calibri" w:cs="Calibri"/>
          <w:b/>
          <w:bCs/>
          <w:sz w:val="28"/>
          <w:szCs w:val="28"/>
        </w:rPr>
        <w:t xml:space="preserve">“Mjedis shkollor i digjitalizuar që përkrah të nxënit </w:t>
      </w:r>
      <w:proofErr w:type="spellStart"/>
      <w:r w:rsidRPr="00B34042">
        <w:rPr>
          <w:rFonts w:ascii="Calibri" w:hAnsi="Calibri" w:cs="Calibri"/>
          <w:b/>
          <w:bCs/>
          <w:sz w:val="28"/>
          <w:szCs w:val="28"/>
        </w:rPr>
        <w:t>tërëjetësor</w:t>
      </w:r>
      <w:proofErr w:type="spellEnd"/>
      <w:r w:rsidRPr="00B34042">
        <w:rPr>
          <w:rFonts w:ascii="Calibri" w:hAnsi="Calibri" w:cs="Calibri"/>
          <w:b/>
          <w:bCs/>
          <w:sz w:val="28"/>
          <w:szCs w:val="28"/>
        </w:rPr>
        <w:t xml:space="preserve"> për mësimdhënës dhe nxënës”</w:t>
      </w:r>
      <w:r>
        <w:rPr>
          <w:rFonts w:ascii="Calibri" w:hAnsi="Calibri" w:cs="Calibri"/>
          <w:b/>
          <w:sz w:val="24"/>
          <w:szCs w:val="24"/>
        </w:rPr>
        <w:t xml:space="preserve">. </w:t>
      </w:r>
    </w:p>
    <w:p w:rsidR="00DA7E86" w:rsidRPr="00DA7E86" w:rsidRDefault="00DA7E86" w:rsidP="00DA7E86">
      <w:pPr>
        <w:pStyle w:val="ListParagraph"/>
        <w:ind w:left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Është ky një hap i rëndësishëm drejtë digjitalizimit dhe modernizimit të shkollave në komunën tonë.</w:t>
      </w:r>
    </w:p>
    <w:p w:rsidR="00222105" w:rsidRPr="007662A8" w:rsidRDefault="00222105" w:rsidP="00832668">
      <w:pPr>
        <w:pStyle w:val="ListParagraph"/>
        <w:ind w:left="1080"/>
        <w:rPr>
          <w:sz w:val="24"/>
          <w:szCs w:val="24"/>
        </w:rPr>
      </w:pPr>
    </w:p>
    <w:p w:rsidR="00222105" w:rsidRPr="00222105" w:rsidRDefault="00222105" w:rsidP="0022210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SYNIMET</w:t>
      </w:r>
    </w:p>
    <w:p w:rsidR="00222105" w:rsidRDefault="00222105" w:rsidP="00222105">
      <w:pPr>
        <w:pStyle w:val="ListParagraph"/>
        <w:rPr>
          <w:sz w:val="28"/>
          <w:szCs w:val="28"/>
        </w:rPr>
      </w:pPr>
    </w:p>
    <w:p w:rsidR="005C54F8" w:rsidRDefault="00222105" w:rsidP="0022210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Gjatë vitit 2023 synohet që secila shkollë, në secilën klasë të ketë monitorin e vet dhe secili mësimdhënës të ketë </w:t>
      </w:r>
      <w:proofErr w:type="spellStart"/>
      <w:r>
        <w:rPr>
          <w:sz w:val="28"/>
          <w:szCs w:val="28"/>
        </w:rPr>
        <w:t>laptopin</w:t>
      </w:r>
      <w:proofErr w:type="spellEnd"/>
      <w:r>
        <w:rPr>
          <w:sz w:val="28"/>
          <w:szCs w:val="28"/>
        </w:rPr>
        <w:t xml:space="preserve"> e vet. Kjo do të jetë e mundur nëse komuna do të ndajë buxhet të mjaftueshëm për këtë projekt. Gjithsesi, ky projekt është i </w:t>
      </w:r>
      <w:r w:rsidR="001C1AEE">
        <w:rPr>
          <w:sz w:val="28"/>
          <w:szCs w:val="28"/>
        </w:rPr>
        <w:t xml:space="preserve">domosdoshëm dhe i pashmangshëm, ideja është që ky të realizohet një ditë e më parë. </w:t>
      </w:r>
    </w:p>
    <w:p w:rsidR="005C54F8" w:rsidRDefault="005C54F8" w:rsidP="00222105">
      <w:pPr>
        <w:pStyle w:val="ListParagraph"/>
        <w:rPr>
          <w:sz w:val="28"/>
          <w:szCs w:val="28"/>
        </w:rPr>
      </w:pPr>
    </w:p>
    <w:p w:rsidR="005C54F8" w:rsidRDefault="005C54F8" w:rsidP="00222105">
      <w:pPr>
        <w:pStyle w:val="ListParagraph"/>
        <w:rPr>
          <w:sz w:val="28"/>
          <w:szCs w:val="28"/>
        </w:rPr>
      </w:pPr>
    </w:p>
    <w:p w:rsidR="00222105" w:rsidRDefault="005C54F8" w:rsidP="005C54F8">
      <w:pPr>
        <w:pStyle w:val="ListParagraph"/>
        <w:tabs>
          <w:tab w:val="center" w:pos="4873"/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C54F8">
        <w:rPr>
          <w:b/>
          <w:sz w:val="28"/>
          <w:szCs w:val="28"/>
        </w:rPr>
        <w:t>SFIDAT</w:t>
      </w:r>
      <w:r>
        <w:rPr>
          <w:b/>
          <w:sz w:val="28"/>
          <w:szCs w:val="28"/>
        </w:rPr>
        <w:tab/>
      </w:r>
    </w:p>
    <w:p w:rsidR="005C54F8" w:rsidRDefault="005C54F8" w:rsidP="005C54F8">
      <w:pPr>
        <w:pStyle w:val="ListParagraph"/>
        <w:tabs>
          <w:tab w:val="center" w:pos="4873"/>
          <w:tab w:val="left" w:pos="7500"/>
        </w:tabs>
        <w:rPr>
          <w:b/>
          <w:sz w:val="28"/>
          <w:szCs w:val="28"/>
        </w:rPr>
      </w:pPr>
    </w:p>
    <w:p w:rsidR="006F2BA2" w:rsidRDefault="005C54F8" w:rsidP="00400FA0">
      <w:pPr>
        <w:pStyle w:val="ListParagraph"/>
        <w:numPr>
          <w:ilvl w:val="0"/>
          <w:numId w:val="10"/>
        </w:numPr>
        <w:tabs>
          <w:tab w:val="center" w:pos="4873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Sfida kryesore me të cilën ballafaqohet arsimi në komunën tonë, është rënia e numrit të nxënësve, e që vjen si rrjedhojë e rënies së natalitetit dhe emigrimit. Këtë dukuri, normalisht nuk mundët ta ndal DKA-ja e as komuna. Zvogëlimi i numrit të nxënë</w:t>
      </w:r>
      <w:r w:rsidR="006F2BA2">
        <w:rPr>
          <w:sz w:val="28"/>
          <w:szCs w:val="28"/>
        </w:rPr>
        <w:t>s</w:t>
      </w:r>
      <w:r>
        <w:rPr>
          <w:sz w:val="28"/>
          <w:szCs w:val="28"/>
        </w:rPr>
        <w:t>ve</w:t>
      </w:r>
      <w:r w:rsidR="006F2BA2">
        <w:rPr>
          <w:sz w:val="28"/>
          <w:szCs w:val="28"/>
        </w:rPr>
        <w:t>, në mënyrë të drejtpërdrejtë</w:t>
      </w:r>
      <w:r w:rsidR="006E33ED">
        <w:rPr>
          <w:sz w:val="28"/>
          <w:szCs w:val="28"/>
        </w:rPr>
        <w:t>,</w:t>
      </w:r>
      <w:r w:rsidR="006F2BA2">
        <w:rPr>
          <w:sz w:val="28"/>
          <w:szCs w:val="28"/>
        </w:rPr>
        <w:t xml:space="preserve"> ul normat e mësimdhënësve dhe rrjedhimisht rrezikon edhe mbetjen pa punë të mësimdhënësve. Rrezikon pra, edhe punëtorë të arsimit që kanë edhe mbi njëzet vjet përvojë pune. Ky fakt është vërtet shqetësues. </w:t>
      </w:r>
    </w:p>
    <w:p w:rsidR="00400FA0" w:rsidRDefault="00400FA0" w:rsidP="00400FA0">
      <w:pPr>
        <w:pStyle w:val="ListParagraph"/>
        <w:tabs>
          <w:tab w:val="center" w:pos="4873"/>
          <w:tab w:val="left" w:pos="7500"/>
        </w:tabs>
        <w:ind w:left="1440"/>
        <w:rPr>
          <w:sz w:val="28"/>
          <w:szCs w:val="28"/>
        </w:rPr>
      </w:pPr>
    </w:p>
    <w:p w:rsidR="00400FA0" w:rsidRDefault="00400FA0" w:rsidP="00400FA0">
      <w:pPr>
        <w:pStyle w:val="ListParagraph"/>
        <w:numPr>
          <w:ilvl w:val="0"/>
          <w:numId w:val="10"/>
        </w:numPr>
        <w:tabs>
          <w:tab w:val="center" w:pos="4873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Një sfidë tjetër që DKA-ja dhe Qeveria lokale po shqyrton, është edhe mundësia e hapjes së shkollës profesionale, objekti i të cilës ka vite që është ndërtuar, por nuk është vënë në funksion. </w:t>
      </w:r>
    </w:p>
    <w:p w:rsidR="00400FA0" w:rsidRPr="00400FA0" w:rsidRDefault="00400FA0" w:rsidP="00400FA0">
      <w:pPr>
        <w:pStyle w:val="ListParagraph"/>
        <w:rPr>
          <w:sz w:val="28"/>
          <w:szCs w:val="28"/>
        </w:rPr>
      </w:pPr>
    </w:p>
    <w:p w:rsidR="00400FA0" w:rsidRPr="00400FA0" w:rsidRDefault="00400FA0" w:rsidP="00400FA0">
      <w:pPr>
        <w:pStyle w:val="ListParagraph"/>
        <w:tabs>
          <w:tab w:val="center" w:pos="4873"/>
          <w:tab w:val="left" w:pos="7500"/>
        </w:tabs>
        <w:ind w:left="1440"/>
        <w:rPr>
          <w:sz w:val="28"/>
          <w:szCs w:val="28"/>
        </w:rPr>
      </w:pPr>
    </w:p>
    <w:p w:rsidR="00B463CA" w:rsidRDefault="00B463CA" w:rsidP="00400FA0">
      <w:pPr>
        <w:pStyle w:val="ListParagraph"/>
        <w:numPr>
          <w:ilvl w:val="0"/>
          <w:numId w:val="10"/>
        </w:numPr>
        <w:tabs>
          <w:tab w:val="center" w:pos="4873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Disiplina, higjiena, siguria nëpër shkolla, gjithashtu janë sfida që kemi përpara, por në këtë drejtim po punojmë në vazhdimësi, të ndihmuar edhe nga institucione tjera relevante. </w:t>
      </w:r>
    </w:p>
    <w:p w:rsidR="00B463CA" w:rsidRDefault="00B463CA" w:rsidP="005C54F8">
      <w:pPr>
        <w:pStyle w:val="ListParagraph"/>
        <w:tabs>
          <w:tab w:val="center" w:pos="4873"/>
          <w:tab w:val="left" w:pos="7500"/>
        </w:tabs>
        <w:rPr>
          <w:sz w:val="28"/>
          <w:szCs w:val="28"/>
        </w:rPr>
      </w:pPr>
    </w:p>
    <w:p w:rsidR="00400FA0" w:rsidRDefault="00400FA0" w:rsidP="005C54F8">
      <w:pPr>
        <w:pStyle w:val="ListParagraph"/>
        <w:tabs>
          <w:tab w:val="center" w:pos="4873"/>
          <w:tab w:val="left" w:pos="7500"/>
        </w:tabs>
        <w:rPr>
          <w:sz w:val="28"/>
          <w:szCs w:val="28"/>
        </w:rPr>
      </w:pPr>
    </w:p>
    <w:p w:rsidR="00400FA0" w:rsidRDefault="00400FA0" w:rsidP="005C54F8">
      <w:pPr>
        <w:pStyle w:val="ListParagraph"/>
        <w:tabs>
          <w:tab w:val="center" w:pos="4873"/>
          <w:tab w:val="left" w:pos="7500"/>
        </w:tabs>
        <w:rPr>
          <w:sz w:val="28"/>
          <w:szCs w:val="28"/>
        </w:rPr>
      </w:pPr>
    </w:p>
    <w:p w:rsidR="00400FA0" w:rsidRDefault="00400FA0" w:rsidP="005C54F8">
      <w:pPr>
        <w:pStyle w:val="ListParagraph"/>
        <w:tabs>
          <w:tab w:val="center" w:pos="4873"/>
          <w:tab w:val="left" w:pos="7500"/>
        </w:tabs>
        <w:rPr>
          <w:sz w:val="28"/>
          <w:szCs w:val="28"/>
        </w:rPr>
      </w:pPr>
    </w:p>
    <w:p w:rsidR="00B463CA" w:rsidRDefault="00B463CA" w:rsidP="00B463CA">
      <w:pPr>
        <w:pStyle w:val="ListParagraph"/>
        <w:tabs>
          <w:tab w:val="center" w:pos="4873"/>
          <w:tab w:val="left" w:pos="7500"/>
        </w:tabs>
        <w:jc w:val="center"/>
        <w:rPr>
          <w:b/>
          <w:sz w:val="28"/>
          <w:szCs w:val="28"/>
        </w:rPr>
      </w:pPr>
      <w:r w:rsidRPr="00B463CA">
        <w:rPr>
          <w:b/>
          <w:sz w:val="28"/>
          <w:szCs w:val="28"/>
        </w:rPr>
        <w:t>MASAT</w:t>
      </w:r>
    </w:p>
    <w:p w:rsidR="00400FA0" w:rsidRPr="00B463CA" w:rsidRDefault="00400FA0" w:rsidP="00B463CA">
      <w:pPr>
        <w:pStyle w:val="ListParagraph"/>
        <w:tabs>
          <w:tab w:val="center" w:pos="4873"/>
          <w:tab w:val="left" w:pos="7500"/>
        </w:tabs>
        <w:jc w:val="center"/>
        <w:rPr>
          <w:b/>
          <w:sz w:val="28"/>
          <w:szCs w:val="28"/>
        </w:rPr>
      </w:pPr>
    </w:p>
    <w:p w:rsidR="005C54F8" w:rsidRDefault="006F2BA2" w:rsidP="00B463CA">
      <w:pPr>
        <w:pStyle w:val="ListParagraph"/>
        <w:numPr>
          <w:ilvl w:val="0"/>
          <w:numId w:val="9"/>
        </w:numPr>
        <w:tabs>
          <w:tab w:val="center" w:pos="4873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DKA-ja po mundohet dhe do të vazhdon edhe në të ardhmen që të jetë e kujdesshme në shpalljen e konkurseve, pra po përpiqet që sa më pak të shpall konkurse, në mënyrë që të mos rrezikojë mësimdhënësit të cilët janë të punësuar. </w:t>
      </w:r>
      <w:r w:rsidR="00B463CA">
        <w:rPr>
          <w:sz w:val="28"/>
          <w:szCs w:val="28"/>
        </w:rPr>
        <w:t>Me një fjalë, të shpall</w:t>
      </w:r>
      <w:r w:rsidR="005C54F8">
        <w:rPr>
          <w:sz w:val="28"/>
          <w:szCs w:val="28"/>
        </w:rPr>
        <w:t xml:space="preserve"> </w:t>
      </w:r>
      <w:r w:rsidR="00B463CA">
        <w:rPr>
          <w:sz w:val="28"/>
          <w:szCs w:val="28"/>
        </w:rPr>
        <w:t xml:space="preserve">konkurse vetëm aty ku është e domosdoshme dhe pa alternativë.  </w:t>
      </w:r>
    </w:p>
    <w:p w:rsidR="00B463CA" w:rsidRDefault="00B463CA" w:rsidP="00B463CA">
      <w:pPr>
        <w:pStyle w:val="ListParagraph"/>
        <w:numPr>
          <w:ilvl w:val="0"/>
          <w:numId w:val="9"/>
        </w:numPr>
        <w:tabs>
          <w:tab w:val="center" w:pos="4873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DKA-ja parasheh që duke filluar nga janari 2023, komuna të subvencionojë </w:t>
      </w:r>
      <w:r w:rsidR="00400FA0">
        <w:rPr>
          <w:sz w:val="28"/>
          <w:szCs w:val="28"/>
        </w:rPr>
        <w:t>transportin e nxënësve të SH</w:t>
      </w:r>
      <w:r w:rsidR="006E33ED">
        <w:rPr>
          <w:sz w:val="28"/>
          <w:szCs w:val="28"/>
        </w:rPr>
        <w:t>.</w:t>
      </w:r>
      <w:r w:rsidR="00400FA0">
        <w:rPr>
          <w:sz w:val="28"/>
          <w:szCs w:val="28"/>
        </w:rPr>
        <w:t>M</w:t>
      </w:r>
      <w:r w:rsidR="006E33ED">
        <w:rPr>
          <w:sz w:val="28"/>
          <w:szCs w:val="28"/>
        </w:rPr>
        <w:t>.</w:t>
      </w:r>
      <w:r w:rsidR="00400FA0">
        <w:rPr>
          <w:sz w:val="28"/>
          <w:szCs w:val="28"/>
        </w:rPr>
        <w:t>L</w:t>
      </w:r>
      <w:r w:rsidR="006E33ED">
        <w:rPr>
          <w:sz w:val="28"/>
          <w:szCs w:val="28"/>
        </w:rPr>
        <w:t>.</w:t>
      </w:r>
      <w:r w:rsidR="00400FA0">
        <w:rPr>
          <w:sz w:val="28"/>
          <w:szCs w:val="28"/>
        </w:rPr>
        <w:t xml:space="preserve"> “Ruzhdi Berisha” në Dragash, me qellim </w:t>
      </w:r>
      <w:r w:rsidR="006E33ED">
        <w:rPr>
          <w:sz w:val="28"/>
          <w:szCs w:val="28"/>
        </w:rPr>
        <w:t xml:space="preserve">që, </w:t>
      </w:r>
      <w:r w:rsidR="00400FA0">
        <w:rPr>
          <w:sz w:val="28"/>
          <w:szCs w:val="28"/>
        </w:rPr>
        <w:t>fëmijët tonë të ndjekin shkollën e mesme në Dragash dhe jo nëpër qytete tjera. Minimumi  i subvencionit të transportit</w:t>
      </w:r>
      <w:r w:rsidR="006E33ED">
        <w:rPr>
          <w:sz w:val="28"/>
          <w:szCs w:val="28"/>
        </w:rPr>
        <w:t xml:space="preserve"> për nxënës </w:t>
      </w:r>
      <w:r w:rsidR="00400FA0">
        <w:rPr>
          <w:sz w:val="28"/>
          <w:szCs w:val="28"/>
        </w:rPr>
        <w:t xml:space="preserve"> do të jetë 50%. </w:t>
      </w:r>
      <w:r>
        <w:rPr>
          <w:sz w:val="28"/>
          <w:szCs w:val="28"/>
        </w:rPr>
        <w:t xml:space="preserve"> </w:t>
      </w:r>
    </w:p>
    <w:p w:rsidR="00400FA0" w:rsidRDefault="00400FA0" w:rsidP="00B463CA">
      <w:pPr>
        <w:pStyle w:val="ListParagraph"/>
        <w:numPr>
          <w:ilvl w:val="0"/>
          <w:numId w:val="9"/>
        </w:numPr>
        <w:tabs>
          <w:tab w:val="center" w:pos="4873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Hapja e shkollës profesionale, bashkë me të edhe hapja e drejtimeve të reja,  gjithashtu vlerësojmë se do të ndikoj</w:t>
      </w:r>
      <w:r w:rsidR="006E33ED">
        <w:rPr>
          <w:sz w:val="28"/>
          <w:szCs w:val="28"/>
        </w:rPr>
        <w:t>ë në shtimin</w:t>
      </w:r>
      <w:r w:rsidR="00796EA3">
        <w:rPr>
          <w:sz w:val="28"/>
          <w:szCs w:val="28"/>
        </w:rPr>
        <w:t xml:space="preserve">  e numrit të nxënësve. </w:t>
      </w:r>
    </w:p>
    <w:p w:rsidR="00735052" w:rsidRPr="00F72AB3" w:rsidRDefault="006E33ED" w:rsidP="00F72AB3">
      <w:pPr>
        <w:tabs>
          <w:tab w:val="center" w:pos="4873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Në rrugë e sipër, për të realizuar detyrat dhe synimet tona, gjithashtu mund të paraqiten sfida a kërkesa e nevoja tjera, por DKA</w:t>
      </w:r>
      <w:r w:rsidR="002F4380">
        <w:rPr>
          <w:sz w:val="28"/>
          <w:szCs w:val="28"/>
        </w:rPr>
        <w:t xml:space="preserve">-ja, është gjithmonë e gatshme dhe </w:t>
      </w:r>
      <w:proofErr w:type="spellStart"/>
      <w:r w:rsidR="002F4380">
        <w:rPr>
          <w:sz w:val="28"/>
          <w:szCs w:val="28"/>
        </w:rPr>
        <w:t>fleksibile</w:t>
      </w:r>
      <w:proofErr w:type="spellEnd"/>
      <w:r w:rsidR="002F4380">
        <w:rPr>
          <w:sz w:val="28"/>
          <w:szCs w:val="28"/>
        </w:rPr>
        <w:t xml:space="preserve">, për t’u përshtatur në raport me rrethanat që mund të krijohen.   </w:t>
      </w:r>
      <w:r w:rsidR="00A50901" w:rsidRPr="00C2370D">
        <w:rPr>
          <w:sz w:val="28"/>
          <w:szCs w:val="28"/>
        </w:rPr>
        <w:t xml:space="preserve"> </w:t>
      </w:r>
      <w:r w:rsidR="00CB0410" w:rsidRPr="00C2370D">
        <w:rPr>
          <w:sz w:val="28"/>
          <w:szCs w:val="28"/>
        </w:rPr>
        <w:t xml:space="preserve"> </w:t>
      </w:r>
    </w:p>
    <w:p w:rsidR="00580F4C" w:rsidRPr="00580F4C" w:rsidRDefault="00580F4C" w:rsidP="00580F4C">
      <w:pPr>
        <w:rPr>
          <w:noProof/>
          <w:sz w:val="32"/>
          <w:szCs w:val="32"/>
        </w:rPr>
      </w:pPr>
    </w:p>
    <w:p w:rsidR="00580F4C" w:rsidRPr="002F4380" w:rsidRDefault="00580F4C" w:rsidP="00580F4C">
      <w:pPr>
        <w:rPr>
          <w:b/>
          <w:noProof/>
          <w:sz w:val="24"/>
          <w:szCs w:val="24"/>
        </w:rPr>
      </w:pPr>
      <w:r w:rsidRPr="002F4380">
        <w:rPr>
          <w:b/>
          <w:noProof/>
          <w:sz w:val="24"/>
          <w:szCs w:val="24"/>
        </w:rPr>
        <w:t xml:space="preserve">Dragash,                                                                                        </w:t>
      </w:r>
      <w:r w:rsidR="00735052" w:rsidRPr="002F4380">
        <w:rPr>
          <w:b/>
          <w:noProof/>
          <w:sz w:val="24"/>
          <w:szCs w:val="24"/>
        </w:rPr>
        <w:t xml:space="preserve">          Drejtori i Arsimit - </w:t>
      </w:r>
      <w:r w:rsidRPr="002F4380">
        <w:rPr>
          <w:b/>
          <w:noProof/>
          <w:sz w:val="24"/>
          <w:szCs w:val="24"/>
        </w:rPr>
        <w:t>Dragash</w:t>
      </w:r>
    </w:p>
    <w:p w:rsidR="00580F4C" w:rsidRPr="002F4380" w:rsidRDefault="00580F4C" w:rsidP="00580F4C">
      <w:pPr>
        <w:rPr>
          <w:b/>
          <w:noProof/>
          <w:sz w:val="24"/>
          <w:szCs w:val="24"/>
        </w:rPr>
      </w:pPr>
      <w:r w:rsidRPr="002F4380">
        <w:rPr>
          <w:b/>
          <w:noProof/>
          <w:sz w:val="24"/>
          <w:szCs w:val="24"/>
        </w:rPr>
        <w:t>14.03.2022                                                                                                        Selim KRYEZIU</w:t>
      </w:r>
    </w:p>
    <w:p w:rsidR="00580F4C" w:rsidRPr="00580F4C" w:rsidRDefault="00580F4C" w:rsidP="00580F4C">
      <w:pPr>
        <w:rPr>
          <w:noProof/>
          <w:sz w:val="24"/>
          <w:szCs w:val="24"/>
        </w:rPr>
      </w:pPr>
    </w:p>
    <w:p w:rsidR="00372867" w:rsidRPr="002F4380" w:rsidRDefault="00372867" w:rsidP="002F4380">
      <w:pPr>
        <w:rPr>
          <w:sz w:val="28"/>
          <w:szCs w:val="28"/>
        </w:rPr>
      </w:pPr>
    </w:p>
    <w:sectPr w:rsidR="00372867" w:rsidRPr="002F4380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3E" w:rsidRDefault="005B7B3E" w:rsidP="00AC145D">
      <w:pPr>
        <w:spacing w:after="0" w:line="240" w:lineRule="auto"/>
      </w:pPr>
      <w:r>
        <w:separator/>
      </w:r>
    </w:p>
  </w:endnote>
  <w:endnote w:type="continuationSeparator" w:id="0">
    <w:p w:rsidR="005B7B3E" w:rsidRDefault="005B7B3E" w:rsidP="00A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195224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2A8" w:rsidRDefault="007662A8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054DB">
          <w:t>13</w:t>
        </w:r>
        <w:r>
          <w:fldChar w:fldCharType="end"/>
        </w:r>
      </w:p>
    </w:sdtContent>
  </w:sdt>
  <w:p w:rsidR="007662A8" w:rsidRDefault="00766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3E" w:rsidRDefault="005B7B3E" w:rsidP="00AC145D">
      <w:pPr>
        <w:spacing w:after="0" w:line="240" w:lineRule="auto"/>
      </w:pPr>
      <w:r>
        <w:separator/>
      </w:r>
    </w:p>
  </w:footnote>
  <w:footnote w:type="continuationSeparator" w:id="0">
    <w:p w:rsidR="005B7B3E" w:rsidRDefault="005B7B3E" w:rsidP="00AC1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153"/>
    <w:multiLevelType w:val="hybridMultilevel"/>
    <w:tmpl w:val="73F018A6"/>
    <w:lvl w:ilvl="0" w:tplc="041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" w15:restartNumberingAfterBreak="0">
    <w:nsid w:val="18BD46AD"/>
    <w:multiLevelType w:val="hybridMultilevel"/>
    <w:tmpl w:val="37D0B14E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C208C"/>
    <w:multiLevelType w:val="hybridMultilevel"/>
    <w:tmpl w:val="C6CC0504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900AA8"/>
    <w:multiLevelType w:val="hybridMultilevel"/>
    <w:tmpl w:val="3DBCD21A"/>
    <w:lvl w:ilvl="0" w:tplc="D5E410CE">
      <w:start w:val="1"/>
      <w:numFmt w:val="decimal"/>
      <w:lvlText w:val="%1."/>
      <w:lvlJc w:val="left"/>
      <w:pPr>
        <w:ind w:left="1260" w:hanging="360"/>
      </w:pPr>
      <w:rPr>
        <w:rFonts w:asciiTheme="minorHAnsi" w:eastAsia="MS Mincho" w:hAnsiTheme="minorHAnsi" w:cstheme="minorBidi"/>
        <w:b/>
      </w:rPr>
    </w:lvl>
    <w:lvl w:ilvl="1" w:tplc="041C0019" w:tentative="1">
      <w:start w:val="1"/>
      <w:numFmt w:val="lowerLetter"/>
      <w:lvlText w:val="%2."/>
      <w:lvlJc w:val="left"/>
      <w:pPr>
        <w:ind w:left="1980" w:hanging="360"/>
      </w:pPr>
    </w:lvl>
    <w:lvl w:ilvl="2" w:tplc="041C001B" w:tentative="1">
      <w:start w:val="1"/>
      <w:numFmt w:val="lowerRoman"/>
      <w:lvlText w:val="%3."/>
      <w:lvlJc w:val="right"/>
      <w:pPr>
        <w:ind w:left="2700" w:hanging="180"/>
      </w:pPr>
    </w:lvl>
    <w:lvl w:ilvl="3" w:tplc="041C000F" w:tentative="1">
      <w:start w:val="1"/>
      <w:numFmt w:val="decimal"/>
      <w:lvlText w:val="%4."/>
      <w:lvlJc w:val="left"/>
      <w:pPr>
        <w:ind w:left="3420" w:hanging="360"/>
      </w:pPr>
    </w:lvl>
    <w:lvl w:ilvl="4" w:tplc="041C0019" w:tentative="1">
      <w:start w:val="1"/>
      <w:numFmt w:val="lowerLetter"/>
      <w:lvlText w:val="%5."/>
      <w:lvlJc w:val="left"/>
      <w:pPr>
        <w:ind w:left="4140" w:hanging="360"/>
      </w:pPr>
    </w:lvl>
    <w:lvl w:ilvl="5" w:tplc="041C001B" w:tentative="1">
      <w:start w:val="1"/>
      <w:numFmt w:val="lowerRoman"/>
      <w:lvlText w:val="%6."/>
      <w:lvlJc w:val="right"/>
      <w:pPr>
        <w:ind w:left="4860" w:hanging="180"/>
      </w:pPr>
    </w:lvl>
    <w:lvl w:ilvl="6" w:tplc="041C000F" w:tentative="1">
      <w:start w:val="1"/>
      <w:numFmt w:val="decimal"/>
      <w:lvlText w:val="%7."/>
      <w:lvlJc w:val="left"/>
      <w:pPr>
        <w:ind w:left="5580" w:hanging="360"/>
      </w:pPr>
    </w:lvl>
    <w:lvl w:ilvl="7" w:tplc="041C0019" w:tentative="1">
      <w:start w:val="1"/>
      <w:numFmt w:val="lowerLetter"/>
      <w:lvlText w:val="%8."/>
      <w:lvlJc w:val="left"/>
      <w:pPr>
        <w:ind w:left="6300" w:hanging="360"/>
      </w:pPr>
    </w:lvl>
    <w:lvl w:ilvl="8" w:tplc="041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EBE72CE"/>
    <w:multiLevelType w:val="hybridMultilevel"/>
    <w:tmpl w:val="23BC345C"/>
    <w:lvl w:ilvl="0" w:tplc="041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944B9"/>
    <w:multiLevelType w:val="hybridMultilevel"/>
    <w:tmpl w:val="B0DA335A"/>
    <w:lvl w:ilvl="0" w:tplc="FAF4ED14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6A5FA6"/>
    <w:multiLevelType w:val="hybridMultilevel"/>
    <w:tmpl w:val="04F80690"/>
    <w:lvl w:ilvl="0" w:tplc="D5E410CE">
      <w:start w:val="1"/>
      <w:numFmt w:val="decimal"/>
      <w:lvlText w:val="%1."/>
      <w:lvlJc w:val="left"/>
      <w:pPr>
        <w:ind w:left="1260" w:hanging="360"/>
      </w:pPr>
      <w:rPr>
        <w:rFonts w:asciiTheme="minorHAnsi" w:eastAsia="MS Mincho" w:hAnsiTheme="minorHAnsi" w:cstheme="minorBidi"/>
        <w:b/>
      </w:rPr>
    </w:lvl>
    <w:lvl w:ilvl="1" w:tplc="041C0019" w:tentative="1">
      <w:start w:val="1"/>
      <w:numFmt w:val="lowerLetter"/>
      <w:lvlText w:val="%2."/>
      <w:lvlJc w:val="left"/>
      <w:pPr>
        <w:ind w:left="1980" w:hanging="360"/>
      </w:pPr>
    </w:lvl>
    <w:lvl w:ilvl="2" w:tplc="041C001B" w:tentative="1">
      <w:start w:val="1"/>
      <w:numFmt w:val="lowerRoman"/>
      <w:lvlText w:val="%3."/>
      <w:lvlJc w:val="right"/>
      <w:pPr>
        <w:ind w:left="2700" w:hanging="180"/>
      </w:pPr>
    </w:lvl>
    <w:lvl w:ilvl="3" w:tplc="041C000F" w:tentative="1">
      <w:start w:val="1"/>
      <w:numFmt w:val="decimal"/>
      <w:lvlText w:val="%4."/>
      <w:lvlJc w:val="left"/>
      <w:pPr>
        <w:ind w:left="3420" w:hanging="360"/>
      </w:pPr>
    </w:lvl>
    <w:lvl w:ilvl="4" w:tplc="041C0019" w:tentative="1">
      <w:start w:val="1"/>
      <w:numFmt w:val="lowerLetter"/>
      <w:lvlText w:val="%5."/>
      <w:lvlJc w:val="left"/>
      <w:pPr>
        <w:ind w:left="4140" w:hanging="360"/>
      </w:pPr>
    </w:lvl>
    <w:lvl w:ilvl="5" w:tplc="041C001B" w:tentative="1">
      <w:start w:val="1"/>
      <w:numFmt w:val="lowerRoman"/>
      <w:lvlText w:val="%6."/>
      <w:lvlJc w:val="right"/>
      <w:pPr>
        <w:ind w:left="4860" w:hanging="180"/>
      </w:pPr>
    </w:lvl>
    <w:lvl w:ilvl="6" w:tplc="041C000F" w:tentative="1">
      <w:start w:val="1"/>
      <w:numFmt w:val="decimal"/>
      <w:lvlText w:val="%7."/>
      <w:lvlJc w:val="left"/>
      <w:pPr>
        <w:ind w:left="5580" w:hanging="360"/>
      </w:pPr>
    </w:lvl>
    <w:lvl w:ilvl="7" w:tplc="041C0019" w:tentative="1">
      <w:start w:val="1"/>
      <w:numFmt w:val="lowerLetter"/>
      <w:lvlText w:val="%8."/>
      <w:lvlJc w:val="left"/>
      <w:pPr>
        <w:ind w:left="6300" w:hanging="360"/>
      </w:pPr>
    </w:lvl>
    <w:lvl w:ilvl="8" w:tplc="041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1513035"/>
    <w:multiLevelType w:val="hybridMultilevel"/>
    <w:tmpl w:val="D254620A"/>
    <w:lvl w:ilvl="0" w:tplc="90326F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8D5502"/>
    <w:multiLevelType w:val="hybridMultilevel"/>
    <w:tmpl w:val="8E18ADB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53117"/>
    <w:multiLevelType w:val="hybridMultilevel"/>
    <w:tmpl w:val="28D49AE0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9E"/>
    <w:rsid w:val="000740C4"/>
    <w:rsid w:val="001642BE"/>
    <w:rsid w:val="001C1AEE"/>
    <w:rsid w:val="0020095F"/>
    <w:rsid w:val="00222105"/>
    <w:rsid w:val="002F4380"/>
    <w:rsid w:val="00304E11"/>
    <w:rsid w:val="00372867"/>
    <w:rsid w:val="003D1369"/>
    <w:rsid w:val="00400FA0"/>
    <w:rsid w:val="004071EF"/>
    <w:rsid w:val="00437127"/>
    <w:rsid w:val="004B7B4D"/>
    <w:rsid w:val="004D3186"/>
    <w:rsid w:val="00580F4C"/>
    <w:rsid w:val="005B7B3E"/>
    <w:rsid w:val="005C54F8"/>
    <w:rsid w:val="005F3034"/>
    <w:rsid w:val="00613E41"/>
    <w:rsid w:val="00624F9D"/>
    <w:rsid w:val="006E33ED"/>
    <w:rsid w:val="006F2BA2"/>
    <w:rsid w:val="007054DB"/>
    <w:rsid w:val="00735052"/>
    <w:rsid w:val="0076471C"/>
    <w:rsid w:val="007662A8"/>
    <w:rsid w:val="00790A6A"/>
    <w:rsid w:val="00796EA3"/>
    <w:rsid w:val="007E06FF"/>
    <w:rsid w:val="00832668"/>
    <w:rsid w:val="00851789"/>
    <w:rsid w:val="008C306F"/>
    <w:rsid w:val="00936A37"/>
    <w:rsid w:val="009B4CCC"/>
    <w:rsid w:val="009C447C"/>
    <w:rsid w:val="009E46BE"/>
    <w:rsid w:val="00A50901"/>
    <w:rsid w:val="00A95C9E"/>
    <w:rsid w:val="00AC145D"/>
    <w:rsid w:val="00AD4257"/>
    <w:rsid w:val="00B20290"/>
    <w:rsid w:val="00B34042"/>
    <w:rsid w:val="00B37414"/>
    <w:rsid w:val="00B463CA"/>
    <w:rsid w:val="00B85356"/>
    <w:rsid w:val="00B955FD"/>
    <w:rsid w:val="00BD2CC0"/>
    <w:rsid w:val="00C2370D"/>
    <w:rsid w:val="00C74723"/>
    <w:rsid w:val="00CB0410"/>
    <w:rsid w:val="00DA7E86"/>
    <w:rsid w:val="00DA7FD9"/>
    <w:rsid w:val="00DF3D11"/>
    <w:rsid w:val="00E43434"/>
    <w:rsid w:val="00EC5045"/>
    <w:rsid w:val="00F272D8"/>
    <w:rsid w:val="00F322CE"/>
    <w:rsid w:val="00F7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7CA3"/>
  <w15:chartTrackingRefBased/>
  <w15:docId w15:val="{7A3F19F1-3C83-43C7-B927-F867BE13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9E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C9E"/>
    <w:pPr>
      <w:ind w:left="720"/>
      <w:contextualSpacing/>
    </w:pPr>
  </w:style>
  <w:style w:type="table" w:styleId="TableGrid">
    <w:name w:val="Table Grid"/>
    <w:basedOn w:val="TableNormal"/>
    <w:uiPriority w:val="39"/>
    <w:rsid w:val="0037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80F4C"/>
  </w:style>
  <w:style w:type="paragraph" w:customStyle="1" w:styleId="msonormal0">
    <w:name w:val="msonormal"/>
    <w:basedOn w:val="Normal"/>
    <w:rsid w:val="005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80F4C"/>
    <w:pPr>
      <w:tabs>
        <w:tab w:val="center" w:pos="4680"/>
        <w:tab w:val="right" w:pos="9360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580F4C"/>
    <w:rPr>
      <w:rFonts w:eastAsia="MS Mincho"/>
      <w:noProof/>
    </w:rPr>
  </w:style>
  <w:style w:type="paragraph" w:styleId="Footer">
    <w:name w:val="footer"/>
    <w:basedOn w:val="Normal"/>
    <w:link w:val="FooterChar"/>
    <w:uiPriority w:val="99"/>
    <w:unhideWhenUsed/>
    <w:rsid w:val="00580F4C"/>
    <w:pPr>
      <w:tabs>
        <w:tab w:val="center" w:pos="4680"/>
        <w:tab w:val="right" w:pos="9360"/>
      </w:tabs>
      <w:spacing w:after="0" w:line="24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580F4C"/>
    <w:rPr>
      <w:rFonts w:eastAsia="MS Mincho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4C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4C"/>
    <w:rPr>
      <w:rFonts w:ascii="Tahoma" w:eastAsia="MS Mincho" w:hAnsi="Tahoma" w:cs="Tahoma"/>
      <w:noProof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80F4C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613E4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6C5C-BA5B-4C89-BCC6-7F78B5FC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Kryeziu</dc:creator>
  <cp:keywords/>
  <dc:description/>
  <cp:lastModifiedBy>Selim Kryeziu</cp:lastModifiedBy>
  <cp:revision>22</cp:revision>
  <dcterms:created xsi:type="dcterms:W3CDTF">2022-03-19T10:29:00Z</dcterms:created>
  <dcterms:modified xsi:type="dcterms:W3CDTF">2022-04-08T12:41:00Z</dcterms:modified>
</cp:coreProperties>
</file>