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5B9BD5" w:themeColor="accent1"/>
        </w:rPr>
        <w:id w:val="877585516"/>
        <w:docPartObj>
          <w:docPartGallery w:val="Cover Pages"/>
          <w:docPartUnique/>
        </w:docPartObj>
      </w:sdtPr>
      <w:sdtEndPr/>
      <w:sdtContent>
        <w:p w:rsidR="006577B9" w:rsidRDefault="006577B9" w:rsidP="006577B9">
          <w:pPr>
            <w:pStyle w:val="NoSpacing"/>
            <w:spacing w:before="1540" w:after="240"/>
            <w:rPr>
              <w:rFonts w:eastAsia="MS Mincho"/>
              <w:b/>
              <w:bCs/>
              <w:sz w:val="20"/>
              <w:szCs w:val="20"/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EFA3015" wp14:editId="6F13680C">
                <wp:simplePos x="0" y="0"/>
                <wp:positionH relativeFrom="column">
                  <wp:posOffset>4905375</wp:posOffset>
                </wp:positionH>
                <wp:positionV relativeFrom="paragraph">
                  <wp:posOffset>-113030</wp:posOffset>
                </wp:positionV>
                <wp:extent cx="1143000" cy="1141730"/>
                <wp:effectExtent l="0" t="0" r="0" b="1270"/>
                <wp:wrapSquare wrapText="bothSides"/>
                <wp:docPr id="2" name="Picture 2" descr="Logo--kuvendi-komunal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--kuvendi-komunal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1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68B8D11" wp14:editId="42AFB6FE">
                <wp:simplePos x="0" y="0"/>
                <wp:positionH relativeFrom="column">
                  <wp:posOffset>0</wp:posOffset>
                </wp:positionH>
                <wp:positionV relativeFrom="paragraph">
                  <wp:posOffset>-48895</wp:posOffset>
                </wp:positionV>
                <wp:extent cx="1098550" cy="1028700"/>
                <wp:effectExtent l="0" t="0" r="6350" b="0"/>
                <wp:wrapNone/>
                <wp:docPr id="1" name="Picture 1" descr="Logoer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r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A0C04BD" wp14:editId="6A1EB806">
                    <wp:simplePos x="0" y="0"/>
                    <wp:positionH relativeFrom="column">
                      <wp:posOffset>142240</wp:posOffset>
                    </wp:positionH>
                    <wp:positionV relativeFrom="paragraph">
                      <wp:posOffset>1170940</wp:posOffset>
                    </wp:positionV>
                    <wp:extent cx="6105525" cy="9525"/>
                    <wp:effectExtent l="19050" t="19050" r="28575" b="28575"/>
                    <wp:wrapNone/>
                    <wp:docPr id="6" name="Straight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5525" cy="952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4F3A848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92.2pt" to="491.9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" strokeweight="2.25pt"/>
                </w:pict>
              </mc:Fallback>
            </mc:AlternateContent>
          </w:r>
          <w:r>
            <w:rPr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            </w:t>
          </w:r>
          <w:r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Republika e Kosovës   </w:t>
          </w:r>
          <w:r>
            <w:rPr>
              <w:rFonts w:eastAsia="MS Mincho"/>
              <w:b/>
              <w:bCs/>
              <w:sz w:val="28"/>
              <w:szCs w:val="28"/>
              <w:lang w:val="es-ES"/>
            </w:rPr>
            <w:t xml:space="preserve">                 </w:t>
          </w:r>
          <w:r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Komuna e Dragashit</w:t>
          </w:r>
        </w:p>
        <w:p w:rsidR="006577B9" w:rsidRDefault="006577B9" w:rsidP="006577B9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i/>
              <w:sz w:val="20"/>
              <w:szCs w:val="20"/>
              <w:lang w:val="sq-AL"/>
            </w:rPr>
          </w:pPr>
        </w:p>
        <w:p w:rsidR="006577B9" w:rsidRDefault="006577B9" w:rsidP="006577B9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6577B9" w:rsidRDefault="006577B9" w:rsidP="006577B9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</w:p>
        <w:sdt>
          <w:sdtPr>
            <w:rPr>
              <w:rFonts w:eastAsiaTheme="majorEastAsia"/>
              <w:caps/>
              <w:color w:val="5B9BD5" w:themeColor="accent1"/>
              <w:sz w:val="72"/>
              <w:szCs w:val="72"/>
            </w:rPr>
            <w:alias w:val="Title"/>
            <w:id w:val="1735040861"/>
            <w:placeholder>
              <w:docPart w:val="2139879CF2424E99A585A3424DD44AA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577B9" w:rsidRDefault="006577B9" w:rsidP="006577B9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eastAsiaTheme="majorEastAsia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eastAsiaTheme="majorEastAsia"/>
                  <w:caps/>
                  <w:color w:val="5B9BD5" w:themeColor="accent1"/>
                  <w:sz w:val="72"/>
                  <w:szCs w:val="72"/>
                </w:rPr>
                <w:t>rAPORTI I REALIZIMIT TE BUXHETIT JANAR-QERSHOR 2021</w:t>
              </w:r>
            </w:p>
          </w:sdtContent>
        </w:sdt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  <w:r>
            <w:rPr>
              <w:color w:val="5B9BD5" w:themeColor="accent1"/>
              <w:sz w:val="28"/>
              <w:szCs w:val="28"/>
            </w:rPr>
            <w:t>Drejtorati per: Ekonomi Financa dhe Zhvillim</w:t>
          </w: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760696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  <w:r>
            <w:rPr>
              <w:color w:val="5B9BD5" w:themeColor="accent1"/>
              <w:sz w:val="28"/>
              <w:szCs w:val="28"/>
            </w:rPr>
            <w:t>Korrik 2021</w:t>
          </w:r>
          <w:bookmarkStart w:id="0" w:name="_GoBack"/>
          <w:bookmarkEnd w:id="0"/>
        </w:p>
        <w:p w:rsidR="006577B9" w:rsidRDefault="00281ABA" w:rsidP="006577B9">
          <w:pPr>
            <w:rPr>
              <w:rFonts w:ascii="Times New Roman" w:hAnsi="Times New Roman" w:cs="Times New Roman"/>
            </w:rPr>
          </w:pPr>
        </w:p>
      </w:sdtContent>
    </w:sdt>
    <w:p w:rsidR="006577B9" w:rsidRDefault="006577B9" w:rsidP="006577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RAPORTI</w:t>
      </w:r>
    </w:p>
    <w:p w:rsidR="006577B9" w:rsidRDefault="006577B9" w:rsidP="006577B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</w:rPr>
        <w:t>MBI REALIZIMIN E BUXHETIT P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ËR PERIUDHËN JANAR-QERSHOR  2021</w:t>
      </w: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Raportimi  financiar në baza periodike  është obligim ligjor  i çdo subjekti të sektorit  publik dhe  bazohet në dispozitat e nenit 45 të Ligjit mbi Menaxhimin e Financave Publike dhe Përgjegjësitë. Neni 45.4 i këtij ligji obligon Kryetarin e Komunës që të përgatisë dhe dorëzojë  në Kuvend raportet periodike të cilat mbulojnë vitin fiskal brenda afatit prej 30 ditësh nga përfundimi i periudhës raportuese.</w:t>
      </w:r>
    </w:p>
    <w:p w:rsidR="006577B9" w:rsidRDefault="006577B9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INFORMACIONE MBI BUXHETIN </w:t>
      </w: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Buxheti i komunës për  vitin buxhetor 2021  i miratuar nga asambleja komunale është pjesë e pasqyrave tabelare  të paraqitura në Ligjin mbi Buxhtin e Republikës së Kosovës për vitin 2021.</w:t>
      </w:r>
    </w:p>
    <w:p w:rsidR="006577B9" w:rsidRDefault="00152BF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</w:t>
      </w:r>
      <w:r w:rsidR="00655846">
        <w:rPr>
          <w:rFonts w:ascii="Times New Roman" w:hAnsi="Times New Roman" w:cs="Times New Roman"/>
          <w:sz w:val="24"/>
          <w:szCs w:val="24"/>
          <w:lang w:val="sq-AL"/>
        </w:rPr>
        <w:t xml:space="preserve"> për vitin 2021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 arrinë shumën prej </w:t>
      </w:r>
      <w:r w:rsidR="00966953">
        <w:rPr>
          <w:rFonts w:ascii="Times New Roman" w:hAnsi="Times New Roman" w:cs="Times New Roman"/>
          <w:sz w:val="24"/>
          <w:szCs w:val="24"/>
          <w:lang w:val="sq-AL"/>
        </w:rPr>
        <w:t>9,419,481.77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 euro, nga kjo  shumë </w:t>
      </w:r>
      <w:r w:rsidR="00966953">
        <w:rPr>
          <w:rFonts w:ascii="Times New Roman" w:hAnsi="Times New Roman" w:cs="Times New Roman"/>
          <w:sz w:val="24"/>
          <w:szCs w:val="24"/>
          <w:lang w:val="sq-AL"/>
        </w:rPr>
        <w:t>8,575,257.95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 euro janë nga Fondi i Përgjithëshëm-Granti Qeveritar, ndërsa pjesa tjetër prej </w:t>
      </w:r>
      <w:r w:rsidR="00655846">
        <w:rPr>
          <w:rFonts w:ascii="Times New Roman" w:hAnsi="Times New Roman" w:cs="Times New Roman"/>
          <w:sz w:val="24"/>
          <w:szCs w:val="24"/>
          <w:lang w:val="sq-AL"/>
        </w:rPr>
        <w:t>415,055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.00 janë mjete të buxhetuara nga  të hyrat vetanake, si dhe  nga huamarrja prej: </w:t>
      </w:r>
      <w:r w:rsidR="00194B94">
        <w:rPr>
          <w:rFonts w:ascii="Times New Roman" w:hAnsi="Times New Roman" w:cs="Times New Roman"/>
          <w:sz w:val="24"/>
          <w:szCs w:val="24"/>
          <w:lang w:val="sq-AL"/>
        </w:rPr>
        <w:t>91,523.00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 euro (Këtë hua nuk e ka marrë Komuna por Ministria e  Arsimit  nga Banka Botërore për t’i ndihmuar disa komuna të Kosovës, njëra prej tyre është dhe Komuna e Dragashit). </w:t>
      </w: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Pjesë e Buxhetit Komunal janë dhe të hyrat vetanake të pashpenzuara dhe të bartura nga viti paraprak  në shumën prej </w:t>
      </w:r>
      <w:r w:rsidR="00194B94" w:rsidRPr="00194B94">
        <w:rPr>
          <w:rFonts w:ascii="Times New Roman" w:hAnsi="Times New Roman" w:cs="Times New Roman"/>
          <w:sz w:val="24"/>
          <w:szCs w:val="24"/>
          <w:lang w:val="sq-AL"/>
        </w:rPr>
        <w:t>317,117.71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euro. </w:t>
      </w:r>
      <w:r w:rsidR="00194B9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Po </w:t>
      </w:r>
      <w:r w:rsidR="002239B3">
        <w:rPr>
          <w:rFonts w:ascii="Times New Roman" w:hAnsi="Times New Roman" w:cs="Times New Roman"/>
          <w:sz w:val="24"/>
          <w:szCs w:val="24"/>
          <w:lang w:val="sq-AL"/>
        </w:rPr>
        <w:t>kështu, në buxhetin e vitit 2021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janë bartur edhe 13,028.65 euro mjete të pashpenzuara nga vitet 2012 të cilat i përkasin donatorve.</w:t>
      </w:r>
    </w:p>
    <w:p w:rsidR="006577B9" w:rsidRDefault="006577B9" w:rsidP="006577B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Tabela nr.1 Buxheti aktual sipas burimeve te financimit  </w:t>
      </w:r>
    </w:p>
    <w:bookmarkStart w:id="1" w:name="_MON_1655788440"/>
    <w:bookmarkEnd w:id="1"/>
    <w:p w:rsidR="006577B9" w:rsidRDefault="005312DA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0119" w:dyaOrig="2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147.75pt" o:ole="">
            <v:imagedata r:id="rId8" o:title=""/>
          </v:shape>
          <o:OLEObject Type="Embed" ProgID="Excel.Sheet.12" ShapeID="_x0000_i1025" DrawAspect="Content" ObjectID="_1687948492" r:id="rId9"/>
        </w:object>
      </w:r>
    </w:p>
    <w:p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Buxheti total i periudhës raportuese në krahasim me periudhën e njëjtë të vitit paraprak është më i </w:t>
      </w:r>
      <w:r w:rsidR="00C30DC4">
        <w:rPr>
          <w:rFonts w:ascii="Times New Roman" w:hAnsi="Times New Roman" w:cs="Times New Roman"/>
          <w:sz w:val="24"/>
          <w:szCs w:val="24"/>
          <w:lang w:val="sq-AL"/>
        </w:rPr>
        <w:t xml:space="preserve">ulet për </w:t>
      </w:r>
      <w:r w:rsidR="001F31C7">
        <w:rPr>
          <w:rFonts w:ascii="Times New Roman" w:hAnsi="Times New Roman" w:cs="Times New Roman"/>
          <w:sz w:val="24"/>
          <w:szCs w:val="24"/>
          <w:lang w:val="sq-AL"/>
        </w:rPr>
        <w:t>5.82</w:t>
      </w:r>
      <w:r w:rsidR="00C30DC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%. Fo</w:t>
      </w:r>
      <w:r w:rsidR="001F31C7">
        <w:rPr>
          <w:rFonts w:ascii="Times New Roman" w:hAnsi="Times New Roman" w:cs="Times New Roman"/>
          <w:sz w:val="24"/>
          <w:szCs w:val="24"/>
          <w:lang w:val="sq-AL"/>
        </w:rPr>
        <w:t>ndi i Përgjithshem ka një ulje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="001F31C7">
        <w:rPr>
          <w:rFonts w:ascii="Times New Roman" w:hAnsi="Times New Roman" w:cs="Times New Roman"/>
          <w:sz w:val="24"/>
          <w:szCs w:val="24"/>
          <w:lang w:val="sq-AL"/>
        </w:rPr>
        <w:t>0.09</w:t>
      </w:r>
      <w:r w:rsidR="00C30DC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%, ndërsa të hyrat vetanake kanë një ulje prej </w:t>
      </w:r>
      <w:r w:rsidR="00C30DC4">
        <w:rPr>
          <w:rFonts w:ascii="Times New Roman" w:hAnsi="Times New Roman" w:cs="Times New Roman"/>
          <w:sz w:val="24"/>
          <w:szCs w:val="24"/>
          <w:lang w:val="sq-AL"/>
        </w:rPr>
        <w:t>10.23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dhe të hyrat e bartura nga viti 20</w:t>
      </w:r>
      <w:r w:rsidR="00C30DC4">
        <w:rPr>
          <w:rFonts w:ascii="Times New Roman" w:hAnsi="Times New Roman" w:cs="Times New Roman"/>
          <w:sz w:val="24"/>
          <w:szCs w:val="24"/>
          <w:lang w:val="sq-AL"/>
        </w:rPr>
        <w:t>20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prej </w:t>
      </w:r>
      <w:r w:rsidR="00C30DC4">
        <w:rPr>
          <w:rFonts w:ascii="Times New Roman" w:hAnsi="Times New Roman" w:cs="Times New Roman"/>
          <w:sz w:val="24"/>
          <w:szCs w:val="24"/>
          <w:lang w:val="sq-AL"/>
        </w:rPr>
        <w:t>61.9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janë me të </w:t>
      </w:r>
      <w:r w:rsidR="00C30DC4">
        <w:rPr>
          <w:rFonts w:ascii="Times New Roman" w:hAnsi="Times New Roman" w:cs="Times New Roman"/>
          <w:sz w:val="24"/>
          <w:szCs w:val="24"/>
          <w:lang w:val="sq-AL"/>
        </w:rPr>
        <w:t>ulta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viti paraprak.</w:t>
      </w: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Shikuar sipas strukturës Fondi i Përgjithshëm  në shumën to</w:t>
      </w:r>
      <w:r w:rsidR="00C30DC4">
        <w:rPr>
          <w:rFonts w:ascii="Times New Roman" w:hAnsi="Times New Roman" w:cs="Times New Roman"/>
          <w:sz w:val="24"/>
          <w:szCs w:val="24"/>
          <w:lang w:val="sq-AL"/>
        </w:rPr>
        <w:t>tale të buxhetit për vitin 2021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ka një pjesëmarrje prej </w:t>
      </w:r>
      <w:r w:rsidR="001F31C7">
        <w:rPr>
          <w:rFonts w:ascii="Times New Roman" w:hAnsi="Times New Roman" w:cs="Times New Roman"/>
          <w:sz w:val="24"/>
          <w:szCs w:val="24"/>
          <w:lang w:val="sq-AL"/>
        </w:rPr>
        <w:t>91.04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të hyrat vetanake (të buxhetuara dhe të bartura) </w:t>
      </w:r>
      <w:r w:rsidR="00B62052">
        <w:rPr>
          <w:rFonts w:ascii="Times New Roman" w:hAnsi="Times New Roman" w:cs="Times New Roman"/>
          <w:sz w:val="24"/>
          <w:szCs w:val="24"/>
          <w:lang w:val="sq-AL"/>
        </w:rPr>
        <w:t>7.</w:t>
      </w:r>
      <w:r w:rsidR="001F31C7">
        <w:rPr>
          <w:rFonts w:ascii="Times New Roman" w:hAnsi="Times New Roman" w:cs="Times New Roman"/>
          <w:sz w:val="24"/>
          <w:szCs w:val="24"/>
          <w:lang w:val="sq-AL"/>
        </w:rPr>
        <w:t>77</w:t>
      </w:r>
      <w:r w:rsidR="00B62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175B0">
        <w:rPr>
          <w:rFonts w:ascii="Times New Roman" w:hAnsi="Times New Roman" w:cs="Times New Roman"/>
          <w:sz w:val="24"/>
          <w:szCs w:val="24"/>
          <w:lang w:val="sq-AL"/>
        </w:rPr>
        <w:t>% , huamarrja me pjesmarrje 0.97</w:t>
      </w:r>
      <w:r w:rsidR="00B62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175B0">
        <w:rPr>
          <w:rFonts w:ascii="Times New Roman" w:hAnsi="Times New Roman" w:cs="Times New Roman"/>
          <w:sz w:val="24"/>
          <w:szCs w:val="24"/>
          <w:lang w:val="sq-AL"/>
        </w:rPr>
        <w:t xml:space="preserve">%  dhe  donatorët 0.08 </w:t>
      </w:r>
      <w:r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6577B9" w:rsidRDefault="006577B9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577B9" w:rsidRDefault="006577B9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577B9" w:rsidRDefault="006577B9" w:rsidP="006577B9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Tabela nr.2 Shpërndarja e buxhetit në kategori buxhetore</w:t>
      </w:r>
    </w:p>
    <w:bookmarkStart w:id="2" w:name="_MON_1655789302"/>
    <w:bookmarkEnd w:id="2"/>
    <w:p w:rsidR="006577B9" w:rsidRDefault="00AD6AD3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9897" w:dyaOrig="3184">
          <v:shape id="_x0000_i1026" type="#_x0000_t75" style="width:471.75pt;height:160.5pt" o:ole="">
            <v:imagedata r:id="rId10" o:title=""/>
          </v:shape>
          <o:OLEObject Type="Embed" ProgID="Excel.Sheet.12" ShapeID="_x0000_i1026" DrawAspect="Content" ObjectID="_1687948493" r:id="rId11"/>
        </w:object>
      </w:r>
    </w:p>
    <w:p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Duke shikuar tabelën nr.2 mbi shpërndarjen e buxhetit në kategori buxhetore, kategoria buxhetore pagat dhe shtesat në krahasim me periudhën e njëjtë raportuese të vitit paraprak është më e lartë për </w:t>
      </w:r>
      <w:r w:rsidR="000A4CC7">
        <w:rPr>
          <w:rFonts w:ascii="Times New Roman" w:hAnsi="Times New Roman" w:cs="Times New Roman"/>
          <w:sz w:val="24"/>
          <w:szCs w:val="24"/>
          <w:lang w:val="sq-AL"/>
        </w:rPr>
        <w:t>7.15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mallrat dhe shërbimet për </w:t>
      </w:r>
      <w:r w:rsidR="000A4CC7">
        <w:rPr>
          <w:rFonts w:ascii="Times New Roman" w:hAnsi="Times New Roman" w:cs="Times New Roman"/>
          <w:sz w:val="24"/>
          <w:szCs w:val="24"/>
          <w:lang w:val="sq-AL"/>
        </w:rPr>
        <w:t>5.78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shërbimet komunale  janë të njëjta si vitit paraprak , subvencionet dhe transferet janë më të larta për </w:t>
      </w:r>
      <w:r w:rsidR="000A4CC7">
        <w:rPr>
          <w:rFonts w:ascii="Times New Roman" w:hAnsi="Times New Roman" w:cs="Times New Roman"/>
          <w:sz w:val="24"/>
          <w:szCs w:val="24"/>
          <w:lang w:val="sq-AL"/>
        </w:rPr>
        <w:t>1.97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dhe  shpenzimet kapitale  kanë një ulje prej </w:t>
      </w:r>
      <w:r w:rsidR="000A4CC7">
        <w:rPr>
          <w:rFonts w:ascii="Times New Roman" w:hAnsi="Times New Roman" w:cs="Times New Roman"/>
          <w:sz w:val="24"/>
          <w:szCs w:val="24"/>
          <w:lang w:val="sq-AL"/>
        </w:rPr>
        <w:t>8.9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%.</w:t>
      </w: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strukturën e buxhetit sipas kategorive buxhetore, pagat dhe shtesat kanë një pjesëmarrje prej: </w:t>
      </w:r>
      <w:r w:rsidR="003F325D">
        <w:rPr>
          <w:rFonts w:ascii="Times New Roman" w:hAnsi="Times New Roman" w:cs="Times New Roman"/>
          <w:sz w:val="24"/>
          <w:szCs w:val="24"/>
          <w:lang w:val="sq-AL"/>
        </w:rPr>
        <w:t>52.2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mallrat e sherbimet </w:t>
      </w:r>
      <w:r w:rsidR="000A4CC7">
        <w:rPr>
          <w:rFonts w:ascii="Times New Roman" w:hAnsi="Times New Roman" w:cs="Times New Roman"/>
          <w:sz w:val="24"/>
          <w:szCs w:val="24"/>
          <w:lang w:val="sq-AL"/>
        </w:rPr>
        <w:t>11.9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shërbimet komunale 1,</w:t>
      </w:r>
      <w:r w:rsidR="000A4CC7">
        <w:rPr>
          <w:rFonts w:ascii="Times New Roman" w:hAnsi="Times New Roman" w:cs="Times New Roman"/>
          <w:sz w:val="24"/>
          <w:szCs w:val="24"/>
          <w:lang w:val="sq-AL"/>
        </w:rPr>
        <w:t>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subvencionet dhe transferet 2.</w:t>
      </w:r>
      <w:r w:rsidR="000A4CC7">
        <w:rPr>
          <w:rFonts w:ascii="Times New Roman" w:hAnsi="Times New Roman" w:cs="Times New Roman"/>
          <w:sz w:val="24"/>
          <w:szCs w:val="24"/>
          <w:lang w:val="sq-AL"/>
        </w:rPr>
        <w:t>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dhe shpenzimet për investime kapitale  </w:t>
      </w:r>
      <w:r w:rsidR="000A4CC7">
        <w:rPr>
          <w:rFonts w:ascii="Times New Roman" w:hAnsi="Times New Roman" w:cs="Times New Roman"/>
          <w:sz w:val="24"/>
          <w:szCs w:val="24"/>
          <w:lang w:val="sq-AL"/>
        </w:rPr>
        <w:t>32.1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%.</w:t>
      </w:r>
    </w:p>
    <w:p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577B9" w:rsidRDefault="006577B9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577B9" w:rsidRDefault="006577B9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577B9" w:rsidRDefault="006577B9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577B9" w:rsidRDefault="006577B9" w:rsidP="006577B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SHPENZIMET BUXHETORE</w:t>
      </w:r>
    </w:p>
    <w:p w:rsidR="006577B9" w:rsidRDefault="006577B9" w:rsidP="006577B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1.Pagat dhe shtesat</w:t>
      </w:r>
    </w:p>
    <w:bookmarkStart w:id="3" w:name="_MON_1655793249"/>
    <w:bookmarkEnd w:id="3"/>
    <w:p w:rsidR="006577B9" w:rsidRDefault="00FE20E6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object w:dxaOrig="10783" w:dyaOrig="3491">
          <v:shape id="_x0000_i1027" type="#_x0000_t75" style="width:510.75pt;height:174.75pt" o:ole="">
            <v:imagedata r:id="rId12" o:title=""/>
          </v:shape>
          <o:OLEObject Type="Embed" ProgID="Excel.Sheet.12" ShapeID="_x0000_i1027" DrawAspect="Content" ObjectID="_1687948494" r:id="rId13"/>
        </w:objec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ab/>
        <w:t>Për periudhën raportuese kategoria e pagave dhe</w:t>
      </w:r>
      <w:r w:rsidR="003F325D">
        <w:rPr>
          <w:rFonts w:ascii="Times New Roman" w:hAnsi="Times New Roman" w:cs="Times New Roman"/>
          <w:sz w:val="24"/>
          <w:szCs w:val="24"/>
          <w:lang w:val="sq-AL"/>
        </w:rPr>
        <w:t xml:space="preserve"> shtesave krahasuar më të njëjtë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n periudhë të vitit paraprak është me një rritje prej </w:t>
      </w:r>
      <w:r w:rsidR="000313FE">
        <w:rPr>
          <w:rFonts w:ascii="Times New Roman" w:hAnsi="Times New Roman" w:cs="Times New Roman"/>
          <w:sz w:val="24"/>
          <w:szCs w:val="24"/>
          <w:lang w:val="sq-AL"/>
        </w:rPr>
        <w:t>3.46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 %.</w:t>
      </w:r>
    </w:p>
    <w:p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77B9" w:rsidRDefault="006577B9" w:rsidP="006577B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2.Shpenzimet p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ër mallra dhe shërbime</w:t>
      </w:r>
    </w:p>
    <w:p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Kategoria buxhetore p</w:t>
      </w:r>
      <w:r>
        <w:rPr>
          <w:rFonts w:ascii="Times New Roman" w:hAnsi="Times New Roman" w:cs="Times New Roman"/>
          <w:sz w:val="24"/>
          <w:szCs w:val="24"/>
          <w:lang w:val="sq-AL"/>
        </w:rPr>
        <w:t>ër mallra dhe shërbim</w:t>
      </w:r>
      <w:r w:rsidR="00C379BF">
        <w:rPr>
          <w:rFonts w:ascii="Times New Roman" w:hAnsi="Times New Roman" w:cs="Times New Roman"/>
          <w:sz w:val="24"/>
          <w:szCs w:val="24"/>
          <w:lang w:val="sq-AL"/>
        </w:rPr>
        <w:t>e  sipas buxhetit për vitin 2021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është buxhtuar në shumën totale prej </w:t>
      </w:r>
      <w:r w:rsidR="00C379BF">
        <w:rPr>
          <w:rFonts w:ascii="Times New Roman" w:hAnsi="Times New Roman" w:cs="Times New Roman"/>
          <w:sz w:val="24"/>
          <w:szCs w:val="24"/>
          <w:lang w:val="sq-AL"/>
        </w:rPr>
        <w:t>1,117,055.08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nga të gjitha burimet e financimit (Fondi i Përgjithshëm, nga Huamarrjet si </w:t>
      </w:r>
      <w:r w:rsidR="00C379BF"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="00BB5947">
        <w:rPr>
          <w:rFonts w:ascii="Times New Roman" w:hAnsi="Times New Roman" w:cs="Times New Roman"/>
          <w:sz w:val="24"/>
          <w:szCs w:val="24"/>
          <w:lang w:val="sq-AL"/>
        </w:rPr>
        <w:t xml:space="preserve">te hyrat vetanake dhe </w:t>
      </w:r>
      <w:r w:rsidR="00C379BF">
        <w:rPr>
          <w:rFonts w:ascii="Times New Roman" w:hAnsi="Times New Roman" w:cs="Times New Roman"/>
          <w:sz w:val="24"/>
          <w:szCs w:val="24"/>
          <w:lang w:val="sq-AL"/>
        </w:rPr>
        <w:t>ato të bartura nga viti 2020 në 2021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dhe nga fondet e donatorëve).</w:t>
      </w:r>
    </w:p>
    <w:p w:rsidR="006577B9" w:rsidRDefault="00C379BF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periudhën  Janar-Qershor 2021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 , duke pasur për bazë të gjitha burimet e financimit, shpenzimet për mallra dhe shërbime janë realizuar në shumën totale prej </w:t>
      </w:r>
      <w:r w:rsidR="00D47B09">
        <w:rPr>
          <w:rFonts w:ascii="Times New Roman" w:hAnsi="Times New Roman" w:cs="Times New Roman"/>
          <w:sz w:val="24"/>
          <w:szCs w:val="24"/>
          <w:lang w:val="sq-AL"/>
        </w:rPr>
        <w:t xml:space="preserve">303,404.17 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>euro. Kjo shumë e realizuar në raport me peridhën e njëjtë të vitit të kaluar për mal</w:t>
      </w:r>
      <w:r w:rsidR="00BB5947">
        <w:rPr>
          <w:rFonts w:ascii="Times New Roman" w:hAnsi="Times New Roman" w:cs="Times New Roman"/>
          <w:sz w:val="24"/>
          <w:szCs w:val="24"/>
          <w:lang w:val="sq-AL"/>
        </w:rPr>
        <w:t>lra dhe shërbime është më e ulte per 12.03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  %.</w:t>
      </w:r>
    </w:p>
    <w:p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tabelën e mëposhtme  janë të paraqitura shpenzimet për mallra dhe shërbime sipas burimeve të financimit dhe destinimit të tyre – sipas kodeve ekonomike.</w:t>
      </w:r>
    </w:p>
    <w:p w:rsidR="006577B9" w:rsidRDefault="006577B9" w:rsidP="006577B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6577B9" w:rsidRDefault="006577B9" w:rsidP="006577B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BB5947" w:rsidRDefault="00BB5947" w:rsidP="0058377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6577B9" w:rsidRPr="00583777" w:rsidRDefault="006577B9" w:rsidP="0058377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lastRenderedPageBreak/>
        <w:t>Tabela nr.3 Shpenzimet për mallra e sherbime sipas burimeve dhe kodeve ekonomike</w:t>
      </w:r>
    </w:p>
    <w:bookmarkStart w:id="4" w:name="_MON_1655812014"/>
    <w:bookmarkEnd w:id="4"/>
    <w:p w:rsidR="006577B9" w:rsidRDefault="00167A8C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object w:dxaOrig="9058" w:dyaOrig="12683">
          <v:shape id="_x0000_i1028" type="#_x0000_t75" style="width:433.5pt;height:566.25pt" o:ole="">
            <v:imagedata r:id="rId14" o:title=""/>
          </v:shape>
          <o:OLEObject Type="Embed" ProgID="Excel.Sheet.12" ShapeID="_x0000_i1028" DrawAspect="Content" ObjectID="_1687948495" r:id="rId15"/>
        </w:object>
      </w:r>
    </w:p>
    <w:p w:rsidR="006577B9" w:rsidRDefault="006577B9" w:rsidP="006577B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lastRenderedPageBreak/>
        <w:t>Tabela nr.4 Shpenzimet per mallra e sherbime sipas viteve</w:t>
      </w:r>
      <w:bookmarkStart w:id="5" w:name="_MON_1655812874"/>
      <w:bookmarkEnd w:id="5"/>
      <w:r w:rsidR="00B001FA">
        <w:rPr>
          <w:rFonts w:ascii="Times New Roman" w:hAnsi="Times New Roman" w:cs="Times New Roman"/>
          <w:sz w:val="24"/>
          <w:szCs w:val="24"/>
          <w:lang w:val="bs-Latn-BA"/>
        </w:rPr>
        <w:object w:dxaOrig="10750" w:dyaOrig="8530">
          <v:shape id="_x0000_i1029" type="#_x0000_t75" style="width:516.75pt;height:631.5pt" o:ole="">
            <v:imagedata r:id="rId16" o:title=""/>
          </v:shape>
          <o:OLEObject Type="Embed" ProgID="Excel.Sheet.12" ShapeID="_x0000_i1029" DrawAspect="Content" ObjectID="_1687948496" r:id="rId17"/>
        </w:object>
      </w:r>
      <w:bookmarkStart w:id="6" w:name="_MON_1655812901"/>
      <w:bookmarkEnd w:id="6"/>
      <w:r w:rsidR="009770C6">
        <w:rPr>
          <w:rFonts w:ascii="Times New Roman" w:hAnsi="Times New Roman" w:cs="Times New Roman"/>
          <w:sz w:val="24"/>
          <w:szCs w:val="24"/>
          <w:lang w:val="bs-Latn-BA"/>
        </w:rPr>
        <w:object w:dxaOrig="11006" w:dyaOrig="6436">
          <v:shape id="_x0000_i1030" type="#_x0000_t75" style="width:528pt;height:279pt" o:ole="">
            <v:imagedata r:id="rId18" o:title=""/>
          </v:shape>
          <o:OLEObject Type="Embed" ProgID="Excel.Sheet.12" ShapeID="_x0000_i1030" DrawAspect="Content" ObjectID="_1687948497" r:id="rId19"/>
        </w:object>
      </w: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Shpenzimet për 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rbime  në periudhën raportuese janë realizuar në shumën totale prej </w:t>
      </w:r>
      <w:r w:rsidR="00583777">
        <w:rPr>
          <w:rFonts w:ascii="Times New Roman" w:hAnsi="Times New Roman" w:cs="Times New Roman"/>
          <w:sz w:val="24"/>
          <w:szCs w:val="24"/>
          <w:lang w:val="bs-Latn-BA"/>
        </w:rPr>
        <w:t>303,404.17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euro.</w:t>
      </w:r>
      <w:r w:rsidR="009770C6">
        <w:rPr>
          <w:rFonts w:ascii="Times New Roman" w:hAnsi="Times New Roman" w:cs="Times New Roman"/>
          <w:sz w:val="24"/>
          <w:szCs w:val="24"/>
          <w:lang w:val="bs-Latn-BA"/>
        </w:rPr>
        <w:t xml:space="preserve"> Këto shpenzime janë më të ulta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se ato të periudhës së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jtë raportuese të vitit paraprak për </w:t>
      </w:r>
      <w:r w:rsidR="009770C6">
        <w:rPr>
          <w:rFonts w:ascii="Times New Roman" w:hAnsi="Times New Roman" w:cs="Times New Roman"/>
          <w:sz w:val="24"/>
          <w:szCs w:val="24"/>
          <w:lang w:val="bs-Latn-BA"/>
        </w:rPr>
        <w:t xml:space="preserve">12.03 %. </w:t>
      </w:r>
    </w:p>
    <w:p w:rsidR="006577B9" w:rsidRDefault="006577B9" w:rsidP="006577B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</w:p>
    <w:p w:rsidR="006577B9" w:rsidRDefault="006577B9" w:rsidP="006577B9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Tabela nr.5 Shpenzimet për Sherbime Komunale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bookmarkStart w:id="7" w:name="_MON_1655889816"/>
      <w:bookmarkEnd w:id="7"/>
      <w:r w:rsidR="004B013F">
        <w:rPr>
          <w:rFonts w:ascii="Times New Roman" w:hAnsi="Times New Roman" w:cs="Times New Roman"/>
          <w:b/>
          <w:sz w:val="24"/>
          <w:szCs w:val="24"/>
          <w:lang w:val="bs-Latn-BA"/>
        </w:rPr>
        <w:object w:dxaOrig="10138" w:dyaOrig="3287">
          <v:shape id="_x0000_i1031" type="#_x0000_t75" style="width:507pt;height:164.25pt" o:ole="">
            <v:imagedata r:id="rId20" o:title=""/>
          </v:shape>
          <o:OLEObject Type="Embed" ProgID="Excel.Sheet.12" ShapeID="_x0000_i1031" DrawAspect="Content" ObjectID="_1687948498" r:id="rId21"/>
        </w:object>
      </w:r>
      <w:r>
        <w:rPr>
          <w:rFonts w:ascii="Times New Roman" w:hAnsi="Times New Roman" w:cs="Times New Roman"/>
          <w:sz w:val="24"/>
          <w:szCs w:val="24"/>
          <w:lang w:val="bs-Latn-BA"/>
        </w:rPr>
        <w:t>Shpenzimet komunale p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ër periudhën  raportuese janë realizuar në shumën prej </w:t>
      </w:r>
      <w:r w:rsidR="004B013F">
        <w:rPr>
          <w:rFonts w:ascii="Times New Roman" w:hAnsi="Times New Roman" w:cs="Times New Roman"/>
          <w:sz w:val="24"/>
          <w:szCs w:val="24"/>
          <w:lang w:val="sq-AL"/>
        </w:rPr>
        <w:t>57,744.20 euro dhe janë më të larta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shpenzimet e realizuara në periudhën e njëjtë të vitit paraprak për </w:t>
      </w:r>
      <w:r w:rsidR="004B013F">
        <w:rPr>
          <w:rFonts w:ascii="Times New Roman" w:hAnsi="Times New Roman" w:cs="Times New Roman"/>
          <w:sz w:val="24"/>
          <w:szCs w:val="24"/>
          <w:lang w:val="sq-AL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sq-AL"/>
        </w:rPr>
        <w:t>%.</w:t>
      </w:r>
      <w:r w:rsidR="00BB594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577B9" w:rsidRDefault="006577B9" w:rsidP="006577B9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EC26E1" w:rsidRDefault="00EC26E1" w:rsidP="006577B9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577B9" w:rsidRDefault="006577B9" w:rsidP="006577B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lastRenderedPageBreak/>
        <w:t xml:space="preserve">Tabela nr.6 Subvencionet dhe Transferet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ab/>
      </w:r>
    </w:p>
    <w:bookmarkStart w:id="8" w:name="_MON_1655890203"/>
    <w:bookmarkEnd w:id="8"/>
    <w:p w:rsidR="006577B9" w:rsidRDefault="00AA007C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object w:dxaOrig="10057" w:dyaOrig="1791">
          <v:shape id="_x0000_i1032" type="#_x0000_t75" style="width:503.25pt;height:89.25pt" o:ole="">
            <v:imagedata r:id="rId22" o:title=""/>
          </v:shape>
          <o:OLEObject Type="Embed" ProgID="Excel.Sheet.12" ShapeID="_x0000_i1032" DrawAspect="Content" ObjectID="_1687948499" r:id="rId23"/>
        </w:object>
      </w:r>
    </w:p>
    <w:p w:rsidR="00EC26E1" w:rsidRDefault="00EC26E1" w:rsidP="00EC26E1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EC26E1">
        <w:rPr>
          <w:rFonts w:ascii="Times New Roman" w:hAnsi="Times New Roman" w:cs="Times New Roman"/>
          <w:sz w:val="24"/>
          <w:szCs w:val="24"/>
          <w:lang w:val="sq-AL"/>
        </w:rPr>
        <w:t>Përfituesit e subvencioneve për periudhen janar-qershor</w:t>
      </w:r>
    </w:p>
    <w:tbl>
      <w:tblPr>
        <w:tblW w:w="8545" w:type="dxa"/>
        <w:tblLook w:val="04A0" w:firstRow="1" w:lastRow="0" w:firstColumn="1" w:lastColumn="0" w:noHBand="0" w:noVBand="1"/>
      </w:tblPr>
      <w:tblGrid>
        <w:gridCol w:w="4360"/>
        <w:gridCol w:w="1620"/>
        <w:gridCol w:w="580"/>
        <w:gridCol w:w="1985"/>
      </w:tblGrid>
      <w:tr w:rsidR="00EC26E1" w:rsidRPr="00AB1775" w:rsidTr="00AF5AB1">
        <w:trPr>
          <w:trHeight w:val="402"/>
        </w:trPr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21 - TE HYRAT VETANAKE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22,102.08</w:t>
            </w:r>
          </w:p>
        </w:tc>
      </w:tr>
      <w:tr w:rsidR="00EC26E1" w:rsidRPr="00AB1775" w:rsidTr="00AF5AB1">
        <w:trPr>
          <w:trHeight w:val="402"/>
        </w:trPr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621 - DRAGASH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22,102.08</w:t>
            </w:r>
          </w:p>
        </w:tc>
      </w:tr>
      <w:tr w:rsidR="00EC26E1" w:rsidRPr="00AB1775" w:rsidTr="00AF5AB1">
        <w:trPr>
          <w:trHeight w:val="402"/>
        </w:trPr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21200  -  SUBVENCIONE  PËR ENTITETE JOPUBLIKE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11,730.00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KF OPOJA DRAGASH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7,000.00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FCDS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1,500.00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KF AROMA FC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1,500.00</w:t>
            </w:r>
          </w:p>
        </w:tc>
      </w:tr>
      <w:tr w:rsidR="00EC26E1" w:rsidRPr="00AB1775" w:rsidTr="00AF5AB1">
        <w:trPr>
          <w:trHeight w:val="72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QENDRA STREHIMIN GRAVE FEMIJEV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1,230.00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OVL TE UCK-së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500.00</w:t>
            </w:r>
          </w:p>
        </w:tc>
      </w:tr>
      <w:tr w:rsidR="00EC26E1" w:rsidRPr="00AB1775" w:rsidTr="00AF5AB1">
        <w:trPr>
          <w:trHeight w:val="402"/>
        </w:trPr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22200  -  PAGESA PËR PËRFITUESIT INDIVIDUAL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10,372.08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GAZMEND MEHMETI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390.00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ALMIRE CENAJ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494.34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FERIZ SKERAJ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494.34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SHQIPE HALILI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494.34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CE0F1A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</w:t>
            </w:r>
            <w:r w:rsidR="00EC26E1"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LAMI BELULI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494.34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SHERIFE DESTANI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494.34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FERIZ KRYEZIU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494.34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RESHAT RESHITI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494.34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SYLBIJE QAFLESHI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494.34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NAIL FEJZULLAHI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494.34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BASTRIJA KOJCIN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250.00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HATIDZA SEH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494.34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ADEM ASLLANI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494.34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SALA BERISHA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494.34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ABDURRAMAN  SHEMSEDINI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300.00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QERKIN KRASNIQI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1,500.00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HADI REXHEPI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1,500.00</w:t>
            </w:r>
          </w:p>
        </w:tc>
      </w:tr>
      <w:tr w:rsidR="00EC26E1" w:rsidRPr="00AB1775" w:rsidTr="00AF5AB1">
        <w:trPr>
          <w:trHeight w:val="48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RINOR HALILI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500.00</w:t>
            </w:r>
          </w:p>
        </w:tc>
      </w:tr>
      <w:tr w:rsidR="00EC26E1" w:rsidRPr="00AB1775" w:rsidTr="00AF5AB1">
        <w:trPr>
          <w:trHeight w:val="499"/>
        </w:trPr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Totali për Valutë EURO  (  €  )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AB1775" w:rsidRDefault="00EC26E1" w:rsidP="00AF5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17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22,102.08</w:t>
            </w:r>
          </w:p>
        </w:tc>
      </w:tr>
    </w:tbl>
    <w:p w:rsidR="00EC26E1" w:rsidRDefault="00EC26E1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emër të subvencioneve dhe transfereve,</w:t>
      </w:r>
      <w:r w:rsidR="00F26DE2">
        <w:rPr>
          <w:rFonts w:ascii="Times New Roman" w:hAnsi="Times New Roman" w:cs="Times New Roman"/>
          <w:sz w:val="24"/>
          <w:szCs w:val="24"/>
          <w:lang w:val="sq-AL"/>
        </w:rPr>
        <w:t xml:space="preserve"> në periudhën Janar-Qershor 2021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është paguar shuma prej </w:t>
      </w:r>
      <w:r w:rsidR="00F26DE2">
        <w:rPr>
          <w:rFonts w:ascii="Times New Roman" w:hAnsi="Times New Roman" w:cs="Times New Roman"/>
          <w:sz w:val="24"/>
          <w:szCs w:val="24"/>
          <w:lang w:val="sq-AL"/>
        </w:rPr>
        <w:t>22,102.08 euro që është më e lart</w:t>
      </w:r>
      <w:r w:rsidR="00A5372F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në periudhën e njëjtë raportuese të vitit paraprak për </w:t>
      </w:r>
      <w:r w:rsidR="00F26DE2">
        <w:rPr>
          <w:rFonts w:ascii="Times New Roman" w:hAnsi="Times New Roman" w:cs="Times New Roman"/>
          <w:sz w:val="24"/>
          <w:szCs w:val="24"/>
          <w:lang w:val="sq-AL"/>
        </w:rPr>
        <w:t>1,005.1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%. Nga kategoria e subvencioneve  në këtë periudhë, ka</w:t>
      </w:r>
      <w:r w:rsidR="00BB5947">
        <w:rPr>
          <w:rFonts w:ascii="Times New Roman" w:hAnsi="Times New Roman" w:cs="Times New Roman"/>
          <w:sz w:val="24"/>
          <w:szCs w:val="24"/>
          <w:lang w:val="sq-AL"/>
        </w:rPr>
        <w:t xml:space="preserve">n  përfituar  disa organizata </w:t>
      </w:r>
      <w:r>
        <w:rPr>
          <w:rFonts w:ascii="Times New Roman" w:hAnsi="Times New Roman" w:cs="Times New Roman"/>
          <w:sz w:val="24"/>
          <w:szCs w:val="24"/>
          <w:lang w:val="sq-AL"/>
        </w:rPr>
        <w:t>joqeveritare dhe  perfitues individual .</w:t>
      </w:r>
    </w:p>
    <w:p w:rsidR="006577B9" w:rsidRDefault="006577B9" w:rsidP="006577B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Tabela nr 7 Shpenzimet për Investime Kapitale </w:t>
      </w:r>
    </w:p>
    <w:bookmarkStart w:id="9" w:name="_MON_1655898104"/>
    <w:bookmarkEnd w:id="9"/>
    <w:p w:rsidR="00EC26E1" w:rsidRDefault="003354CD" w:rsidP="00EC26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1058" w:dyaOrig="5843">
          <v:shape id="_x0000_i1033" type="#_x0000_t75" style="width:499.5pt;height:291.75pt" o:ole="">
            <v:imagedata r:id="rId24" o:title=""/>
          </v:shape>
          <o:OLEObject Type="Embed" ProgID="Excel.Sheet.12" ShapeID="_x0000_i1033" DrawAspect="Content" ObjectID="_1687948500" r:id="rId25"/>
        </w:object>
      </w:r>
    </w:p>
    <w:p w:rsidR="00EC26E1" w:rsidRDefault="00EC26E1" w:rsidP="00EC26E1">
      <w:pPr>
        <w:jc w:val="both"/>
        <w:rPr>
          <w:rFonts w:ascii="Times New Roman" w:hAnsi="Times New Roman" w:cs="Times New Roman"/>
        </w:rPr>
      </w:pPr>
    </w:p>
    <w:p w:rsidR="00670FA8" w:rsidRPr="00EC26E1" w:rsidRDefault="001D3CE6" w:rsidP="00EC26E1">
      <w:pPr>
        <w:jc w:val="both"/>
        <w:rPr>
          <w:rFonts w:ascii="Times New Roman" w:hAnsi="Times New Roman" w:cs="Times New Roman"/>
        </w:rPr>
      </w:pPr>
      <w:r w:rsidRPr="00B82842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Lista e projekteve kapitale </w:t>
      </w:r>
      <w:r w:rsidR="00205EFA">
        <w:rPr>
          <w:rFonts w:ascii="Times New Roman" w:hAnsi="Times New Roman" w:cs="Times New Roman"/>
          <w:b/>
          <w:sz w:val="24"/>
          <w:szCs w:val="24"/>
          <w:lang w:val="sq-AL"/>
        </w:rPr>
        <w:t>te realizuara ne periudhë</w:t>
      </w:r>
      <w:r w:rsidR="00B82842" w:rsidRPr="00B82842">
        <w:rPr>
          <w:rFonts w:ascii="Times New Roman" w:hAnsi="Times New Roman" w:cs="Times New Roman"/>
          <w:b/>
          <w:sz w:val="24"/>
          <w:szCs w:val="24"/>
          <w:lang w:val="sq-AL"/>
        </w:rPr>
        <w:t>n janar-qershor</w:t>
      </w:r>
    </w:p>
    <w:tbl>
      <w:tblPr>
        <w:tblW w:w="9744" w:type="dxa"/>
        <w:tblLook w:val="04A0" w:firstRow="1" w:lastRow="0" w:firstColumn="1" w:lastColumn="0" w:noHBand="0" w:noVBand="1"/>
      </w:tblPr>
      <w:tblGrid>
        <w:gridCol w:w="4072"/>
        <w:gridCol w:w="1697"/>
        <w:gridCol w:w="555"/>
        <w:gridCol w:w="1857"/>
        <w:gridCol w:w="1563"/>
      </w:tblGrid>
      <w:tr w:rsidR="001D3CE6" w:rsidRPr="001D3CE6" w:rsidTr="00EC26E1">
        <w:trPr>
          <w:trHeight w:val="383"/>
        </w:trPr>
        <w:tc>
          <w:tcPr>
            <w:tcW w:w="8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04 - FINANCIMET NGA HUAMARRJET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10,183.00</w:t>
            </w:r>
          </w:p>
        </w:tc>
      </w:tr>
      <w:tr w:rsidR="001D3CE6" w:rsidRPr="001D3CE6" w:rsidTr="00EC26E1">
        <w:trPr>
          <w:trHeight w:val="383"/>
        </w:trPr>
        <w:tc>
          <w:tcPr>
            <w:tcW w:w="8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621 - DRAGASH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10,183.00</w:t>
            </w:r>
          </w:p>
        </w:tc>
      </w:tr>
      <w:tr w:rsidR="001D3CE6" w:rsidRPr="001D3CE6" w:rsidTr="00EC26E1">
        <w:trPr>
          <w:trHeight w:val="383"/>
        </w:trPr>
        <w:tc>
          <w:tcPr>
            <w:tcW w:w="8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31610  -  PAJISJE TË TEKNOLOGJISË INFORMATIVE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10,183.00</w:t>
            </w:r>
          </w:p>
        </w:tc>
      </w:tr>
      <w:tr w:rsidR="001D3CE6" w:rsidRPr="001D3CE6" w:rsidTr="00EC26E1">
        <w:trPr>
          <w:trHeight w:val="68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ADRIAN TERSHNJAKU BI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B82842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</w:t>
            </w:r>
            <w:r w:rsidR="001D3CE6"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aisje te teknologjis informative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4,998.00</w:t>
            </w:r>
          </w:p>
        </w:tc>
      </w:tr>
      <w:tr w:rsidR="001D3CE6" w:rsidRPr="001D3CE6" w:rsidTr="00EC26E1">
        <w:trPr>
          <w:trHeight w:val="68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ARITECH SHPK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B82842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</w:t>
            </w:r>
            <w:r w:rsidR="001D3CE6"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aisje te teknologjis informative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5,185.00</w:t>
            </w:r>
          </w:p>
        </w:tc>
      </w:tr>
      <w:tr w:rsidR="001D3CE6" w:rsidRPr="001D3CE6" w:rsidTr="00EC26E1">
        <w:trPr>
          <w:trHeight w:val="383"/>
        </w:trPr>
        <w:tc>
          <w:tcPr>
            <w:tcW w:w="8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10 - BUXHETI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198,280.63</w:t>
            </w:r>
          </w:p>
        </w:tc>
      </w:tr>
      <w:tr w:rsidR="001D3CE6" w:rsidRPr="001D3CE6" w:rsidTr="00EC26E1">
        <w:trPr>
          <w:trHeight w:val="383"/>
        </w:trPr>
        <w:tc>
          <w:tcPr>
            <w:tcW w:w="8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621 - DRAGASH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198,280.63</w:t>
            </w:r>
          </w:p>
        </w:tc>
      </w:tr>
      <w:tr w:rsidR="001D3CE6" w:rsidRPr="001D3CE6" w:rsidTr="00EC26E1">
        <w:trPr>
          <w:trHeight w:val="383"/>
        </w:trPr>
        <w:tc>
          <w:tcPr>
            <w:tcW w:w="8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31123  -  OBJEKTET KULTURORE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17,940.00</w:t>
            </w:r>
          </w:p>
        </w:tc>
      </w:tr>
      <w:tr w:rsidR="001D3CE6" w:rsidRPr="001D3CE6" w:rsidTr="00EC26E1">
        <w:trPr>
          <w:trHeight w:val="1333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NIKI GD SHPK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NDERTIMI I AMFITEATRIT DHE OBJEKTIT PERCJELLES NE FSHATIN BELLOBRAD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17,940.00</w:t>
            </w:r>
          </w:p>
        </w:tc>
      </w:tr>
      <w:tr w:rsidR="001D3CE6" w:rsidRPr="001D3CE6" w:rsidTr="00EC26E1">
        <w:trPr>
          <w:trHeight w:val="383"/>
        </w:trPr>
        <w:tc>
          <w:tcPr>
            <w:tcW w:w="8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31230  -  NDËRTIMI I RRUGËVE LOKALE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146,873.66</w:t>
            </w:r>
          </w:p>
        </w:tc>
      </w:tr>
      <w:tr w:rsidR="001D3CE6" w:rsidRPr="001D3CE6" w:rsidTr="00EC26E1">
        <w:trPr>
          <w:trHeight w:val="112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ISEFERI SHPK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ASFALTIMI I RRUGES ZAPLLUXHE - QENDRA TURISTIKE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42,954.64</w:t>
            </w:r>
          </w:p>
        </w:tc>
      </w:tr>
      <w:tr w:rsidR="001D3CE6" w:rsidRPr="001D3CE6" w:rsidTr="00EC26E1">
        <w:trPr>
          <w:trHeight w:val="112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ISEFERI SHPK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ASFALTIMI I RRUGES ZAPLLUXHE - QENDRA TURISTIKE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71,951.02</w:t>
            </w:r>
          </w:p>
        </w:tc>
      </w:tr>
      <w:tr w:rsidR="001D3CE6" w:rsidRPr="001D3CE6" w:rsidTr="00EC26E1">
        <w:trPr>
          <w:trHeight w:val="112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NAZIM SHABANAJ BI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RRUGEVE DHE NDERTIMI I KANALIZIMIT NE FSHATIN VRANIQ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13,150.19</w:t>
            </w:r>
          </w:p>
        </w:tc>
      </w:tr>
      <w:tr w:rsidR="001D3CE6" w:rsidRPr="001D3CE6" w:rsidTr="00EC26E1">
        <w:trPr>
          <w:trHeight w:val="897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NIKI GD SHPK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DHE INFRASTRUKTURA PERCJELLESE NE FSHATIN DIKANC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6,000.00</w:t>
            </w:r>
          </w:p>
        </w:tc>
      </w:tr>
      <w:tr w:rsidR="001D3CE6" w:rsidRPr="001D3CE6" w:rsidTr="00EC26E1">
        <w:trPr>
          <w:trHeight w:val="112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NAZIM SHABANAJ BI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RRUGEVE DHE NDERTIMI I KANALIZIMIT NE FSHATIN VRANIQ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3,649.81</w:t>
            </w:r>
          </w:p>
        </w:tc>
      </w:tr>
      <w:tr w:rsidR="001D3CE6" w:rsidRPr="001D3CE6" w:rsidTr="00EC26E1">
        <w:trPr>
          <w:trHeight w:val="1333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FATON A.BILALLI BI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RRUGES PREJ DALJES SE FSHATIT DERI TE LABIDARI NE FSHATIN BRRUT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9,168.00</w:t>
            </w:r>
          </w:p>
        </w:tc>
      </w:tr>
      <w:tr w:rsidR="001D3CE6" w:rsidRPr="001D3CE6" w:rsidTr="00EC26E1">
        <w:trPr>
          <w:trHeight w:val="383"/>
        </w:trPr>
        <w:tc>
          <w:tcPr>
            <w:tcW w:w="8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        31270  -  MIRËMBAJTJA INVESTIME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4,470.63</w:t>
            </w:r>
          </w:p>
        </w:tc>
      </w:tr>
      <w:tr w:rsidR="001D3CE6" w:rsidRPr="001D3CE6" w:rsidTr="00EC26E1">
        <w:trPr>
          <w:trHeight w:val="897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NIKI GD SHPK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DEMOLIMI DHE RENOVIMI I OBJEKTIT TE PYLLTARIS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4,470.63</w:t>
            </w:r>
          </w:p>
        </w:tc>
      </w:tr>
      <w:tr w:rsidR="001D3CE6" w:rsidRPr="001D3CE6" w:rsidTr="00EC26E1">
        <w:trPr>
          <w:trHeight w:val="383"/>
        </w:trPr>
        <w:tc>
          <w:tcPr>
            <w:tcW w:w="8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34000  -  PAGESA - VENDIME GJYQËSORE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28,996.34</w:t>
            </w:r>
          </w:p>
        </w:tc>
      </w:tr>
      <w:tr w:rsidR="001D3CE6" w:rsidRPr="001D3CE6" w:rsidTr="00EC26E1">
        <w:trPr>
          <w:trHeight w:val="68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ZYRA PERMBARIMORE GOVEX SHPK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66366350 NSH.HIDROPLAN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28,996.34</w:t>
            </w:r>
          </w:p>
        </w:tc>
      </w:tr>
      <w:tr w:rsidR="001D3CE6" w:rsidRPr="001D3CE6" w:rsidTr="00EC26E1">
        <w:trPr>
          <w:trHeight w:val="383"/>
        </w:trPr>
        <w:tc>
          <w:tcPr>
            <w:tcW w:w="8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22 - TË HYRAT VETANAKE - 2018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65,925.81</w:t>
            </w:r>
          </w:p>
        </w:tc>
      </w:tr>
      <w:tr w:rsidR="001D3CE6" w:rsidRPr="001D3CE6" w:rsidTr="00EC26E1">
        <w:trPr>
          <w:trHeight w:val="383"/>
        </w:trPr>
        <w:tc>
          <w:tcPr>
            <w:tcW w:w="8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621 - DRAGASH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65,925.81</w:t>
            </w:r>
          </w:p>
        </w:tc>
      </w:tr>
      <w:tr w:rsidR="001D3CE6" w:rsidRPr="001D3CE6" w:rsidTr="00EC26E1">
        <w:trPr>
          <w:trHeight w:val="383"/>
        </w:trPr>
        <w:tc>
          <w:tcPr>
            <w:tcW w:w="8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31270  -  MIRËMBAJTJA INVESTIME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65,925.81</w:t>
            </w:r>
          </w:p>
        </w:tc>
      </w:tr>
      <w:tr w:rsidR="001D3CE6" w:rsidRPr="001D3CE6" w:rsidTr="00EC26E1">
        <w:trPr>
          <w:trHeight w:val="897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 PROJECT SHPK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PASTRIMI DHE RREGULLIMI I LIQENIT TE FSHATIT BREZNE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34,633.00</w:t>
            </w:r>
          </w:p>
        </w:tc>
      </w:tr>
      <w:tr w:rsidR="001D3CE6" w:rsidRPr="001D3CE6" w:rsidTr="00EC26E1">
        <w:trPr>
          <w:trHeight w:val="112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 BUSINESS GROUP SHPK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, KANALIZIMI DHE RREGULLIMI I PARKUT NE FSHATIN PLLAVE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31,292.81</w:t>
            </w:r>
          </w:p>
        </w:tc>
      </w:tr>
      <w:tr w:rsidR="001D3CE6" w:rsidRPr="001D3CE6" w:rsidTr="00EC26E1">
        <w:trPr>
          <w:trHeight w:val="361"/>
        </w:trPr>
        <w:tc>
          <w:tcPr>
            <w:tcW w:w="8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Totali për Valutë EURO  (  €  )  (Debi - Kredi)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1D3CE6" w:rsidRDefault="001D3CE6" w:rsidP="001D3C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3C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274,389.44</w:t>
            </w:r>
          </w:p>
        </w:tc>
      </w:tr>
    </w:tbl>
    <w:p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C26E1" w:rsidRDefault="006577B9" w:rsidP="00EC26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Shpenzimet për investime kapitale në periudhën raportuese janë realizuar </w:t>
      </w:r>
      <w:r w:rsidR="004865AB">
        <w:rPr>
          <w:rFonts w:ascii="Times New Roman" w:hAnsi="Times New Roman" w:cs="Times New Roman"/>
          <w:sz w:val="24"/>
          <w:szCs w:val="24"/>
          <w:lang w:val="sq-AL"/>
        </w:rPr>
        <w:t>274,389.44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dhe ate nga:  ndërtimi i rrugëve, </w:t>
      </w:r>
      <w:r w:rsidR="004865AB">
        <w:rPr>
          <w:rFonts w:ascii="Times New Roman" w:hAnsi="Times New Roman" w:cs="Times New Roman"/>
          <w:sz w:val="24"/>
          <w:szCs w:val="24"/>
          <w:lang w:val="sq-AL"/>
        </w:rPr>
        <w:t>pagesa e vendimeve gjyqsore,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4865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902AA">
        <w:rPr>
          <w:rFonts w:ascii="Times New Roman" w:hAnsi="Times New Roman" w:cs="Times New Roman"/>
          <w:sz w:val="24"/>
          <w:szCs w:val="24"/>
          <w:lang w:val="sq-AL"/>
        </w:rPr>
        <w:t>mbajtja e investimeve, objektet kulturore, paisje te teknologjise informative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Bazuar në  raportet e gjeneruara nga Sistemi i Menaxhimit Financiar dhe Kontrollit– Free balance, investimet kapitale të financuara nga Fondi i Përgjithshëm dhe  të hyrat vetanake, mund të vërehet se  në periudhën raportuese janë realizuar këto projekte si në tabelën nr.7. Realizimi i projekteve kapitale  është </w:t>
      </w:r>
      <w:r w:rsidR="00C902AA">
        <w:rPr>
          <w:rFonts w:ascii="Times New Roman" w:hAnsi="Times New Roman" w:cs="Times New Roman"/>
          <w:sz w:val="24"/>
          <w:szCs w:val="24"/>
          <w:lang w:val="sq-AL"/>
        </w:rPr>
        <w:t xml:space="preserve">6.76 </w:t>
      </w:r>
      <w:r>
        <w:rPr>
          <w:rFonts w:ascii="Times New Roman" w:hAnsi="Times New Roman" w:cs="Times New Roman"/>
          <w:sz w:val="24"/>
          <w:szCs w:val="24"/>
          <w:lang w:val="sq-AL"/>
        </w:rPr>
        <w:t>% me shume se viti paraprak</w:t>
      </w:r>
    </w:p>
    <w:p w:rsidR="006577B9" w:rsidRPr="00EC26E1" w:rsidRDefault="006577B9" w:rsidP="00EC26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Tabela nr.8 Përmbledhja e shpenzimeve  t</w:t>
      </w:r>
      <w:r w:rsidR="00295402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ë periudhës Janar – Qershor-2021</w:t>
      </w:r>
    </w:p>
    <w:bookmarkStart w:id="10" w:name="_MON_1656135683"/>
    <w:bookmarkEnd w:id="10"/>
    <w:p w:rsidR="006577B9" w:rsidRDefault="001452ED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0187" w:dyaOrig="2082">
          <v:shape id="_x0000_i1034" type="#_x0000_t75" style="width:509.25pt;height:104.25pt" o:ole="">
            <v:imagedata r:id="rId26" o:title=""/>
          </v:shape>
          <o:OLEObject Type="Embed" ProgID="Excel.Sheet.12" ShapeID="_x0000_i1034" DrawAspect="Content" ObjectID="_1687948501" r:id="rId27"/>
        </w:object>
      </w:r>
    </w:p>
    <w:p w:rsidR="006577B9" w:rsidRDefault="006577B9" w:rsidP="00EC26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Nga prezentimi i të dhënave në tabelen nr.8 vërehet se shuma totale e shpenzimeve sipas kategorive buxhetore është më e lartë se  ajo e periudhës së njëjtë raportuese të vitit paraprak për </w:t>
      </w:r>
      <w:r w:rsidR="001452ED">
        <w:rPr>
          <w:rFonts w:ascii="Times New Roman" w:hAnsi="Times New Roman" w:cs="Times New Roman"/>
          <w:sz w:val="24"/>
          <w:szCs w:val="24"/>
          <w:lang w:val="sq-AL"/>
        </w:rPr>
        <w:t>2.14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</w:t>
      </w:r>
      <w:r w:rsidR="007056C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TE HYRAT VETANAKE </w:t>
      </w: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Sipas vendimit mbi buxhetin, të hyrat </w:t>
      </w:r>
      <w:r w:rsidR="00295402">
        <w:rPr>
          <w:rFonts w:ascii="Times New Roman" w:hAnsi="Times New Roman" w:cs="Times New Roman"/>
          <w:sz w:val="24"/>
          <w:szCs w:val="24"/>
          <w:lang w:val="sq-AL"/>
        </w:rPr>
        <w:t>vetanake për Vitin Buxhetor 2021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janë buxhetuar në shumën prej </w:t>
      </w:r>
      <w:r w:rsidR="00295402">
        <w:rPr>
          <w:rFonts w:ascii="Times New Roman" w:hAnsi="Times New Roman" w:cs="Times New Roman"/>
          <w:sz w:val="24"/>
          <w:szCs w:val="24"/>
          <w:lang w:val="sq-AL"/>
        </w:rPr>
        <w:t xml:space="preserve">415,055.00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euro. Sa i përket periudhës raportuese të hyrat vetanake janë realizuar në shumën prej </w:t>
      </w:r>
      <w:r w:rsidR="00295402">
        <w:rPr>
          <w:rFonts w:ascii="Times New Roman" w:hAnsi="Times New Roman" w:cs="Times New Roman"/>
          <w:sz w:val="24"/>
          <w:szCs w:val="24"/>
          <w:lang w:val="sq-AL"/>
        </w:rPr>
        <w:t>182,171.11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euro, që paraqet </w:t>
      </w:r>
      <w:r w:rsidR="00295402">
        <w:rPr>
          <w:rFonts w:ascii="Times New Roman" w:hAnsi="Times New Roman" w:cs="Times New Roman"/>
          <w:sz w:val="24"/>
          <w:szCs w:val="24"/>
          <w:lang w:val="sq-AL"/>
        </w:rPr>
        <w:t>43.9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e mjeteve të planifikuara për të hyra vetanake. Krahasuar me periudhën e njëjtë të vitit paraprak, kët</w:t>
      </w:r>
      <w:r w:rsidR="00295402">
        <w:rPr>
          <w:rFonts w:ascii="Times New Roman" w:hAnsi="Times New Roman" w:cs="Times New Roman"/>
          <w:sz w:val="24"/>
          <w:szCs w:val="24"/>
          <w:lang w:val="sq-AL"/>
        </w:rPr>
        <w:t>o të hyra  janë realizuar më shum</w:t>
      </w:r>
      <w:r w:rsidR="00A5372F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për </w:t>
      </w:r>
      <w:r w:rsidR="00295402">
        <w:rPr>
          <w:rFonts w:ascii="Times New Roman" w:hAnsi="Times New Roman" w:cs="Times New Roman"/>
          <w:sz w:val="24"/>
          <w:szCs w:val="24"/>
          <w:lang w:val="sq-AL"/>
        </w:rPr>
        <w:t>100.95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ose shprehur në shumën absolute këto të hyra janë më të </w:t>
      </w:r>
      <w:r w:rsidR="00295402">
        <w:rPr>
          <w:rFonts w:ascii="Times New Roman" w:hAnsi="Times New Roman" w:cs="Times New Roman"/>
          <w:sz w:val="24"/>
          <w:szCs w:val="24"/>
          <w:lang w:val="sq-AL"/>
        </w:rPr>
        <w:t>larta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se  ato të periudhës së njëjtë raportuese të vitit paraprak për </w:t>
      </w:r>
      <w:r w:rsidR="00295402">
        <w:rPr>
          <w:rFonts w:ascii="Times New Roman" w:hAnsi="Times New Roman" w:cs="Times New Roman"/>
          <w:sz w:val="24"/>
          <w:szCs w:val="24"/>
          <w:lang w:val="sq-AL"/>
        </w:rPr>
        <w:t>91,514.86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euro.</w:t>
      </w:r>
      <w:r w:rsidR="00F01FEC">
        <w:rPr>
          <w:rFonts w:ascii="Times New Roman" w:hAnsi="Times New Roman" w:cs="Times New Roman"/>
          <w:sz w:val="24"/>
          <w:szCs w:val="24"/>
          <w:lang w:val="sq-AL"/>
        </w:rPr>
        <w:t xml:space="preserve"> Te hyrat indirekte nuk jane kalkuluar por vetem jane paraqitur pasi qe i takojne nivelit qendror. </w:t>
      </w: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tabelën e mëposhtme janë paraqitur llojet e të hyrave vetanake duke krahasuar me të hyrat vetanake  të vitit paraprak.</w:t>
      </w:r>
    </w:p>
    <w:p w:rsidR="00EC26E1" w:rsidRDefault="00EC26E1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bookmarkStart w:id="11" w:name="_MON_1656219388"/>
    <w:bookmarkEnd w:id="11"/>
    <w:p w:rsidR="006577B9" w:rsidRDefault="000F7E52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0282" w:dyaOrig="7615">
          <v:shape id="_x0000_i1035" type="#_x0000_t75" style="width:513.75pt;height:402.75pt" o:ole="">
            <v:imagedata r:id="rId28" o:title=""/>
          </v:shape>
          <o:OLEObject Type="Embed" ProgID="Excel.Sheet.12" ShapeID="_x0000_i1035" DrawAspect="Content" ObjectID="_1687948502" r:id="rId29"/>
        </w:object>
      </w:r>
    </w:p>
    <w:p w:rsidR="006577B9" w:rsidRDefault="006577B9" w:rsidP="006577B9">
      <w:pPr>
        <w:spacing w:after="360"/>
        <w:jc w:val="center"/>
        <w:rPr>
          <w:rFonts w:ascii="Times New Roman" w:hAnsi="Times New Roman" w:cs="Times New Roman"/>
          <w:b/>
          <w:color w:val="365F91"/>
          <w:sz w:val="28"/>
          <w:szCs w:val="28"/>
          <w:lang w:val="sq-AL"/>
        </w:rPr>
      </w:pPr>
    </w:p>
    <w:sectPr w:rsidR="00657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BA" w:rsidRDefault="00281ABA" w:rsidP="00583777">
      <w:pPr>
        <w:spacing w:after="0" w:line="240" w:lineRule="auto"/>
      </w:pPr>
      <w:r>
        <w:separator/>
      </w:r>
    </w:p>
  </w:endnote>
  <w:endnote w:type="continuationSeparator" w:id="0">
    <w:p w:rsidR="00281ABA" w:rsidRDefault="00281ABA" w:rsidP="0058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BA" w:rsidRDefault="00281ABA" w:rsidP="00583777">
      <w:pPr>
        <w:spacing w:after="0" w:line="240" w:lineRule="auto"/>
      </w:pPr>
      <w:r>
        <w:separator/>
      </w:r>
    </w:p>
  </w:footnote>
  <w:footnote w:type="continuationSeparator" w:id="0">
    <w:p w:rsidR="00281ABA" w:rsidRDefault="00281ABA" w:rsidP="0058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B9"/>
    <w:rsid w:val="000175B0"/>
    <w:rsid w:val="000313FE"/>
    <w:rsid w:val="000A4CC7"/>
    <w:rsid w:val="000F7E52"/>
    <w:rsid w:val="001452ED"/>
    <w:rsid w:val="00152BF9"/>
    <w:rsid w:val="00167A8C"/>
    <w:rsid w:val="00194B94"/>
    <w:rsid w:val="00197A4B"/>
    <w:rsid w:val="001D3CE6"/>
    <w:rsid w:val="001F31C7"/>
    <w:rsid w:val="00204E2F"/>
    <w:rsid w:val="00205EFA"/>
    <w:rsid w:val="002239B3"/>
    <w:rsid w:val="0025602D"/>
    <w:rsid w:val="0027318B"/>
    <w:rsid w:val="00281ABA"/>
    <w:rsid w:val="00295402"/>
    <w:rsid w:val="002F306F"/>
    <w:rsid w:val="003354CD"/>
    <w:rsid w:val="00385FB0"/>
    <w:rsid w:val="003F325D"/>
    <w:rsid w:val="004865AB"/>
    <w:rsid w:val="004B013F"/>
    <w:rsid w:val="005312DA"/>
    <w:rsid w:val="005659EF"/>
    <w:rsid w:val="00583777"/>
    <w:rsid w:val="00600F97"/>
    <w:rsid w:val="00655846"/>
    <w:rsid w:val="006577B9"/>
    <w:rsid w:val="00670FA8"/>
    <w:rsid w:val="006D22C4"/>
    <w:rsid w:val="006F2CA6"/>
    <w:rsid w:val="007056CD"/>
    <w:rsid w:val="00760696"/>
    <w:rsid w:val="00910AC2"/>
    <w:rsid w:val="00966953"/>
    <w:rsid w:val="009757A3"/>
    <w:rsid w:val="009770C6"/>
    <w:rsid w:val="00A4187B"/>
    <w:rsid w:val="00A41D1D"/>
    <w:rsid w:val="00A5372F"/>
    <w:rsid w:val="00A8279C"/>
    <w:rsid w:val="00AA007C"/>
    <w:rsid w:val="00AB1775"/>
    <w:rsid w:val="00AD6AD3"/>
    <w:rsid w:val="00AF5AB1"/>
    <w:rsid w:val="00B001FA"/>
    <w:rsid w:val="00B4044D"/>
    <w:rsid w:val="00B62052"/>
    <w:rsid w:val="00B82842"/>
    <w:rsid w:val="00BB5947"/>
    <w:rsid w:val="00BC4564"/>
    <w:rsid w:val="00C30DC4"/>
    <w:rsid w:val="00C379BF"/>
    <w:rsid w:val="00C902AA"/>
    <w:rsid w:val="00CE0F1A"/>
    <w:rsid w:val="00D47B09"/>
    <w:rsid w:val="00D631C5"/>
    <w:rsid w:val="00D82F79"/>
    <w:rsid w:val="00E24A35"/>
    <w:rsid w:val="00EC26E1"/>
    <w:rsid w:val="00F01FEC"/>
    <w:rsid w:val="00F26DE2"/>
    <w:rsid w:val="00F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0DA7"/>
  <w15:chartTrackingRefBased/>
  <w15:docId w15:val="{96DBCE31-CDA8-4D60-8922-D6BAE8DB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7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577B9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6577B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777"/>
  </w:style>
  <w:style w:type="paragraph" w:styleId="Footer">
    <w:name w:val="footer"/>
    <w:basedOn w:val="Normal"/>
    <w:link w:val="FooterChar"/>
    <w:uiPriority w:val="99"/>
    <w:unhideWhenUsed/>
    <w:rsid w:val="0058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package" Target="embeddings/Microsoft_Excel_Worksheet6.xlsx"/><Relationship Id="rId7" Type="http://schemas.openxmlformats.org/officeDocument/2006/relationships/image" Target="media/image2.jpeg"/><Relationship Id="rId12" Type="http://schemas.openxmlformats.org/officeDocument/2006/relationships/image" Target="media/image5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package" Target="embeddings/Microsoft_Excel_Worksheet10.xlsx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11.emf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3.emf"/><Relationship Id="rId10" Type="http://schemas.openxmlformats.org/officeDocument/2006/relationships/image" Target="media/image4.emf"/><Relationship Id="rId19" Type="http://schemas.openxmlformats.org/officeDocument/2006/relationships/package" Target="embeddings/Microsoft_Excel_Worksheet5.xlsx"/><Relationship Id="rId31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package" Target="embeddings/Microsoft_Excel_Worksheet9.xlsx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39879CF2424E99A585A3424DD4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ABF05-9EA0-4189-9547-6F0F6A060425}"/>
      </w:docPartPr>
      <w:docPartBody>
        <w:p w:rsidR="007C2392" w:rsidRDefault="000F74F2" w:rsidP="000F74F2">
          <w:pPr>
            <w:pStyle w:val="2139879CF2424E99A585A3424DD44AAF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F2"/>
    <w:rsid w:val="0006346B"/>
    <w:rsid w:val="000B2783"/>
    <w:rsid w:val="000F74F2"/>
    <w:rsid w:val="00307756"/>
    <w:rsid w:val="006A515A"/>
    <w:rsid w:val="007C2392"/>
    <w:rsid w:val="007C7853"/>
    <w:rsid w:val="00C27618"/>
    <w:rsid w:val="00F5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69EBC7F4A5471C837F46AC3BC787AA">
    <w:name w:val="4569EBC7F4A5471C837F46AC3BC787AA"/>
    <w:rsid w:val="000F74F2"/>
  </w:style>
  <w:style w:type="paragraph" w:customStyle="1" w:styleId="2139879CF2424E99A585A3424DD44AAF">
    <w:name w:val="2139879CF2424E99A585A3424DD44AAF"/>
    <w:rsid w:val="000F7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12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I REALIZIMIT TE BUXHETIT JANAR-QERSHOR 2021</vt:lpstr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I REALIZIMIT TE BUXHETIT JANAR-QERSHOR 2021</dc:title>
  <dc:subject/>
  <dc:creator>Valon.B.Shabani</dc:creator>
  <cp:keywords/>
  <dc:description/>
  <cp:lastModifiedBy>Valon.B.Shabani</cp:lastModifiedBy>
  <cp:revision>108</cp:revision>
  <cp:lastPrinted>2021-07-16T10:30:00Z</cp:lastPrinted>
  <dcterms:created xsi:type="dcterms:W3CDTF">2021-07-12T10:13:00Z</dcterms:created>
  <dcterms:modified xsi:type="dcterms:W3CDTF">2021-07-16T11:48:00Z</dcterms:modified>
</cp:coreProperties>
</file>