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A8" w:rsidRPr="009626F1" w:rsidRDefault="005358A8" w:rsidP="005358A8">
      <w:pPr>
        <w:jc w:val="center"/>
        <w:rPr>
          <w:rFonts w:ascii="Elephant" w:hAnsi="Elephant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sq-AL"/>
        </w:rPr>
        <w:drawing>
          <wp:anchor distT="0" distB="0" distL="114300" distR="114300" simplePos="0" relativeHeight="251659264" behindDoc="0" locked="0" layoutInCell="1" allowOverlap="1" wp14:anchorId="63DBA024" wp14:editId="7B9B819B">
            <wp:simplePos x="0" y="0"/>
            <wp:positionH relativeFrom="column">
              <wp:posOffset>5307330</wp:posOffset>
            </wp:positionH>
            <wp:positionV relativeFrom="paragraph">
              <wp:posOffset>0</wp:posOffset>
            </wp:positionV>
            <wp:extent cx="1028700" cy="1028700"/>
            <wp:effectExtent l="0" t="0" r="0" b="0"/>
            <wp:wrapSquare wrapText="bothSides"/>
            <wp:docPr id="3" name="Picture 3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sq-AL"/>
        </w:rPr>
        <w:drawing>
          <wp:anchor distT="0" distB="0" distL="114300" distR="114300" simplePos="0" relativeHeight="251660288" behindDoc="0" locked="0" layoutInCell="1" allowOverlap="1" wp14:anchorId="17C81EA2" wp14:editId="734BE21F">
            <wp:simplePos x="0" y="0"/>
            <wp:positionH relativeFrom="column">
              <wp:posOffset>-590550</wp:posOffset>
            </wp:positionH>
            <wp:positionV relativeFrom="paragraph">
              <wp:posOffset>-741680</wp:posOffset>
            </wp:positionV>
            <wp:extent cx="812800" cy="914400"/>
            <wp:effectExtent l="0" t="0" r="0" b="0"/>
            <wp:wrapSquare wrapText="bothSides"/>
            <wp:docPr id="2" name="Picture 2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Republika e Kosovës</w:t>
      </w:r>
    </w:p>
    <w:p w:rsidR="005358A8" w:rsidRDefault="005358A8" w:rsidP="005358A8">
      <w:pPr>
        <w:tabs>
          <w:tab w:val="left" w:pos="32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Republika Kosova/</w:t>
      </w:r>
      <w:proofErr w:type="spellStart"/>
      <w:r>
        <w:rPr>
          <w:b/>
          <w:sz w:val="22"/>
          <w:szCs w:val="22"/>
        </w:rPr>
        <w:t>Republic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of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Kosovo</w:t>
      </w:r>
      <w:proofErr w:type="spellEnd"/>
    </w:p>
    <w:p w:rsidR="005358A8" w:rsidRDefault="005358A8" w:rsidP="005358A8">
      <w:pPr>
        <w:tabs>
          <w:tab w:val="left" w:pos="32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Kuvendi Komunal Dragash/</w:t>
      </w:r>
      <w:proofErr w:type="spellStart"/>
      <w:r>
        <w:rPr>
          <w:b/>
          <w:sz w:val="22"/>
          <w:szCs w:val="22"/>
        </w:rPr>
        <w:t>Skupština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Opštine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Dragaš</w:t>
      </w:r>
      <w:proofErr w:type="spellEnd"/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Dragas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Municipality</w:t>
      </w:r>
      <w:proofErr w:type="spellEnd"/>
    </w:p>
    <w:p w:rsidR="005358A8" w:rsidRDefault="005358A8" w:rsidP="005358A8">
      <w:pPr>
        <w:tabs>
          <w:tab w:val="left" w:pos="32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bs-Latn-BA"/>
        </w:rPr>
        <w:t>DREJTORIA KOMUNALE PËR ARSIM</w:t>
      </w:r>
    </w:p>
    <w:p w:rsidR="005358A8" w:rsidRPr="009626F1" w:rsidRDefault="005358A8" w:rsidP="005358A8">
      <w:pPr>
        <w:ind w:left="-1080" w:firstLine="1080"/>
        <w:jc w:val="center"/>
        <w:rPr>
          <w:rFonts w:ascii="Elephant" w:hAnsi="Elephant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58A8" w:rsidRPr="00F1320A" w:rsidRDefault="005358A8" w:rsidP="005358A8">
      <w:pPr>
        <w:tabs>
          <w:tab w:val="left" w:pos="3240"/>
        </w:tabs>
        <w:rPr>
          <w:b/>
        </w:rPr>
      </w:pPr>
    </w:p>
    <w:p w:rsidR="005358A8" w:rsidRPr="0006061B" w:rsidRDefault="005358A8" w:rsidP="005358A8">
      <w:pPr>
        <w:tabs>
          <w:tab w:val="left" w:pos="3240"/>
        </w:tabs>
        <w:rPr>
          <w:b/>
        </w:rPr>
      </w:pPr>
      <w:r>
        <w:rPr>
          <w:b/>
        </w:rPr>
        <w:t>Nr.13/</w:t>
      </w:r>
      <w:r w:rsidR="00C675AD">
        <w:rPr>
          <w:b/>
        </w:rPr>
        <w:t>609</w:t>
      </w:r>
      <w:bookmarkStart w:id="0" w:name="_GoBack"/>
      <w:bookmarkEnd w:id="0"/>
      <w:r w:rsidRPr="0006061B">
        <w:rPr>
          <w:b/>
        </w:rPr>
        <w:tab/>
      </w:r>
    </w:p>
    <w:p w:rsidR="005358A8" w:rsidRDefault="00C675AD" w:rsidP="005358A8">
      <w:pPr>
        <w:rPr>
          <w:b/>
        </w:rPr>
      </w:pPr>
      <w:r>
        <w:rPr>
          <w:b/>
        </w:rPr>
        <w:t>Më: 21</w:t>
      </w:r>
      <w:r w:rsidR="003F134A">
        <w:rPr>
          <w:b/>
        </w:rPr>
        <w:t>.10</w:t>
      </w:r>
      <w:r w:rsidR="005358A8">
        <w:rPr>
          <w:b/>
        </w:rPr>
        <w:t>.2019</w:t>
      </w:r>
    </w:p>
    <w:p w:rsidR="005358A8" w:rsidRDefault="005358A8" w:rsidP="005358A8">
      <w:pPr>
        <w:rPr>
          <w:b/>
        </w:rPr>
      </w:pPr>
      <w:r w:rsidRPr="0006061B">
        <w:rPr>
          <w:b/>
        </w:rPr>
        <w:t>D r a g a sh</w:t>
      </w:r>
    </w:p>
    <w:p w:rsidR="005358A8" w:rsidRPr="006564D6" w:rsidRDefault="005358A8" w:rsidP="005358A8">
      <w:pPr>
        <w:rPr>
          <w:b/>
        </w:rPr>
      </w:pPr>
    </w:p>
    <w:p w:rsidR="005358A8" w:rsidRPr="000E04B5" w:rsidRDefault="005358A8" w:rsidP="005358A8">
      <w:pPr>
        <w:jc w:val="both"/>
        <w:rPr>
          <w:sz w:val="22"/>
          <w:szCs w:val="22"/>
        </w:rPr>
      </w:pPr>
      <w:r w:rsidRPr="000E04B5">
        <w:rPr>
          <w:sz w:val="22"/>
          <w:szCs w:val="22"/>
        </w:rPr>
        <w:t xml:space="preserve">Në bazë të Ligjit për Arsimin </w:t>
      </w:r>
      <w:proofErr w:type="spellStart"/>
      <w:r w:rsidRPr="000E04B5">
        <w:rPr>
          <w:sz w:val="22"/>
          <w:szCs w:val="22"/>
        </w:rPr>
        <w:t>Parauniversitar</w:t>
      </w:r>
      <w:proofErr w:type="spellEnd"/>
      <w:r w:rsidRPr="000E04B5">
        <w:rPr>
          <w:sz w:val="22"/>
          <w:szCs w:val="22"/>
        </w:rPr>
        <w:t xml:space="preserve"> në Republikën e Kosovës nr.04/L-032, nenit 8 të Ligjit mbi  Punën  në Republikën e Kosovës, nr.03/L-212, nenit 5 të Ligjit për Arsimin në Komunat e Republikës së Kosovës nr.03/L-068, Udhëzimit Administrativ (MASHT) nr.10/2018 të datës 20.07.2018 për normativin mbi kuadrin profesional të arsimit të përgjithshëm, Udhëzimit Administrativ nr.05/2015- normativi për mësimdhënësit  e arsimit profesional, Udhëzimit Administrativ Nr.07/2017, për Rregullimin e Procedurave të Konkursit në Sektorin Publik, vendimin e MASHT nr.232/01B, vendimin e MASHT nr.231/01B  të datës, 04 Gusht 2015, kërkesën nga MASHT ref.2-2955 të datës 01 Korrik 2016. Drejtoria Komunale për Arsim në Dragash, shpall:</w:t>
      </w:r>
    </w:p>
    <w:p w:rsidR="005358A8" w:rsidRDefault="005358A8" w:rsidP="005358A8">
      <w:pPr>
        <w:spacing w:line="276" w:lineRule="auto"/>
      </w:pPr>
    </w:p>
    <w:p w:rsidR="005358A8" w:rsidRDefault="005358A8" w:rsidP="005358A8">
      <w:pPr>
        <w:spacing w:line="276" w:lineRule="auto"/>
      </w:pPr>
      <w:r w:rsidRPr="006564D6">
        <w:rPr>
          <w:b/>
        </w:rPr>
        <w:t xml:space="preserve">                                                        KONKURS</w:t>
      </w:r>
    </w:p>
    <w:p w:rsidR="005358A8" w:rsidRDefault="005358A8" w:rsidP="005358A8">
      <w:pPr>
        <w:spacing w:line="276" w:lineRule="auto"/>
      </w:pPr>
      <w:r>
        <w:t>Për plotësimin e vendeve të lira</w:t>
      </w:r>
      <w:r w:rsidR="00F25625">
        <w:t xml:space="preserve"> të punës për arsimin</w:t>
      </w:r>
      <w:r>
        <w:t xml:space="preserve"> fillor të Komunës së D</w:t>
      </w:r>
      <w:r w:rsidR="00702E77">
        <w:t>ragashit për vitin shkollor 2019/2020</w:t>
      </w:r>
      <w:r>
        <w:t>.</w:t>
      </w:r>
    </w:p>
    <w:p w:rsidR="005358A8" w:rsidRDefault="005358A8" w:rsidP="005358A8">
      <w:pPr>
        <w:rPr>
          <w:b/>
        </w:rPr>
      </w:pPr>
    </w:p>
    <w:p w:rsidR="005358A8" w:rsidRDefault="00AF509A" w:rsidP="005358A8">
      <w:pPr>
        <w:rPr>
          <w:b/>
        </w:rPr>
      </w:pPr>
      <w:r>
        <w:rPr>
          <w:b/>
        </w:rPr>
        <w:t>1.</w:t>
      </w:r>
      <w:r w:rsidR="00907A90">
        <w:rPr>
          <w:b/>
        </w:rPr>
        <w:t>SHFMU “</w:t>
      </w:r>
      <w:proofErr w:type="spellStart"/>
      <w:r w:rsidR="00907A90">
        <w:rPr>
          <w:b/>
        </w:rPr>
        <w:t>Fetah</w:t>
      </w:r>
      <w:proofErr w:type="spellEnd"/>
      <w:r w:rsidR="00907A90">
        <w:rPr>
          <w:b/>
        </w:rPr>
        <w:t xml:space="preserve"> </w:t>
      </w:r>
      <w:proofErr w:type="spellStart"/>
      <w:r w:rsidR="00907A90">
        <w:rPr>
          <w:b/>
        </w:rPr>
        <w:t>Sylejmani</w:t>
      </w:r>
      <w:proofErr w:type="spellEnd"/>
      <w:r w:rsidR="005358A8">
        <w:rPr>
          <w:b/>
        </w:rPr>
        <w:t>”</w:t>
      </w:r>
      <w:r w:rsidR="00907A90">
        <w:rPr>
          <w:b/>
        </w:rPr>
        <w:t>- Dragash</w:t>
      </w:r>
    </w:p>
    <w:p w:rsidR="002504D7" w:rsidRDefault="002504D7" w:rsidP="005358A8">
      <w:pPr>
        <w:rPr>
          <w:b/>
        </w:rPr>
      </w:pPr>
    </w:p>
    <w:p w:rsidR="00907A90" w:rsidRDefault="00907A90" w:rsidP="00907A90">
      <w:pPr>
        <w:pStyle w:val="ListParagraph"/>
        <w:numPr>
          <w:ilvl w:val="0"/>
          <w:numId w:val="8"/>
        </w:numPr>
      </w:pPr>
      <w:r>
        <w:t xml:space="preserve">Një mësimdhënës për mësim klasor – </w:t>
      </w:r>
      <w:proofErr w:type="spellStart"/>
      <w:r>
        <w:t>Shajne</w:t>
      </w:r>
      <w:proofErr w:type="spellEnd"/>
      <w:r>
        <w:t xml:space="preserve"> (deri sa punëtorja të kthehet nga pushimi i lehonisë)</w:t>
      </w:r>
    </w:p>
    <w:p w:rsidR="00907A90" w:rsidRPr="00A16410" w:rsidRDefault="00907A90" w:rsidP="00907A90">
      <w:pPr>
        <w:ind w:left="360"/>
      </w:pPr>
    </w:p>
    <w:p w:rsidR="005358A8" w:rsidRPr="00BA4F83" w:rsidRDefault="005358A8" w:rsidP="005358A8">
      <w:pPr>
        <w:jc w:val="both"/>
        <w:rPr>
          <w:b/>
        </w:rPr>
      </w:pPr>
      <w:r w:rsidRPr="00BA4F83">
        <w:rPr>
          <w:b/>
        </w:rPr>
        <w:t xml:space="preserve">I. Aplikacionit i bashkëngjiten këto dokumente: </w:t>
      </w:r>
    </w:p>
    <w:p w:rsidR="005358A8" w:rsidRDefault="005358A8" w:rsidP="005358A8">
      <w:pPr>
        <w:pStyle w:val="ListParagraph"/>
        <w:numPr>
          <w:ilvl w:val="0"/>
          <w:numId w:val="5"/>
        </w:numPr>
      </w:pPr>
      <w:r>
        <w:t>Formulari i aplikimit (merret në DKA</w:t>
      </w:r>
      <w:r w:rsidRPr="00BA4F83">
        <w:t xml:space="preserve"> </w:t>
      </w:r>
      <w:r>
        <w:t>ku dorëzohen aplikacionet me dokumentet tjera përkatëse.);</w:t>
      </w:r>
    </w:p>
    <w:p w:rsidR="005358A8" w:rsidRDefault="005358A8" w:rsidP="005358A8">
      <w:pPr>
        <w:pStyle w:val="ListParagraph"/>
        <w:numPr>
          <w:ilvl w:val="0"/>
          <w:numId w:val="5"/>
        </w:numPr>
        <w:jc w:val="both"/>
      </w:pPr>
      <w:r>
        <w:t xml:space="preserve">Dokumenti personal (kopja e letërnjoftimit ose pasaportës); </w:t>
      </w:r>
    </w:p>
    <w:p w:rsidR="005358A8" w:rsidRDefault="005358A8" w:rsidP="005358A8">
      <w:pPr>
        <w:pStyle w:val="ListParagraph"/>
        <w:numPr>
          <w:ilvl w:val="0"/>
          <w:numId w:val="5"/>
        </w:numPr>
        <w:jc w:val="both"/>
      </w:pPr>
      <w:r>
        <w:t xml:space="preserve">Diploma duhet të jetë e vërtetuar nga origjinali, në të kundërtën  nuk merret si </w:t>
      </w:r>
      <w:proofErr w:type="spellStart"/>
      <w:r>
        <w:t>valide</w:t>
      </w:r>
      <w:proofErr w:type="spellEnd"/>
      <w:r>
        <w:t xml:space="preserve"> (ose certifikatat), certifikatat në vend të diplomës duhet të jenë të   </w:t>
      </w:r>
      <w:proofErr w:type="spellStart"/>
      <w:r>
        <w:t>noterizuara</w:t>
      </w:r>
      <w:proofErr w:type="spellEnd"/>
      <w:r>
        <w:t xml:space="preserve"> te noteri dhe jo më të vjetra se gjashtë muaj; </w:t>
      </w:r>
    </w:p>
    <w:p w:rsidR="005358A8" w:rsidRDefault="005358A8" w:rsidP="005358A8">
      <w:pPr>
        <w:pStyle w:val="ListParagraph"/>
        <w:numPr>
          <w:ilvl w:val="0"/>
          <w:numId w:val="5"/>
        </w:numPr>
      </w:pPr>
      <w:r>
        <w:t xml:space="preserve">Kandidatët të cilët kanë përfunduar studimet jashtë Republikës së Kosovës , duhet të sjellin diplomën e </w:t>
      </w:r>
      <w:proofErr w:type="spellStart"/>
      <w:r>
        <w:t>nostrifikuar</w:t>
      </w:r>
      <w:proofErr w:type="spellEnd"/>
      <w:r>
        <w:t>;</w:t>
      </w:r>
    </w:p>
    <w:p w:rsidR="005358A8" w:rsidRDefault="005358A8" w:rsidP="005358A8">
      <w:pPr>
        <w:pStyle w:val="ListParagraph"/>
        <w:numPr>
          <w:ilvl w:val="0"/>
          <w:numId w:val="5"/>
        </w:numPr>
        <w:jc w:val="both"/>
      </w:pPr>
      <w:r>
        <w:t>Certifikata që nuk jeni nën hetime;</w:t>
      </w:r>
    </w:p>
    <w:p w:rsidR="005358A8" w:rsidRDefault="005358A8" w:rsidP="000E04B5">
      <w:pPr>
        <w:pStyle w:val="ListParagraph"/>
        <w:numPr>
          <w:ilvl w:val="0"/>
          <w:numId w:val="5"/>
        </w:numPr>
        <w:jc w:val="both"/>
      </w:pPr>
      <w:r>
        <w:t>Dëshmi të përvojës në institucione arsimore (nëse ka).</w:t>
      </w:r>
    </w:p>
    <w:p w:rsidR="005358A8" w:rsidRPr="000E04B5" w:rsidRDefault="005358A8" w:rsidP="000E04B5">
      <w:pPr>
        <w:pStyle w:val="ListParagraph"/>
        <w:jc w:val="both"/>
      </w:pPr>
      <w:r>
        <w:t xml:space="preserve">Fillimi i punës për vendet e cekura më lartë, nuk do të jetë </w:t>
      </w:r>
      <w:proofErr w:type="spellStart"/>
      <w:r>
        <w:t>dom</w:t>
      </w:r>
      <w:r w:rsidR="00911CD4">
        <w:t>osdoshmërisht</w:t>
      </w:r>
      <w:proofErr w:type="spellEnd"/>
      <w:r w:rsidR="00911CD4">
        <w:t xml:space="preserve"> më datë 01.09.2019</w:t>
      </w:r>
      <w:r>
        <w:t xml:space="preserve">, por në varësi të lirimit real të vendit të punës në IEAA (datës së pensionimit apo pushimit të lehonisë etj.).  </w:t>
      </w:r>
    </w:p>
    <w:p w:rsidR="005358A8" w:rsidRDefault="005358A8" w:rsidP="005358A8">
      <w:r>
        <w:t xml:space="preserve">Konkursi mbetet i hapur </w:t>
      </w:r>
      <w:r w:rsidRPr="00634323">
        <w:rPr>
          <w:b/>
        </w:rPr>
        <w:t>15 ditë</w:t>
      </w:r>
      <w:r>
        <w:t xml:space="preserve"> nga data e publikimit në mjetet e informimit.</w:t>
      </w:r>
    </w:p>
    <w:p w:rsidR="005358A8" w:rsidRPr="00900FE2" w:rsidRDefault="005358A8" w:rsidP="005358A8">
      <w:pPr>
        <w:rPr>
          <w:b/>
        </w:rPr>
      </w:pPr>
    </w:p>
    <w:p w:rsidR="005358A8" w:rsidRDefault="005358A8" w:rsidP="005358A8">
      <w:pPr>
        <w:pStyle w:val="ListParagraph"/>
      </w:pPr>
      <w:r w:rsidRPr="006257D1">
        <w:rPr>
          <w:b/>
        </w:rPr>
        <w:t>Vërejtje</w:t>
      </w:r>
      <w:r>
        <w:t>: Dokumentacioni i kompletuar për konkurrim nuk iu kthehet  kandidatëve.</w:t>
      </w:r>
    </w:p>
    <w:p w:rsidR="005358A8" w:rsidRDefault="005358A8" w:rsidP="005358A8">
      <w:pPr>
        <w:pStyle w:val="ListParagraph"/>
      </w:pPr>
    </w:p>
    <w:p w:rsidR="005358A8" w:rsidRDefault="00C675AD" w:rsidP="005358A8">
      <w:r>
        <w:t>Datë: 21</w:t>
      </w:r>
      <w:r w:rsidR="003F134A">
        <w:t>.10</w:t>
      </w:r>
      <w:r w:rsidR="005358A8">
        <w:t>.2019                                                                                       Drejtori i DKA-së</w:t>
      </w:r>
    </w:p>
    <w:p w:rsidR="005358A8" w:rsidRDefault="005358A8" w:rsidP="005358A8">
      <w:r>
        <w:t xml:space="preserve">Dragash                                                                                                      </w:t>
      </w:r>
      <w:proofErr w:type="spellStart"/>
      <w:r w:rsidR="000E04B5">
        <w:t>MSc</w:t>
      </w:r>
      <w:proofErr w:type="spellEnd"/>
      <w:r w:rsidR="000E04B5">
        <w:t>. Vloran Cenaj</w:t>
      </w:r>
    </w:p>
    <w:p w:rsidR="004A7559" w:rsidRDefault="005358A8">
      <w:r>
        <w:t xml:space="preserve">                                                                                                                     _______________</w:t>
      </w:r>
    </w:p>
    <w:sectPr w:rsidR="004A755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36B3"/>
    <w:multiLevelType w:val="hybridMultilevel"/>
    <w:tmpl w:val="AE161A34"/>
    <w:lvl w:ilvl="0" w:tplc="A5F8C77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70C7F6F"/>
    <w:multiLevelType w:val="hybridMultilevel"/>
    <w:tmpl w:val="C0A2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23D52"/>
    <w:multiLevelType w:val="hybridMultilevel"/>
    <w:tmpl w:val="142E8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207CC"/>
    <w:multiLevelType w:val="hybridMultilevel"/>
    <w:tmpl w:val="819E2012"/>
    <w:lvl w:ilvl="0" w:tplc="D316AC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F687A"/>
    <w:multiLevelType w:val="hybridMultilevel"/>
    <w:tmpl w:val="E2B86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C2DD4"/>
    <w:multiLevelType w:val="hybridMultilevel"/>
    <w:tmpl w:val="A064ABA0"/>
    <w:lvl w:ilvl="0" w:tplc="463274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8603E73"/>
    <w:multiLevelType w:val="hybridMultilevel"/>
    <w:tmpl w:val="C48CA14C"/>
    <w:lvl w:ilvl="0" w:tplc="0EA425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93187"/>
    <w:multiLevelType w:val="hybridMultilevel"/>
    <w:tmpl w:val="F3CC85B4"/>
    <w:lvl w:ilvl="0" w:tplc="CBDA0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6532A"/>
    <w:multiLevelType w:val="hybridMultilevel"/>
    <w:tmpl w:val="7ADA5D1A"/>
    <w:lvl w:ilvl="0" w:tplc="47C26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F568B"/>
    <w:multiLevelType w:val="hybridMultilevel"/>
    <w:tmpl w:val="D1843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D2B9D"/>
    <w:multiLevelType w:val="hybridMultilevel"/>
    <w:tmpl w:val="C6DEB0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272E5"/>
    <w:multiLevelType w:val="hybridMultilevel"/>
    <w:tmpl w:val="B52A9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A2D2F"/>
    <w:multiLevelType w:val="hybridMultilevel"/>
    <w:tmpl w:val="D244FD7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4B"/>
    <w:rsid w:val="000E04B5"/>
    <w:rsid w:val="0024726A"/>
    <w:rsid w:val="002504D7"/>
    <w:rsid w:val="002E3A4B"/>
    <w:rsid w:val="003F134A"/>
    <w:rsid w:val="00484BF9"/>
    <w:rsid w:val="004A7559"/>
    <w:rsid w:val="005358A8"/>
    <w:rsid w:val="00572406"/>
    <w:rsid w:val="005D776C"/>
    <w:rsid w:val="00653515"/>
    <w:rsid w:val="00702E77"/>
    <w:rsid w:val="0078423E"/>
    <w:rsid w:val="0090747B"/>
    <w:rsid w:val="00907A90"/>
    <w:rsid w:val="00911CD4"/>
    <w:rsid w:val="00A073B0"/>
    <w:rsid w:val="00AF509A"/>
    <w:rsid w:val="00C675AD"/>
    <w:rsid w:val="00EB1A1D"/>
    <w:rsid w:val="00F25625"/>
    <w:rsid w:val="00F4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133F7-CC52-41C8-AB52-5D8C4B72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F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Vloran Cenaj</dc:creator>
  <cp:keywords/>
  <dc:description/>
  <cp:lastModifiedBy>Vloran Cenaj</cp:lastModifiedBy>
  <cp:revision>2</cp:revision>
  <cp:lastPrinted>2019-10-22T05:58:00Z</cp:lastPrinted>
  <dcterms:created xsi:type="dcterms:W3CDTF">2019-10-22T05:59:00Z</dcterms:created>
  <dcterms:modified xsi:type="dcterms:W3CDTF">2019-10-22T05:59:00Z</dcterms:modified>
</cp:coreProperties>
</file>